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66F3E" w14:textId="77777777" w:rsidR="00873FEE" w:rsidRPr="00BF6EF8" w:rsidRDefault="00873FEE" w:rsidP="00873FEE">
      <w:pPr>
        <w:spacing w:line="240" w:lineRule="auto"/>
        <w:jc w:val="right"/>
        <w:rPr>
          <w:rFonts w:ascii="Corbel" w:hAnsi="Corbel"/>
          <w:bCs/>
          <w:i/>
          <w:sz w:val="20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F6EF8">
        <w:rPr>
          <w:rFonts w:ascii="Corbel" w:hAnsi="Corbel"/>
          <w:bCs/>
          <w:i/>
          <w:sz w:val="20"/>
          <w:szCs w:val="16"/>
        </w:rPr>
        <w:t>Załącznik nr 1.5 do Zarządzenia Rektora UR  nr 12/2019</w:t>
      </w:r>
    </w:p>
    <w:p w14:paraId="39C652E0" w14:textId="77777777" w:rsidR="00873FEE" w:rsidRPr="009C54AE" w:rsidRDefault="00873FEE" w:rsidP="00873F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53911817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661B71" w14:textId="05D3439D" w:rsidR="00873FEE" w:rsidRDefault="00873FEE" w:rsidP="00873FE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3508C8" w:rsidRPr="003508C8">
        <w:rPr>
          <w:rFonts w:ascii="Corbel" w:hAnsi="Corbel"/>
          <w:i/>
          <w:smallCaps/>
          <w:sz w:val="24"/>
          <w:szCs w:val="24"/>
        </w:rPr>
        <w:t>2023-2026</w:t>
      </w:r>
    </w:p>
    <w:p w14:paraId="50377D24" w14:textId="77777777" w:rsidR="00873FEE" w:rsidRPr="00BF6EF8" w:rsidRDefault="00873FEE" w:rsidP="00873FE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6EF8">
        <w:rPr>
          <w:sz w:val="20"/>
        </w:rPr>
        <w:t>(skrajne daty)</w:t>
      </w:r>
      <w:r>
        <w:rPr>
          <w:rFonts w:ascii="Corbel" w:hAnsi="Corbel"/>
          <w:i/>
          <w:sz w:val="24"/>
          <w:szCs w:val="24"/>
        </w:rPr>
        <w:t xml:space="preserve">                 </w:t>
      </w:r>
    </w:p>
    <w:p w14:paraId="7BC8A5AA" w14:textId="41676035" w:rsidR="00873FEE" w:rsidRPr="00EA4832" w:rsidRDefault="00873FEE" w:rsidP="00873F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B26F6">
        <w:rPr>
          <w:rFonts w:ascii="Corbel" w:hAnsi="Corbel"/>
          <w:sz w:val="20"/>
          <w:szCs w:val="20"/>
        </w:rPr>
        <w:t>202</w:t>
      </w:r>
      <w:r w:rsidR="003508C8">
        <w:rPr>
          <w:rFonts w:ascii="Corbel" w:hAnsi="Corbel"/>
          <w:sz w:val="20"/>
          <w:szCs w:val="20"/>
        </w:rPr>
        <w:t>5</w:t>
      </w:r>
      <w:r w:rsidRPr="00AB26F6">
        <w:rPr>
          <w:rFonts w:ascii="Corbel" w:hAnsi="Corbel"/>
          <w:sz w:val="20"/>
          <w:szCs w:val="20"/>
        </w:rPr>
        <w:t>/202</w:t>
      </w:r>
      <w:r w:rsidR="003508C8">
        <w:rPr>
          <w:rFonts w:ascii="Corbel" w:hAnsi="Corbel"/>
          <w:sz w:val="20"/>
          <w:szCs w:val="20"/>
        </w:rPr>
        <w:t>6</w:t>
      </w:r>
    </w:p>
    <w:bookmarkEnd w:id="0"/>
    <w:p w14:paraId="5B8877EC" w14:textId="77777777" w:rsidR="00873FEE" w:rsidRPr="009C54A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D7AAB" w14:textId="77777777" w:rsidR="00873FEE" w:rsidRDefault="00873FEE" w:rsidP="00873F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3FEE" w14:paraId="222E265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B51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B57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73FEE" w14:paraId="0FBAB949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D98F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34F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73FEE" w14:paraId="3EE1D1C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E42A" w14:textId="77777777" w:rsidR="00873FEE" w:rsidRDefault="00873FE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CD0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73FEE" w14:paraId="05110E2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5ECA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69D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6F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73FEE" w14:paraId="2A4B8EB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403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30BD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73FEE" w14:paraId="5A91A4C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C3F8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D17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73FEE" w14:paraId="13F3345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C74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C0B8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73FEE" w14:paraId="0D7AC7C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3A0D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0620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73FEE" w14:paraId="6B5C754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E21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E95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73FEE" w14:paraId="78D326A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9649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58D7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73FEE" w14:paraId="0BB65AD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490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7215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73FEE" w14:paraId="1DE9F38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B7B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4B6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873FEE" w14:paraId="37771740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647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9621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6EC3D2FB" w14:textId="77777777" w:rsidR="00873FEE" w:rsidRDefault="00873FEE" w:rsidP="00873F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81D421" w14:textId="77777777" w:rsidR="00873FEE" w:rsidRDefault="00873FEE" w:rsidP="00873FE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B3D406" w14:textId="77777777" w:rsidR="00873FEE" w:rsidRDefault="00873FEE" w:rsidP="00873F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73FEE" w14:paraId="5069238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C271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056834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762C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4350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18E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ECC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50DB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E056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29F9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EA0E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088F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3FEE" w14:paraId="2E6A42FB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BF43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5E69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99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7FF8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183F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09D7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7EF5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4E9B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3C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B480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985EAA" w14:textId="77777777" w:rsidR="00873FEE" w:rsidRDefault="00873FEE" w:rsidP="00873F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74848A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0D6160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6A5D5F0A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14:paraId="1B13E132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F6EF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4B2F77B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40CD0BFD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14:paraId="1551CEB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4FCBA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9106421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71C27BAC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DE" w14:textId="77777777" w:rsidR="00873FEE" w:rsidRDefault="00873FEE" w:rsidP="006827B6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14:paraId="49F9085C" w14:textId="77777777" w:rsidR="00873FEE" w:rsidRDefault="00873FEE" w:rsidP="006827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4D0F75E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52B525F" w14:textId="77777777" w:rsidR="00873FEE" w:rsidRDefault="00873FEE" w:rsidP="00873FEE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A03E17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1EDCC6E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AC859E5" w14:textId="77777777" w:rsidR="00873FEE" w:rsidRDefault="00873FEE" w:rsidP="00873FE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32DA067" w14:textId="77777777" w:rsidR="00873FEE" w:rsidRDefault="00873FEE" w:rsidP="00873F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3FEE" w14:paraId="77BCBD3D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4CC9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8BCB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63B9D">
              <w:rPr>
                <w:rFonts w:ascii="Corbel" w:hAnsi="Corbel"/>
                <w:b w:val="0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73FEE" w14:paraId="72DD8EA8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CCD7" w14:textId="77777777" w:rsidR="00873FEE" w:rsidRDefault="00873FE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1B5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  <w:t>i instytucji publicznych, w tym międzynarodowych.</w:t>
            </w:r>
          </w:p>
        </w:tc>
      </w:tr>
      <w:tr w:rsidR="00873FEE" w14:paraId="48FB6BA1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4FF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7F1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  <w:t>w organach ścigania i prewencji.</w:t>
            </w:r>
          </w:p>
        </w:tc>
      </w:tr>
    </w:tbl>
    <w:p w14:paraId="705CCF22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3834EC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71F2D9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73FEE" w14:paraId="18581B2F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3E6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F1E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ECE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73FEE" w14:paraId="59DC9E4B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959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E0F" w14:textId="5C7811E8" w:rsidR="00873FEE" w:rsidRDefault="00A1798F" w:rsidP="00A1798F">
            <w:pPr>
              <w:rPr>
                <w:b/>
              </w:rPr>
            </w:pPr>
            <w:r>
              <w:t>Zna podstawowe pojęcia i założenia z zakresu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BE2" w14:textId="4FC62434" w:rsidR="00A1798F" w:rsidRDefault="00873FEE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0855AD0E" w14:textId="1E9D245C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3B22CE78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8386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B8A" w14:textId="218E9D27" w:rsidR="00873FEE" w:rsidRDefault="00A1798F" w:rsidP="00A1798F">
            <w:pPr>
              <w:rPr>
                <w:b/>
              </w:rPr>
            </w:pPr>
            <w:r>
              <w:t>Definiuje płaszczyzny, na których oddziaływanie skierowane są programy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C51B" w14:textId="0D76B8D3" w:rsidR="00A1798F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6E9A93BE" w14:textId="4F12F768" w:rsidR="00873FEE" w:rsidRDefault="00873FEE" w:rsidP="00A179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67F5F200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A18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2411" w14:textId="3C271826" w:rsidR="00873FEE" w:rsidRDefault="00A1798F" w:rsidP="00A1798F">
            <w:pPr>
              <w:rPr>
                <w:b/>
              </w:rPr>
            </w:pPr>
            <w: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076" w14:textId="0F306803" w:rsidR="00873FEE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873FEE" w14:paraId="0E7354AA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E09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F1E" w14:textId="290375BE" w:rsidR="00873FEE" w:rsidRDefault="00A1798F" w:rsidP="00A1798F">
            <w:pPr>
              <w:rPr>
                <w:b/>
              </w:rPr>
            </w:pPr>
            <w:r>
              <w:t>Analizuje wpływ czynników obiektywnych i subiektywnych na tworzenie programów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1B2" w14:textId="05385EC2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73FEE" w14:paraId="031DB942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BFE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31F" w14:textId="35CE6C5B" w:rsidR="00873FEE" w:rsidRDefault="00A1798F" w:rsidP="00A1798F">
            <w:pPr>
              <w:rPr>
                <w:b/>
              </w:rPr>
            </w:pPr>
            <w:r>
              <w:t>Podejmuje dyskusje na tematy związane z prewencją</w:t>
            </w:r>
            <w:r>
              <w:rPr>
                <w:b/>
              </w:rPr>
              <w:t xml:space="preserve">, </w:t>
            </w:r>
            <w:r w:rsidRPr="00192AEF">
              <w:t>jest świadomy etycznego aspektu pracy policjanta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3B4" w14:textId="6324866A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06E0AE04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0840D" w14:textId="77777777" w:rsidR="00873FEE" w:rsidRDefault="00873FEE" w:rsidP="00192AEF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  <w:bookmarkStart w:id="1" w:name="_GoBack"/>
      <w:bookmarkEnd w:id="1"/>
    </w:p>
    <w:p w14:paraId="7B17442C" w14:textId="77777777" w:rsidR="00873FEE" w:rsidRDefault="00873FEE" w:rsidP="00192A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orbel" w:hAnsi="Corbel"/>
          <w:sz w:val="24"/>
          <w:szCs w:val="24"/>
        </w:rPr>
      </w:pPr>
      <w:bookmarkStart w:id="2" w:name="_Hlk29119904"/>
      <w:r>
        <w:rPr>
          <w:rFonts w:ascii="Corbel" w:hAnsi="Corbel"/>
          <w:sz w:val="24"/>
          <w:szCs w:val="24"/>
        </w:rPr>
        <w:t xml:space="preserve">Problematyka ćwiczeń konwersatoryjnych </w:t>
      </w:r>
    </w:p>
    <w:p w14:paraId="469F4D29" w14:textId="77777777" w:rsidR="00873FEE" w:rsidRDefault="00873FEE" w:rsidP="00873F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4744DB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686008F7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3FEE" w14:paraId="501C00E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FE5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73FEE" w14:paraId="21CA7A8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B20D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73FEE" w14:paraId="7157E02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9D21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Płaszczyzny, na których oddziaływanie skierowane są programy prewencji kryminalnej/profilaktyki społecznej</w:t>
            </w:r>
          </w:p>
        </w:tc>
      </w:tr>
      <w:tr w:rsidR="00873FEE" w14:paraId="25A560A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A74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73FEE" w14:paraId="41E86EC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0602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73FEE" w14:paraId="4D21C57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2316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73FEE" w14:paraId="6B8E23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D167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73FEE" w14:paraId="21ECD07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347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73FEE" w14:paraId="2CED78D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4764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73FEE" w14:paraId="627F4D7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45DF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73FEE" w14:paraId="3F08934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6C5A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73FEE" w14:paraId="77B5E25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222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73FEE" w14:paraId="3931796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424E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73FEE" w14:paraId="4341FCF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96A5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14:paraId="5591DB48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62D4D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754BC23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26A66" w14:textId="77777777" w:rsidR="00873FEE" w:rsidRDefault="00873FEE" w:rsidP="00873FEE">
      <w:pPr>
        <w:pStyle w:val="Punktygwne"/>
        <w:spacing w:before="0" w:after="0"/>
        <w:jc w:val="both"/>
        <w:rPr>
          <w:rFonts w:ascii="Corbel" w:hAnsi="Corbel"/>
          <w:b w:val="0"/>
          <w:iCs/>
          <w:szCs w:val="24"/>
        </w:rPr>
      </w:pPr>
      <w:r>
        <w:rPr>
          <w:rFonts w:ascii="Corbel" w:hAnsi="Corbel"/>
          <w:b w:val="0"/>
          <w:iCs/>
          <w:szCs w:val="24"/>
        </w:rPr>
        <w:t xml:space="preserve">Analiza tekstów z dyskusją, metoda projektów, praca w grupach, dyskusja </w:t>
      </w:r>
    </w:p>
    <w:p w14:paraId="6578A32B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899D6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AD29231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3F2768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0D7B72A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73FEE" w14:paraId="1BA023FE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C62A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EF2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8D2B5D4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74FC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512C1C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73FEE" w14:paraId="34070031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C0E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EB8D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3A5D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73FEE" w14:paraId="4631D8AC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1BC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D803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D29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705CD159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09C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52EA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AE41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307A495F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261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036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E926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4B6A5860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910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EF3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E3A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14:paraId="083387E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6604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D4075E7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36C5930E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F9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14:paraId="21149062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F3BB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1D6329D8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14:paraId="004901AA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14:paraId="0BD18119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7F5241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dostateczna – ocena dostateczna z projektu, brak aktywności na zajęciach, uzyskanie od 51% do 64% punktów z kolokwium</w:t>
            </w:r>
          </w:p>
          <w:p w14:paraId="119DF9B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7481214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8E6145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14:paraId="4DA7BB3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4A75FC5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1E0AF" w14:textId="77777777" w:rsidR="00873FEE" w:rsidRDefault="00873FEE" w:rsidP="00873F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5646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73FEE" w14:paraId="7D92A43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95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B2F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3FEE" w14:paraId="489EF727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CC4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E1D2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73FEE" w14:paraId="2CD8B99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600C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F7D6DC5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0E5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73FEE" w14:paraId="6A8F72B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907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21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73FEE" w14:paraId="33A5906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0E0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B7A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73FEE" w14:paraId="2480C45F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C097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66C0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FA2435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14:paraId="694C1231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2D544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89C6805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73FEE" w14:paraId="31CE33C9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6B3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2B2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73FEE" w14:paraId="43289B73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7DE9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2FF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7E075A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90D55B7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F9E181D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6E5D1FE5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C0B8" w14:textId="77777777" w:rsidR="00873FEE" w:rsidRDefault="00873FEE" w:rsidP="006827B6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6A60FE73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Głowacki R., </w:t>
            </w:r>
            <w:r>
              <w:rPr>
                <w:rFonts w:ascii="Corbel" w:hAnsi="Corbel"/>
                <w:i/>
              </w:rPr>
              <w:t>Europejska sieć prewencji kryminalnej</w:t>
            </w:r>
            <w:r>
              <w:rPr>
                <w:rFonts w:ascii="Corbel" w:hAnsi="Corbel"/>
              </w:rPr>
              <w:t xml:space="preserve">, Szczytno 2009. </w:t>
            </w:r>
          </w:p>
          <w:p w14:paraId="260E770B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proofErr w:type="spellStart"/>
            <w:r>
              <w:rPr>
                <w:rFonts w:ascii="Corbel" w:hAnsi="Corbel"/>
              </w:rPr>
              <w:t>Kordaczuk</w:t>
            </w:r>
            <w:proofErr w:type="spellEnd"/>
            <w:r>
              <w:rPr>
                <w:rFonts w:ascii="Corbel" w:hAnsi="Corbel"/>
              </w:rPr>
              <w:t xml:space="preserve">-Wąs Marzena, </w:t>
            </w:r>
            <w:r>
              <w:rPr>
                <w:rFonts w:ascii="Corbel" w:hAnsi="Corbel"/>
                <w:i/>
                <w:iCs/>
              </w:rPr>
              <w:t>Działania profilaktyczne. Planowanie i Realizacja</w:t>
            </w:r>
            <w:r>
              <w:rPr>
                <w:rFonts w:ascii="Corbel" w:hAnsi="Corbel"/>
              </w:rPr>
              <w:t>, Warszawa 2018</w:t>
            </w:r>
          </w:p>
          <w:p w14:paraId="13F99EBD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Urban A., </w:t>
            </w:r>
            <w:r>
              <w:rPr>
                <w:rFonts w:ascii="Corbel" w:hAnsi="Corbel"/>
                <w:i/>
              </w:rPr>
              <w:t>Prewencja kryminalna</w:t>
            </w:r>
            <w:r>
              <w:rPr>
                <w:rFonts w:ascii="Corbel" w:hAnsi="Corbel"/>
              </w:rPr>
              <w:t>, Wydawnictwo Wyższej Szkoły Policji, Szczytno 2008</w:t>
            </w:r>
          </w:p>
          <w:p w14:paraId="6A4B85E9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i/>
                <w:iCs/>
              </w:rPr>
              <w:t>Koordynacja działań lokalnych na rzecz bezpieczeństwa</w:t>
            </w:r>
            <w:r>
              <w:rPr>
                <w:rFonts w:ascii="Corbel" w:hAnsi="Corbel"/>
              </w:rPr>
              <w:t>, red. J. Czapska, Kraków 2014</w:t>
            </w:r>
          </w:p>
        </w:tc>
      </w:tr>
      <w:tr w:rsidR="00873FEE" w14:paraId="4E6A8D00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95B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Literatura uzupełniająca: </w:t>
            </w:r>
          </w:p>
          <w:p w14:paraId="098676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Czapska J, </w:t>
            </w:r>
            <w:r>
              <w:rPr>
                <w:rFonts w:ascii="Corbel" w:hAnsi="Corbel"/>
                <w:i/>
                <w:iCs/>
              </w:rPr>
              <w:t>Zapobieganie przestępczości przez kształtowanie przestrzeni. Teoria, badania, praktyka</w:t>
            </w:r>
            <w:r>
              <w:rPr>
                <w:rFonts w:ascii="Corbel" w:hAnsi="Corbel"/>
              </w:rPr>
              <w:t>, Kraków 2012.</w:t>
            </w:r>
          </w:p>
          <w:p w14:paraId="066DF315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Łojek K., </w:t>
            </w:r>
            <w:r>
              <w:rPr>
                <w:rFonts w:ascii="Corbel" w:hAnsi="Corbel"/>
                <w:i/>
              </w:rPr>
              <w:t>Elementarz rozwiązywania lokalnych problemów bezpieczeństwa</w:t>
            </w:r>
            <w:r>
              <w:rPr>
                <w:rFonts w:ascii="Corbel" w:hAnsi="Corbel"/>
              </w:rPr>
              <w:t>, 2008.</w:t>
            </w:r>
          </w:p>
          <w:p w14:paraId="431317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tabs>
                <w:tab w:val="num" w:pos="1800"/>
              </w:tabs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Schetyna E., Green K., Carlton J., </w:t>
            </w:r>
            <w:r>
              <w:rPr>
                <w:rFonts w:ascii="Corbel" w:hAnsi="Corbel"/>
                <w:i/>
                <w:iCs/>
              </w:rPr>
              <w:t>Bezpieczeństwo w sieci</w:t>
            </w:r>
            <w:r>
              <w:rPr>
                <w:rFonts w:ascii="Corbel" w:hAnsi="Corbel"/>
              </w:rPr>
              <w:t xml:space="preserve">. Gliwice 2002.  </w:t>
            </w:r>
          </w:p>
        </w:tc>
      </w:tr>
    </w:tbl>
    <w:p w14:paraId="68B00E3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1D5BCC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2576D77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3F0F253A" w14:textId="77777777" w:rsidR="00873FEE" w:rsidRDefault="00873FEE" w:rsidP="00873FEE">
      <w:pPr>
        <w:pStyle w:val="Punktygwne"/>
        <w:spacing w:before="0" w:after="0"/>
      </w:pPr>
    </w:p>
    <w:p w14:paraId="3F5E1DA6" w14:textId="77777777" w:rsidR="00415336" w:rsidRDefault="00415336"/>
    <w:sectPr w:rsidR="00415336" w:rsidSect="0001752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21CFA" w14:textId="77777777" w:rsidR="00084DE3" w:rsidRDefault="00084DE3" w:rsidP="00873FEE">
      <w:pPr>
        <w:spacing w:after="0" w:line="240" w:lineRule="auto"/>
      </w:pPr>
      <w:r>
        <w:separator/>
      </w:r>
    </w:p>
  </w:endnote>
  <w:endnote w:type="continuationSeparator" w:id="0">
    <w:p w14:paraId="651BF3DA" w14:textId="77777777" w:rsidR="00084DE3" w:rsidRDefault="00084DE3" w:rsidP="0087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36745" w14:textId="77777777" w:rsidR="00084DE3" w:rsidRDefault="00084DE3" w:rsidP="00873FEE">
      <w:pPr>
        <w:spacing w:after="0" w:line="240" w:lineRule="auto"/>
      </w:pPr>
      <w:r>
        <w:separator/>
      </w:r>
    </w:p>
  </w:footnote>
  <w:footnote w:type="continuationSeparator" w:id="0">
    <w:p w14:paraId="543015A3" w14:textId="77777777" w:rsidR="00084DE3" w:rsidRDefault="00084DE3" w:rsidP="00873FEE">
      <w:pPr>
        <w:spacing w:after="0" w:line="240" w:lineRule="auto"/>
      </w:pPr>
      <w:r>
        <w:continuationSeparator/>
      </w:r>
    </w:p>
  </w:footnote>
  <w:footnote w:id="1">
    <w:p w14:paraId="43140859" w14:textId="77777777" w:rsidR="00873FEE" w:rsidRDefault="00873FEE" w:rsidP="00873F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2D33"/>
    <w:multiLevelType w:val="hybridMultilevel"/>
    <w:tmpl w:val="6410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B5"/>
    <w:rsid w:val="0001752B"/>
    <w:rsid w:val="00084DE3"/>
    <w:rsid w:val="00192AEF"/>
    <w:rsid w:val="001A3E61"/>
    <w:rsid w:val="001B7829"/>
    <w:rsid w:val="003508C8"/>
    <w:rsid w:val="00415336"/>
    <w:rsid w:val="00560BBE"/>
    <w:rsid w:val="0061331A"/>
    <w:rsid w:val="00613708"/>
    <w:rsid w:val="00873FEE"/>
    <w:rsid w:val="008C147C"/>
    <w:rsid w:val="00A10F68"/>
    <w:rsid w:val="00A1798F"/>
    <w:rsid w:val="00A470B5"/>
    <w:rsid w:val="00E04071"/>
    <w:rsid w:val="00E6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84CD"/>
  <w15:chartTrackingRefBased/>
  <w15:docId w15:val="{FA832FE3-B977-4FAB-A114-FDB1ADCD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3F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F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F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3FEE"/>
    <w:rPr>
      <w:vertAlign w:val="superscript"/>
    </w:rPr>
  </w:style>
  <w:style w:type="paragraph" w:customStyle="1" w:styleId="Punktygwne">
    <w:name w:val="Punkty główne"/>
    <w:basedOn w:val="Normalny"/>
    <w:uiPriority w:val="99"/>
    <w:rsid w:val="00873F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73F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73F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73F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3F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73FE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73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F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2022-11-01T07:14:00Z</dcterms:created>
  <dcterms:modified xsi:type="dcterms:W3CDTF">2024-02-08T11:47:00Z</dcterms:modified>
</cp:coreProperties>
</file>