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0CDDD" w14:textId="77777777" w:rsidR="004B1ED1" w:rsidRPr="00E960BB" w:rsidRDefault="004B1ED1" w:rsidP="004B1ED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F168F40" w14:textId="77777777" w:rsidR="004B1ED1" w:rsidRPr="009C54AE" w:rsidRDefault="004B1ED1" w:rsidP="004B1ED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F823661" w14:textId="2614B59E" w:rsidR="004B1ED1" w:rsidRPr="009C54AE" w:rsidRDefault="004B1ED1" w:rsidP="004B1ED1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D72EAA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CB1391" w:rsidRPr="00CB1391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716D26EA" w14:textId="77777777" w:rsidR="004B1ED1" w:rsidRDefault="004B1ED1" w:rsidP="004B1ED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  <w:bookmarkStart w:id="0" w:name="_GoBack"/>
      <w:bookmarkEnd w:id="0"/>
    </w:p>
    <w:p w14:paraId="037ACCA2" w14:textId="049708BD" w:rsidR="004B1ED1" w:rsidRPr="00EA4832" w:rsidRDefault="004B1ED1" w:rsidP="004B1ED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A57070">
        <w:rPr>
          <w:rFonts w:ascii="Corbel" w:hAnsi="Corbel"/>
          <w:sz w:val="20"/>
          <w:szCs w:val="20"/>
        </w:rPr>
        <w:t>202</w:t>
      </w:r>
      <w:r w:rsidR="00CB1391">
        <w:rPr>
          <w:rFonts w:ascii="Corbel" w:hAnsi="Corbel"/>
          <w:sz w:val="20"/>
          <w:szCs w:val="20"/>
        </w:rPr>
        <w:t>3</w:t>
      </w:r>
      <w:r w:rsidRPr="00A57070">
        <w:rPr>
          <w:rFonts w:ascii="Corbel" w:hAnsi="Corbel"/>
          <w:sz w:val="20"/>
          <w:szCs w:val="20"/>
        </w:rPr>
        <w:t>/202</w:t>
      </w:r>
      <w:r w:rsidR="00CB1391">
        <w:rPr>
          <w:rFonts w:ascii="Corbel" w:hAnsi="Corbel"/>
          <w:sz w:val="20"/>
          <w:szCs w:val="20"/>
        </w:rPr>
        <w:t>4</w:t>
      </w:r>
    </w:p>
    <w:p w14:paraId="19090C71" w14:textId="77777777" w:rsidR="004B1ED1" w:rsidRDefault="004B1ED1" w:rsidP="004B1ED1">
      <w:pPr>
        <w:spacing w:after="0" w:line="240" w:lineRule="exact"/>
        <w:jc w:val="both"/>
        <w:rPr>
          <w:sz w:val="20"/>
          <w:szCs w:val="20"/>
        </w:rPr>
      </w:pPr>
    </w:p>
    <w:p w14:paraId="0B2EF743" w14:textId="77777777" w:rsidR="004B1ED1" w:rsidRDefault="004B1ED1" w:rsidP="004B1ED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B1ED1" w14:paraId="224C4892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7F43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EF07B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Zwalczanie przestępczości</w:t>
            </w:r>
          </w:p>
        </w:tc>
      </w:tr>
      <w:tr w:rsidR="004B1ED1" w14:paraId="1F7DC473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D11E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B6210" w14:textId="77777777" w:rsidR="004B1ED1" w:rsidRPr="00876339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76339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BW09</w:t>
            </w:r>
          </w:p>
        </w:tc>
      </w:tr>
      <w:tr w:rsidR="004B1ED1" w14:paraId="58F54A7A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631F1" w14:textId="77777777" w:rsidR="004B1ED1" w:rsidRDefault="004B1ED1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6ACF0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B1ED1" w14:paraId="17C78DD8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71B9C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B2216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1CE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4B1ED1" w14:paraId="6A3EB8AD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967DE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285AA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4B1ED1" w14:paraId="23FCF0EF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FB099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698B3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4B1ED1" w14:paraId="79549103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3CC81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35DF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4B1ED1" w14:paraId="3381B6F1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C1A99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538D2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B1ED1" w14:paraId="1DCBE8EC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40F8C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3916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9A45DC">
              <w:rPr>
                <w:rFonts w:ascii="Corbel" w:hAnsi="Corbel"/>
                <w:b w:val="0"/>
                <w:color w:val="auto"/>
                <w:sz w:val="24"/>
                <w:szCs w:val="24"/>
              </w:rPr>
              <w:t>I/I</w:t>
            </w:r>
          </w:p>
        </w:tc>
      </w:tr>
      <w:tr w:rsidR="004B1ED1" w14:paraId="73B8CFE1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356BD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3628F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Kierunkowy </w:t>
            </w:r>
          </w:p>
        </w:tc>
      </w:tr>
      <w:tr w:rsidR="004B1ED1" w14:paraId="067173F5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BD2F7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91AAF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B1ED1" w14:paraId="1488A76E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A4350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52E93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382F22F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  <w:tr w:rsidR="004B1ED1" w14:paraId="39C4B580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BDB56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A4ACE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A5A833C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Skiba, dr Marcin Dziubak</w:t>
            </w:r>
          </w:p>
        </w:tc>
      </w:tr>
    </w:tbl>
    <w:p w14:paraId="4A73C238" w14:textId="77777777" w:rsidR="004B1ED1" w:rsidRDefault="004B1ED1" w:rsidP="004B1ED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5EECC90" w14:textId="77777777" w:rsidR="004B1ED1" w:rsidRDefault="004B1ED1" w:rsidP="004B1ED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2A9192" w14:textId="77777777" w:rsidR="004B1ED1" w:rsidRDefault="004B1ED1" w:rsidP="004B1ED1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D1F5F0A" w14:textId="77777777" w:rsidR="004B1ED1" w:rsidRDefault="004B1ED1" w:rsidP="004B1ED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B1ED1" w14:paraId="7486B9F4" w14:textId="77777777" w:rsidTr="00CF7B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C3AD" w14:textId="77777777" w:rsidR="004B1ED1" w:rsidRDefault="004B1ED1" w:rsidP="00CF7BD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986A6F" w14:textId="77777777" w:rsidR="004B1ED1" w:rsidRDefault="004B1ED1" w:rsidP="00CF7BD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1311" w14:textId="77777777" w:rsidR="004B1ED1" w:rsidRDefault="004B1ED1" w:rsidP="00CF7BD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5ED8" w14:textId="77777777" w:rsidR="004B1ED1" w:rsidRDefault="004B1ED1" w:rsidP="00CF7BD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38558" w14:textId="77777777" w:rsidR="004B1ED1" w:rsidRDefault="004B1ED1" w:rsidP="00CF7BD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F6AFF" w14:textId="77777777" w:rsidR="004B1ED1" w:rsidRDefault="004B1ED1" w:rsidP="00CF7BD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86D02" w14:textId="77777777" w:rsidR="004B1ED1" w:rsidRDefault="004B1ED1" w:rsidP="00CF7BD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AE4A8" w14:textId="77777777" w:rsidR="004B1ED1" w:rsidRDefault="004B1ED1" w:rsidP="00CF7BD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2DADF" w14:textId="77777777" w:rsidR="004B1ED1" w:rsidRDefault="004B1ED1" w:rsidP="00CF7BD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36EB0" w14:textId="77777777" w:rsidR="004B1ED1" w:rsidRDefault="004B1ED1" w:rsidP="00CF7BD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A08F7" w14:textId="77777777" w:rsidR="004B1ED1" w:rsidRDefault="004B1ED1" w:rsidP="00CF7BD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B1ED1" w14:paraId="78DBCD8C" w14:textId="77777777" w:rsidTr="00CF7B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8B7C1" w14:textId="77777777" w:rsidR="004B1ED1" w:rsidRDefault="004B1ED1" w:rsidP="00CF7B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E5987" w14:textId="77777777" w:rsidR="004B1ED1" w:rsidRDefault="004B1ED1" w:rsidP="00CF7B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D77F9" w14:textId="77777777" w:rsidR="004B1ED1" w:rsidRDefault="004B1ED1" w:rsidP="00CF7B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03C77" w14:textId="77777777" w:rsidR="004B1ED1" w:rsidRDefault="004B1ED1" w:rsidP="00CF7B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C4CC4" w14:textId="77777777" w:rsidR="004B1ED1" w:rsidRDefault="004B1ED1" w:rsidP="00CF7B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C323" w14:textId="77777777" w:rsidR="004B1ED1" w:rsidRDefault="004B1ED1" w:rsidP="00CF7B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D795" w14:textId="77777777" w:rsidR="004B1ED1" w:rsidRDefault="004B1ED1" w:rsidP="00CF7B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E15A4" w14:textId="77777777" w:rsidR="004B1ED1" w:rsidRDefault="004B1ED1" w:rsidP="00CF7B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11C5A" w14:textId="77777777" w:rsidR="004B1ED1" w:rsidRDefault="004B1ED1" w:rsidP="00CF7B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9987C" w14:textId="77777777" w:rsidR="004B1ED1" w:rsidRDefault="004B1ED1" w:rsidP="00CF7B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3696168" w14:textId="77777777" w:rsidR="004B1ED1" w:rsidRDefault="004B1ED1" w:rsidP="004B1ED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CA9BD7" w14:textId="77777777" w:rsidR="004B1ED1" w:rsidRDefault="004B1ED1" w:rsidP="004B1ED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3C93E68" w14:textId="77777777" w:rsidR="004B1ED1" w:rsidRDefault="004B1ED1" w:rsidP="004B1ED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7A6BD134" w14:textId="77777777" w:rsidR="004B1ED1" w:rsidRDefault="004B1ED1" w:rsidP="004B1ED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X zajęcia w formie tradycyjnej </w:t>
      </w:r>
    </w:p>
    <w:p w14:paraId="1545A54A" w14:textId="77777777" w:rsidR="004B1ED1" w:rsidRDefault="004B1ED1" w:rsidP="004B1ED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51CE5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BE2C2DA" w14:textId="77777777" w:rsidR="004B1ED1" w:rsidRDefault="004B1ED1" w:rsidP="004B1ED1">
      <w:pPr>
        <w:pStyle w:val="Punktygwne"/>
        <w:spacing w:before="0" w:after="0"/>
        <w:rPr>
          <w:rFonts w:ascii="Corbel" w:hAnsi="Corbel"/>
          <w:szCs w:val="24"/>
        </w:rPr>
      </w:pPr>
    </w:p>
    <w:p w14:paraId="3559FD29" w14:textId="77777777" w:rsidR="004B1ED1" w:rsidRDefault="004B1ED1" w:rsidP="004B1ED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2EF10D4">
        <w:rPr>
          <w:rFonts w:ascii="Corbel" w:hAnsi="Corbel"/>
        </w:rPr>
        <w:t xml:space="preserve">1.3 </w:t>
      </w:r>
      <w:r>
        <w:tab/>
      </w:r>
      <w:r w:rsidRPr="02EF10D4">
        <w:rPr>
          <w:rFonts w:ascii="Corbel" w:hAnsi="Corbel"/>
        </w:rPr>
        <w:t xml:space="preserve">Forma zaliczenia przedmiotu  (z toku) </w:t>
      </w:r>
      <w:r w:rsidRPr="02EF10D4">
        <w:rPr>
          <w:rFonts w:ascii="Corbel" w:hAnsi="Corbel"/>
          <w:b w:val="0"/>
        </w:rPr>
        <w:t>(egzamin, zaliczenie z oceną, zaliczenie bez oceny)</w:t>
      </w:r>
    </w:p>
    <w:p w14:paraId="60E5ECD8" w14:textId="77777777" w:rsidR="00CF7BDF" w:rsidRDefault="00CF7BDF" w:rsidP="004B1ED1">
      <w:pPr>
        <w:pStyle w:val="Punktygwne"/>
        <w:spacing w:before="0" w:after="0"/>
        <w:rPr>
          <w:rFonts w:ascii="Corbel" w:hAnsi="Corbel"/>
          <w:b w:val="0"/>
        </w:rPr>
      </w:pPr>
    </w:p>
    <w:p w14:paraId="5851F12C" w14:textId="2E3FCE9B" w:rsidR="004B1ED1" w:rsidRDefault="004B1ED1" w:rsidP="004B1ED1">
      <w:pPr>
        <w:pStyle w:val="Punktygwne"/>
        <w:spacing w:before="0" w:after="0"/>
        <w:rPr>
          <w:bCs/>
          <w:szCs w:val="24"/>
        </w:rPr>
      </w:pPr>
      <w:r w:rsidRPr="02EF10D4">
        <w:rPr>
          <w:rFonts w:ascii="Corbel" w:hAnsi="Corbel"/>
          <w:b w:val="0"/>
        </w:rPr>
        <w:t>egzamin</w:t>
      </w:r>
    </w:p>
    <w:p w14:paraId="5A9E18AC" w14:textId="77777777" w:rsidR="004B1ED1" w:rsidRDefault="004B1ED1" w:rsidP="004B1ED1">
      <w:pPr>
        <w:pStyle w:val="Punktygwne"/>
        <w:spacing w:before="0" w:after="0"/>
        <w:rPr>
          <w:bCs/>
          <w:szCs w:val="24"/>
        </w:rPr>
      </w:pPr>
      <w:r w:rsidRPr="02EF10D4">
        <w:rPr>
          <w:rFonts w:ascii="Corbel" w:hAnsi="Corbel"/>
          <w:b w:val="0"/>
        </w:rPr>
        <w:t>zaliczenie z oceną</w:t>
      </w:r>
    </w:p>
    <w:p w14:paraId="7E2569B4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551BD1" w14:textId="77777777" w:rsidR="004B1ED1" w:rsidRDefault="004B1ED1" w:rsidP="004B1ED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81923D3" w14:textId="77777777" w:rsidR="004B1ED1" w:rsidRDefault="004B1ED1" w:rsidP="004B1ED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1ED1" w14:paraId="7D8DB0B7" w14:textId="77777777" w:rsidTr="00682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3C15" w14:textId="77777777" w:rsidR="004B1ED1" w:rsidRPr="00F35B66" w:rsidRDefault="004B1ED1" w:rsidP="006827B6">
            <w:pPr>
              <w:spacing w:before="40" w:after="4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7E7280AE">
              <w:rPr>
                <w:rFonts w:ascii="Corbel" w:hAnsi="Corbel"/>
                <w:smallCaps/>
                <w:sz w:val="24"/>
                <w:szCs w:val="24"/>
              </w:rPr>
              <w:t>Ogólna wiedza na temat nauki o państwie i prawie oraz bezpieczeństwa państwa.</w:t>
            </w:r>
          </w:p>
        </w:tc>
      </w:tr>
    </w:tbl>
    <w:p w14:paraId="77B73B33" w14:textId="77777777" w:rsidR="004B1ED1" w:rsidRDefault="004B1ED1" w:rsidP="004B1ED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B66FC6D" w14:textId="77777777" w:rsidR="004B1ED1" w:rsidRDefault="004B1ED1" w:rsidP="004B1ED1">
      <w:pPr>
        <w:pStyle w:val="Punktygwne"/>
        <w:spacing w:before="0" w:after="0"/>
        <w:rPr>
          <w:rFonts w:ascii="Corbel" w:hAnsi="Corbel"/>
          <w:szCs w:val="24"/>
        </w:rPr>
      </w:pPr>
    </w:p>
    <w:p w14:paraId="48EEC6D3" w14:textId="77777777" w:rsidR="004B1ED1" w:rsidRDefault="004B1ED1" w:rsidP="004B1ED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B4E75B5" w14:textId="77777777" w:rsidR="004B1ED1" w:rsidRDefault="004B1ED1" w:rsidP="004B1ED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B1ED1" w14:paraId="4E254539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64731" w14:textId="77777777" w:rsidR="004B1ED1" w:rsidRDefault="004B1ED1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6039B" w14:textId="77777777" w:rsidR="004B1ED1" w:rsidRDefault="004B1ED1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2EF10D4">
              <w:rPr>
                <w:rFonts w:ascii="Corbel" w:hAnsi="Corbel"/>
                <w:b w:val="0"/>
              </w:rPr>
              <w:t>Przedstawienie ewolucji, przyczyn, rozmiarów oraz dynamiki przestępczości w skali krajowej i światowej.</w:t>
            </w:r>
          </w:p>
        </w:tc>
      </w:tr>
      <w:tr w:rsidR="004B1ED1" w14:paraId="28F233CC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D758D" w14:textId="77777777" w:rsidR="004B1ED1" w:rsidRDefault="004B1ED1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4D87" w14:textId="77777777" w:rsidR="004B1ED1" w:rsidRDefault="004B1ED1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2EF10D4">
              <w:rPr>
                <w:rFonts w:ascii="Corbel" w:hAnsi="Corbel"/>
                <w:b w:val="0"/>
              </w:rPr>
              <w:t>Poznanie przez studentów podstawowych metod i form zwalczania przestępczości oraz roli organów ścigania i instytucji publicznych, w tym międzynarodowych.</w:t>
            </w:r>
          </w:p>
        </w:tc>
      </w:tr>
      <w:tr w:rsidR="004B1ED1" w14:paraId="3A230181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E768" w14:textId="77777777" w:rsidR="004B1ED1" w:rsidRDefault="004B1ED1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F79DD" w14:textId="77777777" w:rsidR="004B1ED1" w:rsidRDefault="004B1ED1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2EF10D4">
              <w:rPr>
                <w:rFonts w:ascii="Corbel" w:hAnsi="Corbel"/>
                <w:b w:val="0"/>
              </w:rPr>
              <w:t>Przygotowanie do udziału w zwalczaniu przestępczości w ramach obowiązków służbowych w organach ścigania i instytucjach publicznych.</w:t>
            </w:r>
          </w:p>
        </w:tc>
      </w:tr>
    </w:tbl>
    <w:p w14:paraId="6BFD9331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A04BD20" w14:textId="77777777" w:rsidR="004B1ED1" w:rsidRDefault="004B1ED1" w:rsidP="004B1ED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2D87E6C" w14:textId="77777777" w:rsidR="004B1ED1" w:rsidRDefault="004B1ED1" w:rsidP="004B1ED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4"/>
        <w:gridCol w:w="1866"/>
      </w:tblGrid>
      <w:tr w:rsidR="004B1ED1" w14:paraId="6244FB49" w14:textId="77777777" w:rsidTr="006827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6AA35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C9D33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A795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4B1ED1" w14:paraId="0933C21E" w14:textId="77777777" w:rsidTr="006827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8F89D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163" w14:textId="4BB8E4E4" w:rsidR="004B1ED1" w:rsidRDefault="00CC34EB" w:rsidP="00CC34EB">
            <w:r>
              <w:t>Zna specjalistyczną terminologię związaną ze zwalczaniem przestępczości.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1F33" w14:textId="5B21AEA4" w:rsidR="00CC34EB" w:rsidRDefault="004B1ED1" w:rsidP="00CC34E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 xml:space="preserve">K_W01 </w:t>
            </w:r>
          </w:p>
          <w:p w14:paraId="64937D1E" w14:textId="0BB18140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4B1ED1" w14:paraId="65CCB9D7" w14:textId="77777777" w:rsidTr="006827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AA0B0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44B9" w14:textId="7F3B3DE6" w:rsidR="004B1ED1" w:rsidRDefault="00CC34EB" w:rsidP="00CC34EB">
            <w:pPr>
              <w:rPr>
                <w:b/>
              </w:rPr>
            </w:pPr>
            <w:r w:rsidRPr="02EF10D4">
              <w:t>Zna relacje i zależności instytucjonalne i kulturowe zachodzące między strukturami odpowiedzialnymi za zwalczanie przestępczości w skali globalnej i regionalnej.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71AA" w14:textId="73108094" w:rsidR="00CC34EB" w:rsidRPr="00A57070" w:rsidRDefault="00CC34EB" w:rsidP="00CC34E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 xml:space="preserve">K_W04 </w:t>
            </w:r>
          </w:p>
          <w:p w14:paraId="0ED03D4F" w14:textId="2988A3D7" w:rsidR="004B1ED1" w:rsidRDefault="004B1ED1" w:rsidP="00CC34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4B1ED1" w14:paraId="1A9A5105" w14:textId="77777777" w:rsidTr="006827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26B82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447A" w14:textId="16B10EF7" w:rsidR="004B1ED1" w:rsidRDefault="00CC34EB" w:rsidP="00CC34EB">
            <w:pPr>
              <w:rPr>
                <w:b/>
              </w:rPr>
            </w:pPr>
            <w:r w:rsidRPr="00CC34EB">
              <w:rPr>
                <w:bCs/>
              </w:rPr>
              <w:t xml:space="preserve">Zna </w:t>
            </w:r>
            <w:r w:rsidRPr="02EF10D4">
              <w:t>tendencje w zakresie przestępczości i ich wpływ na poziom bezpieczeństwa wewnętrznego.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3A41" w14:textId="7EE95256" w:rsidR="00CC34EB" w:rsidRDefault="00CC34EB" w:rsidP="00CC34E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  <w:p w14:paraId="2EC6C5AD" w14:textId="1DD49BDD" w:rsidR="004B1ED1" w:rsidRDefault="004B1ED1" w:rsidP="00CC34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4B1ED1" w14:paraId="71B2D58B" w14:textId="77777777" w:rsidTr="006827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2F81F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85CB" w14:textId="150E9649" w:rsidR="004B1ED1" w:rsidRDefault="00CC34EB" w:rsidP="00811F0E">
            <w:pPr>
              <w:rPr>
                <w:b/>
              </w:rPr>
            </w:pPr>
            <w:r w:rsidRPr="02EF10D4">
              <w:t>Wykorzystuje standardowe metody i narzędzia do prognozowania tendencji w zakresie przestępczości.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A19B" w14:textId="2929AC4C" w:rsidR="00CC34EB" w:rsidRPr="00A57070" w:rsidRDefault="00CC34EB" w:rsidP="00CC34E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 xml:space="preserve">K_U01 </w:t>
            </w:r>
          </w:p>
          <w:p w14:paraId="503A8FFE" w14:textId="007A2AC0" w:rsidR="004B1ED1" w:rsidRDefault="004B1ED1" w:rsidP="00CC34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4B1ED1" w14:paraId="2545CFDE" w14:textId="77777777" w:rsidTr="006827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72044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CAC3" w14:textId="194A118D" w:rsidR="004B1ED1" w:rsidRDefault="00CC34EB" w:rsidP="00811F0E">
            <w:pPr>
              <w:rPr>
                <w:b/>
              </w:rPr>
            </w:pPr>
            <w:r w:rsidRPr="02EF10D4">
              <w:rPr>
                <w:rFonts w:eastAsia="Times New Roman"/>
              </w:rPr>
              <w:t xml:space="preserve">Potrafi analizować proponowane rozwiązania </w:t>
            </w:r>
            <w:r>
              <w:br/>
            </w:r>
            <w:r w:rsidRPr="02EF10D4">
              <w:rPr>
                <w:rFonts w:eastAsia="Times New Roman"/>
              </w:rPr>
              <w:t>w zakresie zwalczania przestępczości.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70A3" w14:textId="028C8592" w:rsidR="004B1ED1" w:rsidRDefault="00CC34E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>K_U02</w:t>
            </w:r>
          </w:p>
        </w:tc>
      </w:tr>
      <w:tr w:rsidR="004B1ED1" w14:paraId="6301BC25" w14:textId="77777777" w:rsidTr="006827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44966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880D" w14:textId="7FE29AE5" w:rsidR="004B1ED1" w:rsidRDefault="00811F0E" w:rsidP="00811F0E">
            <w:pPr>
              <w:rPr>
                <w:b/>
              </w:rPr>
            </w:pPr>
            <w:r w:rsidRPr="00811F0E">
              <w:rPr>
                <w:rFonts w:eastAsia="Times New Roman"/>
                <w:bCs/>
              </w:rPr>
              <w:t>Jest gotów do aktywnych działań</w:t>
            </w:r>
            <w:r w:rsidRPr="02EF10D4">
              <w:rPr>
                <w:rFonts w:eastAsia="Times New Roman"/>
              </w:rPr>
              <w:t xml:space="preserve"> w grupach, organizacjach, organach i instytucjach realizujących zadania z zakresu zwalczania przestępczości.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24D4" w14:textId="6FAC5F16" w:rsidR="004B1ED1" w:rsidRDefault="00CC34E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</w:tbl>
    <w:p w14:paraId="549BBD31" w14:textId="77777777" w:rsidR="004B1ED1" w:rsidRDefault="004B1ED1" w:rsidP="004B1ED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3960708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98B1BF" w14:textId="77777777" w:rsidR="004B1ED1" w:rsidRDefault="004B1ED1" w:rsidP="004B1E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5E7BF2F" w14:textId="77777777" w:rsidR="004B1ED1" w:rsidRDefault="004B1ED1" w:rsidP="004B1ED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469E3CE6" w14:textId="77777777" w:rsidR="004B1ED1" w:rsidRDefault="004B1ED1" w:rsidP="004B1ED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1ED1" w14:paraId="0A59F7AD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320B1" w14:textId="77777777" w:rsidR="004B1ED1" w:rsidRDefault="004B1ED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1ED1" w14:paraId="0A607F80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655D" w14:textId="77777777" w:rsidR="004B1ED1" w:rsidRDefault="004B1ED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Pojęcie przestępstwa i jego typologie.</w:t>
            </w:r>
          </w:p>
        </w:tc>
      </w:tr>
      <w:tr w:rsidR="004B1ED1" w14:paraId="535DD764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7F564" w14:textId="77777777" w:rsidR="004B1ED1" w:rsidRDefault="004B1ED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Współczesne tendencje przestępczości kryminalnej, gospodarczej i zorganizowanej.</w:t>
            </w:r>
          </w:p>
        </w:tc>
      </w:tr>
      <w:tr w:rsidR="004B1ED1" w14:paraId="3D457A4F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CFDE7" w14:textId="77777777" w:rsidR="004B1ED1" w:rsidRDefault="004B1ED1" w:rsidP="006827B6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Przepisy kodeksu karnego i innych aktów prawnych wykorzystywane do zwalczania przestępczości.</w:t>
            </w:r>
          </w:p>
        </w:tc>
      </w:tr>
      <w:tr w:rsidR="004B1ED1" w14:paraId="0845CBEA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1F80D" w14:textId="77777777" w:rsidR="004B1ED1" w:rsidRDefault="004B1ED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Organy przeciwdziałające i zwalczające przestępczość w Polsce.</w:t>
            </w:r>
          </w:p>
        </w:tc>
      </w:tr>
      <w:tr w:rsidR="004B1ED1" w14:paraId="0D653BE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C8488" w14:textId="77777777" w:rsidR="004B1ED1" w:rsidRDefault="004B1ED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Znaczenie Policji i organów ścigania w zwalczaniu i zapobieganiu przestępczości.</w:t>
            </w:r>
          </w:p>
        </w:tc>
      </w:tr>
      <w:tr w:rsidR="004B1ED1" w14:paraId="55A50FDC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81FB3" w14:textId="77777777" w:rsidR="004B1ED1" w:rsidRDefault="004B1ED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Wpływ przestępczości na poziom bezpieczeństwa wewnętrznego.</w:t>
            </w:r>
          </w:p>
        </w:tc>
      </w:tr>
    </w:tbl>
    <w:p w14:paraId="385E5240" w14:textId="77777777" w:rsidR="004B1ED1" w:rsidRDefault="004B1ED1" w:rsidP="004B1ED1">
      <w:pPr>
        <w:spacing w:after="0" w:line="240" w:lineRule="auto"/>
        <w:rPr>
          <w:rFonts w:ascii="Corbel" w:hAnsi="Corbel"/>
          <w:sz w:val="24"/>
          <w:szCs w:val="24"/>
        </w:rPr>
      </w:pPr>
    </w:p>
    <w:p w14:paraId="1586273C" w14:textId="77777777" w:rsidR="004B1ED1" w:rsidRDefault="004B1ED1" w:rsidP="004B1ED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69BF54C" w14:textId="77777777" w:rsidR="004B1ED1" w:rsidRDefault="004B1ED1" w:rsidP="004B1ED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1ED1" w14:paraId="7DEC5550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E4FE8" w14:textId="77777777" w:rsidR="004B1ED1" w:rsidRDefault="004B1ED1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1ED1" w14:paraId="6CCC4B3D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1DCB0" w14:textId="77777777" w:rsidR="004B1ED1" w:rsidRDefault="004B1ED1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Przestępstwa kryminalne i gospodarcze.</w:t>
            </w:r>
          </w:p>
        </w:tc>
      </w:tr>
      <w:tr w:rsidR="004B1ED1" w14:paraId="6E04D265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5460" w14:textId="77777777" w:rsidR="004B1ED1" w:rsidRDefault="004B1ED1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Czynniki sprzyjające powstawaniu przestępczości.</w:t>
            </w:r>
          </w:p>
        </w:tc>
      </w:tr>
      <w:tr w:rsidR="004B1ED1" w14:paraId="3E4C75B3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5FB5" w14:textId="77777777" w:rsidR="004B1ED1" w:rsidRDefault="004B1ED1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A7F886D">
              <w:rPr>
                <w:rFonts w:ascii="Corbel" w:hAnsi="Corbel"/>
                <w:sz w:val="24"/>
                <w:szCs w:val="24"/>
              </w:rPr>
              <w:t>Analiza statystyki przestępczości na terenie Polski i województwa podkarpackiego.</w:t>
            </w:r>
          </w:p>
        </w:tc>
      </w:tr>
      <w:tr w:rsidR="004B1ED1" w14:paraId="03F88A48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C30CB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 xml:space="preserve"> Praktyczne aspekty zwalczania przestępczości zorganizowanej.</w:t>
            </w:r>
          </w:p>
        </w:tc>
      </w:tr>
      <w:tr w:rsidR="004B1ED1" w14:paraId="0019C8D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D97E9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Metody i techniki zwalczania przestępczości.</w:t>
            </w:r>
          </w:p>
        </w:tc>
      </w:tr>
      <w:tr w:rsidR="004B1ED1" w14:paraId="060C84C1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AE267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Zadania i rola instytucji zajmujących się zwalczaniem przestępczości w Polsce na poziomie organów ścigania oraz na poziomie instytucji publicznych.</w:t>
            </w:r>
          </w:p>
        </w:tc>
      </w:tr>
    </w:tbl>
    <w:p w14:paraId="294DA0A1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180307" w14:textId="77777777" w:rsidR="004B1ED1" w:rsidRDefault="004B1ED1" w:rsidP="004B1ED1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0E38E269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5298D5" w14:textId="77777777" w:rsidR="004B1ED1" w:rsidRDefault="004B1ED1" w:rsidP="004B1ED1">
      <w:pPr>
        <w:pStyle w:val="Punktygwne"/>
        <w:spacing w:before="0" w:after="0"/>
        <w:jc w:val="both"/>
        <w:rPr>
          <w:rFonts w:ascii="Corbel" w:hAnsi="Corbel"/>
          <w:b w:val="0"/>
        </w:rPr>
      </w:pPr>
      <w:r w:rsidRPr="24AD0D0F">
        <w:rPr>
          <w:rFonts w:ascii="Corbel" w:hAnsi="Corbel"/>
          <w:b w:val="0"/>
        </w:rPr>
        <w:t>Wykład: wykład problemowy, wykład z prezentacją multimedialną.</w:t>
      </w:r>
    </w:p>
    <w:p w14:paraId="76BDF02D" w14:textId="77777777" w:rsidR="004B1ED1" w:rsidRDefault="004B1ED1" w:rsidP="004B1ED1">
      <w:pPr>
        <w:pStyle w:val="Punktygwne"/>
        <w:spacing w:before="0" w:after="0"/>
        <w:jc w:val="both"/>
        <w:rPr>
          <w:rFonts w:ascii="Corbel" w:hAnsi="Corbel"/>
          <w:b w:val="0"/>
        </w:rPr>
      </w:pPr>
      <w:r w:rsidRPr="24AD0D0F">
        <w:rPr>
          <w:rFonts w:ascii="Corbel" w:hAnsi="Corbel"/>
          <w:b w:val="0"/>
        </w:rPr>
        <w:t>Ćwiczenia: analiza tekstów z dyskusją, metoda projektów, praca w grupach (dyskusja).</w:t>
      </w:r>
    </w:p>
    <w:p w14:paraId="6FB3F584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DEBCDD" w14:textId="77777777" w:rsidR="004B1ED1" w:rsidRDefault="004B1ED1" w:rsidP="004B1ED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2D006A7D" w14:textId="77777777" w:rsidR="004B1ED1" w:rsidRDefault="004B1ED1" w:rsidP="004B1ED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4020F16" w14:textId="77777777" w:rsidR="004B1ED1" w:rsidRDefault="004B1ED1" w:rsidP="004B1ED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5E097204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B1ED1" w14:paraId="3D9F14E9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F80B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389BF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72E856B9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3FE74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6F557CBB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4B1ED1" w14:paraId="029D52EE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1F59B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7EF4F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Egzamin,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85C9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W, ĆW</w:t>
            </w:r>
          </w:p>
        </w:tc>
      </w:tr>
      <w:tr w:rsidR="004B1ED1" w14:paraId="7A6D6340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31EF1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70362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Egzamin,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8C70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W, ĆW</w:t>
            </w:r>
          </w:p>
        </w:tc>
      </w:tr>
      <w:tr w:rsidR="004B1ED1" w14:paraId="4DDB8561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581CA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FFD2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5C2EF7E7">
              <w:rPr>
                <w:rFonts w:ascii="Corbel" w:hAnsi="Corbel"/>
                <w:b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2E22C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B1ED1" w14:paraId="77ADE12B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BA71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589F1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9DD5B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B1ED1" w14:paraId="48D17791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42B26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84CD1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792A5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B1ED1" w14:paraId="128488CB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4D549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722AB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9C918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01809CE1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0F2201" w14:textId="77777777" w:rsidR="004B1ED1" w:rsidRDefault="004B1ED1" w:rsidP="004B1ED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65985807" w14:textId="77777777" w:rsidR="004B1ED1" w:rsidRDefault="004B1ED1" w:rsidP="004B1ED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1ED1" w14:paraId="0BED8E20" w14:textId="77777777" w:rsidTr="00682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FDC7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EGZAMIN PISEMNY – TEST:</w:t>
            </w:r>
          </w:p>
          <w:p w14:paraId="69959115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14:paraId="29EBD202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od 85% do 94% punktów</w:t>
            </w:r>
          </w:p>
          <w:p w14:paraId="56E46879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dobra – od 75% do 84% punktów</w:t>
            </w:r>
          </w:p>
          <w:p w14:paraId="1388CA51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– od 65% do 74% punktów</w:t>
            </w:r>
          </w:p>
          <w:p w14:paraId="01C64F89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od 51% do 64% punktów</w:t>
            </w:r>
          </w:p>
          <w:p w14:paraId="2FE5E089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mniej niż 50% punktów</w:t>
            </w:r>
          </w:p>
          <w:p w14:paraId="20E3B03B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9EC8459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AUDYTORYJNE: ZALICZENIE Z OCENĄ:</w:t>
            </w:r>
          </w:p>
          <w:p w14:paraId="619E3E05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ocena bardzo dobra z projektu, aktywność na zajęciach, uzyskanie od 95% do 100% z kolokwium</w:t>
            </w:r>
          </w:p>
          <w:p w14:paraId="0EBE310B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ocena +dobra z projektu, aktywność na zajęciach, uzyskanie od 85% do 94% z kolokwium</w:t>
            </w:r>
          </w:p>
          <w:p w14:paraId="316C23B3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Ocena dobra – ocena dobra z projektu, aktywność na zajęciach, uzyskanie od 75% do 84% punktów z kolokwium </w:t>
            </w:r>
          </w:p>
          <w:p w14:paraId="1CA2666B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 – ocena +dostateczna z projektu, aktywność na zajęciach, uzyskanie od 65 do 74% punktów z kolokwium</w:t>
            </w:r>
          </w:p>
          <w:p w14:paraId="1D3FC8ED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ocena dostateczna z projektu, brak aktywności na zajęciach, uzyskanie od 51% do 64% punktów z kolokwium</w:t>
            </w:r>
          </w:p>
          <w:p w14:paraId="330BEC76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brak lub ocena niedostateczna z projektu, brak aktywności na zajęciach, uzyskanie mniej niż 50 % punktów z kolokwium</w:t>
            </w:r>
          </w:p>
          <w:p w14:paraId="7D82546B" w14:textId="008AF807" w:rsidR="004B1ED1" w:rsidRPr="00930F02" w:rsidRDefault="004B1ED1" w:rsidP="00930F02">
            <w:pPr>
              <w:rPr>
                <w:rFonts w:ascii="Corbel" w:hAnsi="Corbel"/>
              </w:rPr>
            </w:pPr>
            <w:r w:rsidRPr="00930F02">
              <w:rPr>
                <w:rFonts w:ascii="Corbel" w:hAnsi="Corbel"/>
                <w:sz w:val="24"/>
              </w:rPr>
              <w:t xml:space="preserve">Ocenę pozytywną z przedmiotu można otrzymać wyłącznie pod warunkiem uzyskania pozytywnej oceny za każdy z ustanowionych efektów </w:t>
            </w:r>
            <w:r w:rsidR="00CF7BDF" w:rsidRPr="00930F02">
              <w:rPr>
                <w:rFonts w:ascii="Corbel" w:hAnsi="Corbel"/>
                <w:sz w:val="24"/>
              </w:rPr>
              <w:t xml:space="preserve">uczenia się </w:t>
            </w:r>
          </w:p>
        </w:tc>
      </w:tr>
    </w:tbl>
    <w:p w14:paraId="337221D7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890222" w14:textId="77777777" w:rsidR="004B1ED1" w:rsidRDefault="004B1ED1" w:rsidP="004B1ED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F23A1B3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B1ED1" w14:paraId="4B12C3E9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F3794" w14:textId="77777777" w:rsidR="004B1ED1" w:rsidRDefault="004B1ED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403CF" w14:textId="77777777" w:rsidR="004B1ED1" w:rsidRDefault="004B1ED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B1ED1" w14:paraId="41944225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2A5D3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063DF" w14:textId="77777777" w:rsidR="004B1ED1" w:rsidRDefault="004B1ED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4B1ED1" w14:paraId="53776C8A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A6100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C283BDA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07F8" w14:textId="77777777" w:rsidR="004B1ED1" w:rsidRDefault="004B1ED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E7280AE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4B1ED1" w14:paraId="7856F132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BD3DC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5DB6" w14:textId="77777777" w:rsidR="004B1ED1" w:rsidRDefault="004B1ED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E7280A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4B1ED1" w14:paraId="7E98A6B0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00273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D635" w14:textId="77777777" w:rsidR="004B1ED1" w:rsidRDefault="004B1ED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4B1ED1" w14:paraId="0C5A1CD1" w14:textId="77777777" w:rsidTr="006827B6">
        <w:trPr>
          <w:trHeight w:val="4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F9C75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20B59" w14:textId="77777777" w:rsidR="004B1ED1" w:rsidRDefault="004B1ED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8103C57" w14:textId="77777777" w:rsidR="004B1ED1" w:rsidRDefault="004B1ED1" w:rsidP="004B1ED1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21E7BB36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05C5C8" w14:textId="77777777" w:rsidR="004B1ED1" w:rsidRDefault="004B1ED1" w:rsidP="004B1ED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42816837" w14:textId="77777777" w:rsidR="004B1ED1" w:rsidRDefault="004B1ED1" w:rsidP="004B1ED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B1ED1" w14:paraId="7DE421DA" w14:textId="77777777" w:rsidTr="006827B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7E8A8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57DB3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4B1ED1" w14:paraId="68AC8323" w14:textId="77777777" w:rsidTr="006827B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3A2B4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5ACA2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3D2FD013" w14:textId="77777777" w:rsidR="004B1ED1" w:rsidRDefault="004B1ED1" w:rsidP="004B1ED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E4E3421" w14:textId="77777777" w:rsidR="004B1ED1" w:rsidRDefault="004B1ED1" w:rsidP="004B1ED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4932BDEA" w14:textId="77777777" w:rsidR="004B1ED1" w:rsidRDefault="004B1ED1" w:rsidP="004B1ED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B1ED1" w14:paraId="77F5A35D" w14:textId="77777777" w:rsidTr="006827B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9173" w14:textId="77777777" w:rsidR="004B1ED1" w:rsidRPr="00F35B66" w:rsidRDefault="004B1ED1" w:rsidP="006827B6">
            <w:pPr>
              <w:pStyle w:val="Punktygwne"/>
              <w:spacing w:before="0" w:after="0"/>
              <w:rPr>
                <w:rFonts w:ascii="Corbel" w:hAnsi="Corbel"/>
              </w:rPr>
            </w:pPr>
            <w:r w:rsidRPr="00F35B66">
              <w:rPr>
                <w:rFonts w:ascii="Corbel" w:hAnsi="Corbel"/>
              </w:rPr>
              <w:t xml:space="preserve">Literatura podstawowa: </w:t>
            </w:r>
          </w:p>
          <w:p w14:paraId="0954C1A5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3959AC1" w14:textId="77777777" w:rsidR="004B1ED1" w:rsidRDefault="004B1ED1" w:rsidP="006827B6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Jagiełło D.,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Kryminologia. Podręcznik dla studentów kierunku bezpieczeństwo wewnętrzne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>, Skierniewice 2012.</w:t>
            </w:r>
          </w:p>
          <w:p w14:paraId="6D5EA059" w14:textId="77777777" w:rsidR="004B1ED1" w:rsidRDefault="004B1ED1" w:rsidP="006827B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2EF10D4">
              <w:rPr>
                <w:sz w:val="24"/>
                <w:szCs w:val="24"/>
              </w:rPr>
              <w:t>Mądrzejowski</w:t>
            </w:r>
            <w:proofErr w:type="spellEnd"/>
            <w:r w:rsidRPr="02EF10D4">
              <w:rPr>
                <w:sz w:val="24"/>
                <w:szCs w:val="24"/>
              </w:rPr>
              <w:t xml:space="preserve"> W., Śnieżka S., Majewski P., </w:t>
            </w:r>
            <w:r w:rsidRPr="02EF10D4">
              <w:rPr>
                <w:i/>
                <w:iCs/>
                <w:sz w:val="24"/>
                <w:szCs w:val="24"/>
              </w:rPr>
              <w:t>Zwalczanie przestępczości. Wybrane metody i narzędzia</w:t>
            </w:r>
            <w:r w:rsidRPr="02EF10D4">
              <w:rPr>
                <w:sz w:val="24"/>
                <w:szCs w:val="24"/>
              </w:rPr>
              <w:t>, Warszawa 2017.</w:t>
            </w:r>
          </w:p>
          <w:p w14:paraId="623A660C" w14:textId="77777777" w:rsidR="004B1ED1" w:rsidRDefault="004B1ED1" w:rsidP="006827B6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proofErr w:type="spellStart"/>
            <w:r w:rsidRPr="02EF10D4">
              <w:rPr>
                <w:rFonts w:ascii="Corbel" w:eastAsia="Times New Roman" w:hAnsi="Corbel"/>
                <w:sz w:val="24"/>
                <w:szCs w:val="24"/>
              </w:rPr>
              <w:t>Sprengel</w:t>
            </w:r>
            <w:proofErr w:type="spellEnd"/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 B.,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Praca operacyjna policji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>, Toruń 2018.</w:t>
            </w:r>
          </w:p>
          <w:p w14:paraId="7569D3F7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4B1ED1" w14:paraId="1A037E57" w14:textId="77777777" w:rsidTr="006827B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11B6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</w:rPr>
            </w:pPr>
            <w:r w:rsidRPr="00F35B66">
              <w:rPr>
                <w:rFonts w:ascii="Corbel" w:hAnsi="Corbel"/>
              </w:rPr>
              <w:t xml:space="preserve">Literatura uzupełniająca: </w:t>
            </w:r>
          </w:p>
          <w:p w14:paraId="16792E63" w14:textId="77777777" w:rsidR="004B1ED1" w:rsidRPr="00F35B66" w:rsidRDefault="004B1ED1" w:rsidP="006827B6">
            <w:pPr>
              <w:pStyle w:val="Punktygwne"/>
              <w:spacing w:before="0" w:after="0"/>
              <w:rPr>
                <w:rFonts w:ascii="Corbel" w:hAnsi="Corbel"/>
              </w:rPr>
            </w:pPr>
          </w:p>
          <w:p w14:paraId="41F55971" w14:textId="77777777" w:rsidR="004B1ED1" w:rsidRDefault="004B1ED1" w:rsidP="006827B6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proofErr w:type="spellStart"/>
            <w:r w:rsidRPr="02EF10D4">
              <w:rPr>
                <w:rFonts w:ascii="Corbel" w:eastAsia="Times New Roman" w:hAnsi="Corbel"/>
                <w:sz w:val="24"/>
                <w:szCs w:val="24"/>
              </w:rPr>
              <w:lastRenderedPageBreak/>
              <w:t>Nawacki</w:t>
            </w:r>
            <w:proofErr w:type="spellEnd"/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 M., Starzyński P.,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Postępowanie karne z perspektywy nauki o bezpieczeństwie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>, Warszawa 2015.</w:t>
            </w:r>
          </w:p>
          <w:p w14:paraId="7C7516D8" w14:textId="77777777" w:rsidR="004B1ED1" w:rsidRDefault="004B1ED1" w:rsidP="006827B6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proofErr w:type="spellStart"/>
            <w:r w:rsidRPr="63363243">
              <w:rPr>
                <w:rFonts w:ascii="Corbel" w:eastAsia="Times New Roman" w:hAnsi="Corbel"/>
                <w:sz w:val="24"/>
                <w:szCs w:val="24"/>
              </w:rPr>
              <w:t>Nawacki</w:t>
            </w:r>
            <w:proofErr w:type="spellEnd"/>
            <w:r w:rsidRPr="63363243">
              <w:rPr>
                <w:rFonts w:ascii="Corbel" w:eastAsia="Times New Roman" w:hAnsi="Corbel"/>
                <w:sz w:val="24"/>
                <w:szCs w:val="24"/>
              </w:rPr>
              <w:t xml:space="preserve"> M., Starzyński P., </w:t>
            </w:r>
            <w:r w:rsidRPr="63363243">
              <w:rPr>
                <w:rFonts w:ascii="Corbel" w:eastAsia="Times New Roman" w:hAnsi="Corbel"/>
                <w:i/>
                <w:iCs/>
                <w:sz w:val="24"/>
                <w:szCs w:val="24"/>
              </w:rPr>
              <w:t>Prawo karne materialne z perspektywy nauki o bezpieczeństwie</w:t>
            </w:r>
            <w:r w:rsidRPr="63363243">
              <w:rPr>
                <w:rFonts w:ascii="Corbel" w:eastAsia="Times New Roman" w:hAnsi="Corbel"/>
                <w:sz w:val="24"/>
                <w:szCs w:val="24"/>
              </w:rPr>
              <w:t>, Warszawa 2015.</w:t>
            </w:r>
          </w:p>
          <w:p w14:paraId="32FA51A8" w14:textId="77777777" w:rsidR="004B1ED1" w:rsidRDefault="004B1ED1" w:rsidP="006827B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2EF10D4">
              <w:rPr>
                <w:sz w:val="24"/>
                <w:szCs w:val="24"/>
              </w:rPr>
              <w:t>Mądrzejowski</w:t>
            </w:r>
            <w:proofErr w:type="spellEnd"/>
            <w:r w:rsidRPr="02EF10D4">
              <w:rPr>
                <w:sz w:val="24"/>
                <w:szCs w:val="24"/>
              </w:rPr>
              <w:t xml:space="preserve"> W., </w:t>
            </w:r>
            <w:r w:rsidRPr="02EF10D4">
              <w:rPr>
                <w:i/>
                <w:iCs/>
                <w:sz w:val="24"/>
                <w:szCs w:val="24"/>
              </w:rPr>
              <w:t>Przestępczość zorganizowana, system zwalczania,</w:t>
            </w:r>
            <w:r w:rsidRPr="02EF10D4">
              <w:rPr>
                <w:sz w:val="24"/>
                <w:szCs w:val="24"/>
              </w:rPr>
              <w:t xml:space="preserve"> Warszawa 2015.</w:t>
            </w:r>
          </w:p>
          <w:p w14:paraId="481B772B" w14:textId="77777777" w:rsidR="004B1ED1" w:rsidRDefault="004B1ED1" w:rsidP="006827B6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proofErr w:type="spellStart"/>
            <w:r w:rsidRPr="02EF10D4">
              <w:rPr>
                <w:rFonts w:ascii="Corbel" w:eastAsia="Times New Roman" w:hAnsi="Corbel"/>
                <w:sz w:val="24"/>
                <w:szCs w:val="24"/>
              </w:rPr>
              <w:t>Hołyst</w:t>
            </w:r>
            <w:proofErr w:type="spellEnd"/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  B.,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Kryminologia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>, Warszawa 2016.</w:t>
            </w:r>
          </w:p>
          <w:p w14:paraId="60B77DFE" w14:textId="77777777" w:rsidR="004B1ED1" w:rsidRDefault="004B1ED1" w:rsidP="006827B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2EF10D4">
              <w:rPr>
                <w:rFonts w:ascii="Corbel" w:eastAsia="Times New Roman" w:hAnsi="Corbel"/>
                <w:sz w:val="24"/>
                <w:szCs w:val="24"/>
              </w:rPr>
              <w:t>Pływaczewski</w:t>
            </w:r>
            <w:proofErr w:type="spellEnd"/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 E. (red.),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Przestępczość zorganizowana,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 Kraków 2011.</w:t>
            </w:r>
          </w:p>
          <w:p w14:paraId="7A695D26" w14:textId="77777777" w:rsidR="004B1ED1" w:rsidRDefault="004B1ED1" w:rsidP="006827B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4E17BB40">
              <w:rPr>
                <w:rFonts w:ascii="Corbel" w:eastAsia="Times New Roman" w:hAnsi="Corbel"/>
                <w:sz w:val="24"/>
                <w:szCs w:val="24"/>
              </w:rPr>
              <w:t xml:space="preserve">Grata P., Skiba M., </w:t>
            </w:r>
            <w:r w:rsidRPr="4E17BB40">
              <w:rPr>
                <w:rFonts w:ascii="Corbel" w:eastAsia="Times New Roman" w:hAnsi="Corbel"/>
                <w:i/>
                <w:iCs/>
                <w:sz w:val="24"/>
                <w:szCs w:val="24"/>
              </w:rPr>
              <w:t xml:space="preserve">Cudzoziemcy jako sprawcy i ofiary przestępstw </w:t>
            </w:r>
            <w:r w:rsidRPr="4E17BB40">
              <w:rPr>
                <w:rFonts w:ascii="Corbel" w:eastAsia="Times New Roman" w:hAnsi="Corbel"/>
                <w:sz w:val="24"/>
                <w:szCs w:val="24"/>
              </w:rPr>
              <w:t>[w:]</w:t>
            </w:r>
            <w:r w:rsidRPr="4E17BB40">
              <w:rPr>
                <w:rFonts w:ascii="Corbel" w:eastAsia="Times New Roman" w:hAnsi="Corbel"/>
                <w:i/>
                <w:iCs/>
                <w:sz w:val="24"/>
                <w:szCs w:val="24"/>
              </w:rPr>
              <w:t xml:space="preserve"> Polityka migracyjna w kontekście lokalnym na przykładzie województwa podkarpackiego,</w:t>
            </w:r>
            <w:r w:rsidRPr="4E17BB40">
              <w:rPr>
                <w:rFonts w:ascii="Corbel" w:eastAsia="Times New Roman" w:hAnsi="Corbel"/>
                <w:sz w:val="24"/>
                <w:szCs w:val="24"/>
              </w:rPr>
              <w:t xml:space="preserve"> A. Gąsior-Niemiec, S. Pelc (red.), Tarnobrzeg 2015, s. 112-131.</w:t>
            </w:r>
          </w:p>
          <w:p w14:paraId="37277FE1" w14:textId="77777777" w:rsidR="004B1ED1" w:rsidRDefault="004B1ED1" w:rsidP="006827B6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4E17BB40">
              <w:rPr>
                <w:rFonts w:cs="Calibri"/>
                <w:color w:val="000000" w:themeColor="text1"/>
                <w:sz w:val="24"/>
                <w:szCs w:val="24"/>
              </w:rPr>
              <w:t xml:space="preserve">Opaliński B., Rogalski M., Szustakiewicz P., </w:t>
            </w:r>
            <w:r w:rsidRPr="4E17BB40">
              <w:rPr>
                <w:rFonts w:cs="Calibri"/>
                <w:i/>
                <w:iCs/>
                <w:color w:val="000000" w:themeColor="text1"/>
                <w:sz w:val="24"/>
                <w:szCs w:val="24"/>
              </w:rPr>
              <w:t>Ustawa o Policji. Komentarz,</w:t>
            </w:r>
            <w:r w:rsidRPr="4E17BB40">
              <w:rPr>
                <w:rFonts w:cs="Calibri"/>
                <w:color w:val="000000" w:themeColor="text1"/>
                <w:sz w:val="24"/>
                <w:szCs w:val="24"/>
              </w:rPr>
              <w:t xml:space="preserve"> Warszawa 2020.</w:t>
            </w:r>
          </w:p>
          <w:p w14:paraId="0161A4FF" w14:textId="77777777" w:rsidR="004B1ED1" w:rsidRPr="00F35B66" w:rsidRDefault="004B1ED1" w:rsidP="006827B6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4E17BB4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Ustawy i Rozporządzenia dotyczące służby Policji, Straży Granicznej, Agencji Bezpieczeństwa Wewnętrznego, Centralnego Biura Antykorupcyjnego,  oraz pozostałych państwowych formacji zajmujących się  bezpieczeństwem wewnętrznym.</w:t>
            </w:r>
          </w:p>
        </w:tc>
      </w:tr>
    </w:tbl>
    <w:p w14:paraId="13128FD3" w14:textId="77777777" w:rsidR="004B1ED1" w:rsidRDefault="004B1ED1" w:rsidP="004B1ED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A2443D1" w14:textId="77777777" w:rsidR="004B1ED1" w:rsidRDefault="004B1ED1" w:rsidP="004B1ED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C4A86EC" w14:textId="77777777" w:rsidR="004B1ED1" w:rsidRDefault="004B1ED1" w:rsidP="004B1ED1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0226F3BD" w14:textId="77777777" w:rsidR="004B1ED1" w:rsidRDefault="004B1ED1" w:rsidP="004B1ED1">
      <w:pPr>
        <w:pStyle w:val="Punktygwne"/>
        <w:spacing w:before="0" w:after="0"/>
      </w:pPr>
    </w:p>
    <w:p w14:paraId="2B6151A2" w14:textId="77777777" w:rsidR="004B1ED1" w:rsidRDefault="004B1ED1" w:rsidP="004B1ED1">
      <w:pPr>
        <w:pStyle w:val="Punktygwne"/>
        <w:spacing w:before="0" w:after="0"/>
      </w:pPr>
    </w:p>
    <w:p w14:paraId="4F8581A1" w14:textId="77777777" w:rsidR="004B1ED1" w:rsidRDefault="004B1ED1" w:rsidP="004B1ED1">
      <w:pPr>
        <w:pStyle w:val="Punktygwne"/>
        <w:spacing w:before="0" w:after="0"/>
      </w:pPr>
    </w:p>
    <w:p w14:paraId="68F85CE7" w14:textId="77777777" w:rsidR="00415336" w:rsidRDefault="00415336"/>
    <w:sectPr w:rsidR="00415336" w:rsidSect="004F621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3C749" w14:textId="77777777" w:rsidR="001A67D4" w:rsidRDefault="001A67D4" w:rsidP="004B1ED1">
      <w:pPr>
        <w:spacing w:after="0" w:line="240" w:lineRule="auto"/>
      </w:pPr>
      <w:r>
        <w:separator/>
      </w:r>
    </w:p>
  </w:endnote>
  <w:endnote w:type="continuationSeparator" w:id="0">
    <w:p w14:paraId="6846E0C3" w14:textId="77777777" w:rsidR="001A67D4" w:rsidRDefault="001A67D4" w:rsidP="004B1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04CD7" w14:textId="77777777" w:rsidR="001A67D4" w:rsidRDefault="001A67D4" w:rsidP="004B1ED1">
      <w:pPr>
        <w:spacing w:after="0" w:line="240" w:lineRule="auto"/>
      </w:pPr>
      <w:r>
        <w:separator/>
      </w:r>
    </w:p>
  </w:footnote>
  <w:footnote w:type="continuationSeparator" w:id="0">
    <w:p w14:paraId="113DA1F9" w14:textId="77777777" w:rsidR="001A67D4" w:rsidRDefault="001A67D4" w:rsidP="004B1ED1">
      <w:pPr>
        <w:spacing w:after="0" w:line="240" w:lineRule="auto"/>
      </w:pPr>
      <w:r>
        <w:continuationSeparator/>
      </w:r>
    </w:p>
  </w:footnote>
  <w:footnote w:id="1">
    <w:p w14:paraId="4FCADCCC" w14:textId="77777777" w:rsidR="004B1ED1" w:rsidRDefault="004B1ED1" w:rsidP="004B1ED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584"/>
    <w:rsid w:val="00107584"/>
    <w:rsid w:val="001321AC"/>
    <w:rsid w:val="001A67D4"/>
    <w:rsid w:val="00311641"/>
    <w:rsid w:val="00415336"/>
    <w:rsid w:val="0046129B"/>
    <w:rsid w:val="004B1ED1"/>
    <w:rsid w:val="004F621F"/>
    <w:rsid w:val="00811F0E"/>
    <w:rsid w:val="00930F02"/>
    <w:rsid w:val="00A10F68"/>
    <w:rsid w:val="00CB1391"/>
    <w:rsid w:val="00CC34EB"/>
    <w:rsid w:val="00CF7BDF"/>
    <w:rsid w:val="00E04071"/>
    <w:rsid w:val="00FC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1313E"/>
  <w15:chartTrackingRefBased/>
  <w15:docId w15:val="{2FC26345-B57A-4325-B7E5-0771A51C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1E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1ED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1E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1ED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B1ED1"/>
    <w:rPr>
      <w:vertAlign w:val="superscript"/>
    </w:rPr>
  </w:style>
  <w:style w:type="paragraph" w:customStyle="1" w:styleId="Punktygwne">
    <w:name w:val="Punkty główne"/>
    <w:basedOn w:val="Normalny"/>
    <w:rsid w:val="004B1ED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B1ED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B1ED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B1ED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B1ED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B1ED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B1ED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B1ED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1ED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1E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1111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2022-11-01T15:19:00Z</dcterms:created>
  <dcterms:modified xsi:type="dcterms:W3CDTF">2024-02-08T14:27:00Z</dcterms:modified>
</cp:coreProperties>
</file>