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A2044" w14:textId="77C08F84" w:rsidR="009C3AFF" w:rsidRPr="00E960BB" w:rsidRDefault="3CE25982" w:rsidP="7413125F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7413125F">
        <w:rPr>
          <w:rFonts w:ascii="Corbel" w:eastAsia="Corbel" w:hAnsi="Corbel" w:cs="Corbel"/>
          <w:b/>
          <w:bCs/>
        </w:rPr>
        <w:t xml:space="preserve">   </w:t>
      </w:r>
      <w:r w:rsidR="009C3AFF">
        <w:tab/>
      </w:r>
      <w:r w:rsidR="009C3AFF">
        <w:tab/>
      </w:r>
      <w:r w:rsidR="009C3AFF">
        <w:tab/>
      </w:r>
      <w:r w:rsidR="009C3AFF">
        <w:tab/>
      </w:r>
      <w:r w:rsidR="009C3AFF">
        <w:tab/>
      </w:r>
      <w:r w:rsidR="009C3AFF">
        <w:tab/>
      </w:r>
      <w:r w:rsidRPr="7413125F">
        <w:rPr>
          <w:rFonts w:ascii="Corbel" w:eastAsia="Corbel" w:hAnsi="Corbel" w:cs="Corbel"/>
          <w:i/>
          <w:iCs/>
        </w:rPr>
        <w:t>Załącznik nr 1.5 do Zarządzenia Rektora UR nr 12/2019</w:t>
      </w:r>
    </w:p>
    <w:p w14:paraId="7F44B388" w14:textId="77777777" w:rsidR="009C3AFF" w:rsidRPr="009C54AE" w:rsidRDefault="009C3AFF" w:rsidP="009C3AFF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09A858A7" w14:textId="100A46AD" w:rsidR="009C3AFF" w:rsidRPr="009C54AE" w:rsidRDefault="009C3AFF" w:rsidP="009C3AFF">
      <w:pPr>
        <w:spacing w:after="0" w:line="240" w:lineRule="exact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E87E08" w:rsidRPr="00E87E08">
        <w:rPr>
          <w:rFonts w:ascii="Corbel" w:eastAsia="Corbel" w:hAnsi="Corbel" w:cs="Corbel"/>
          <w:b/>
          <w:bCs/>
          <w:smallCaps/>
          <w:sz w:val="24"/>
          <w:szCs w:val="24"/>
        </w:rPr>
        <w:t>2023-2026</w:t>
      </w:r>
    </w:p>
    <w:p w14:paraId="1A5DB60B" w14:textId="77777777" w:rsidR="009C3AFF" w:rsidRDefault="009C3AFF" w:rsidP="009C3AF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4B02B0DE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4"/>
          <w:szCs w:val="24"/>
        </w:rPr>
        <w:tab/>
      </w:r>
      <w:r w:rsidRPr="4B02B0DE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4B02B0DE">
        <w:rPr>
          <w:rFonts w:ascii="Corbel" w:eastAsia="Corbel" w:hAnsi="Corbel" w:cs="Corbel"/>
          <w:sz w:val="20"/>
          <w:szCs w:val="20"/>
        </w:rPr>
        <w:t>)</w:t>
      </w:r>
    </w:p>
    <w:p w14:paraId="181D8064" w14:textId="77777777" w:rsidR="009C3AFF" w:rsidRDefault="009C3AFF" w:rsidP="009C3AFF">
      <w:pPr>
        <w:spacing w:after="0" w:line="240" w:lineRule="exact"/>
        <w:jc w:val="both"/>
      </w:pPr>
    </w:p>
    <w:p w14:paraId="3ED33F3D" w14:textId="5D529FD4" w:rsidR="009C3AFF" w:rsidRPr="00EA4832" w:rsidRDefault="009C3AFF" w:rsidP="009C3AF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4B02B0DE">
        <w:rPr>
          <w:rFonts w:ascii="Corbel" w:eastAsia="Corbel" w:hAnsi="Corbel" w:cs="Corbel"/>
          <w:sz w:val="20"/>
          <w:szCs w:val="20"/>
        </w:rPr>
        <w:t xml:space="preserve">Rok akademicki </w:t>
      </w:r>
      <w:r w:rsidRPr="00291847">
        <w:rPr>
          <w:rFonts w:ascii="Corbel" w:eastAsia="Corbel" w:hAnsi="Corbel" w:cs="Corbel"/>
          <w:sz w:val="20"/>
          <w:szCs w:val="20"/>
        </w:rPr>
        <w:t>202</w:t>
      </w:r>
      <w:r w:rsidR="00E87E08">
        <w:rPr>
          <w:rFonts w:ascii="Corbel" w:eastAsia="Corbel" w:hAnsi="Corbel" w:cs="Corbel"/>
          <w:sz w:val="20"/>
          <w:szCs w:val="20"/>
        </w:rPr>
        <w:t>5</w:t>
      </w:r>
      <w:r w:rsidRPr="00291847">
        <w:rPr>
          <w:rFonts w:ascii="Corbel" w:eastAsia="Corbel" w:hAnsi="Corbel" w:cs="Corbel"/>
          <w:sz w:val="20"/>
          <w:szCs w:val="20"/>
        </w:rPr>
        <w:t>/202</w:t>
      </w:r>
      <w:r w:rsidR="00E87E08">
        <w:rPr>
          <w:rFonts w:ascii="Corbel" w:eastAsia="Corbel" w:hAnsi="Corbel" w:cs="Corbel"/>
          <w:sz w:val="20"/>
          <w:szCs w:val="20"/>
        </w:rPr>
        <w:t>6</w:t>
      </w:r>
    </w:p>
    <w:p w14:paraId="492DE8DE" w14:textId="77777777" w:rsidR="009C3AFF" w:rsidRPr="009C54AE" w:rsidRDefault="009C3AFF" w:rsidP="009C3AFF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014B6119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color w:val="0070C0"/>
        </w:rPr>
      </w:pPr>
      <w:r w:rsidRPr="4B02B0DE">
        <w:rPr>
          <w:rFonts w:ascii="Corbel" w:eastAsia="Corbel" w:hAnsi="Corbel" w:cs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C3AFF" w:rsidRPr="009C54AE" w14:paraId="2C4860E8" w14:textId="77777777" w:rsidTr="006827B6">
        <w:tc>
          <w:tcPr>
            <w:tcW w:w="2694" w:type="dxa"/>
            <w:vAlign w:val="center"/>
          </w:tcPr>
          <w:p w14:paraId="43D8A465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2785E4" w14:textId="77777777" w:rsidR="009C3AFF" w:rsidRPr="004430A0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sz w:val="24"/>
                <w:szCs w:val="24"/>
              </w:rPr>
            </w:pPr>
            <w:r w:rsidRPr="004430A0">
              <w:rPr>
                <w:rFonts w:ascii="Corbel" w:eastAsia="Corbel" w:hAnsi="Corbel" w:cs="Corbel"/>
                <w:sz w:val="24"/>
                <w:szCs w:val="24"/>
              </w:rPr>
              <w:t>PODSTAWY PRAWA CYWILNEGO</w:t>
            </w:r>
          </w:p>
        </w:tc>
      </w:tr>
      <w:tr w:rsidR="009C3AFF" w:rsidRPr="009C54AE" w14:paraId="452C7E6E" w14:textId="77777777" w:rsidTr="006827B6">
        <w:tc>
          <w:tcPr>
            <w:tcW w:w="2694" w:type="dxa"/>
            <w:vAlign w:val="center"/>
          </w:tcPr>
          <w:p w14:paraId="6FBA7F64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0B61ABC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BW31</w:t>
            </w:r>
          </w:p>
        </w:tc>
      </w:tr>
      <w:tr w:rsidR="009C3AFF" w:rsidRPr="009C54AE" w14:paraId="2BCA3D51" w14:textId="77777777" w:rsidTr="006827B6">
        <w:tc>
          <w:tcPr>
            <w:tcW w:w="2694" w:type="dxa"/>
            <w:vAlign w:val="center"/>
          </w:tcPr>
          <w:p w14:paraId="56FB1D86" w14:textId="77777777" w:rsidR="009C3AFF" w:rsidRPr="009C54AE" w:rsidRDefault="009C3AFF" w:rsidP="006827B6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AA8762B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C3AFF" w:rsidRPr="009C54AE" w14:paraId="3FC540A3" w14:textId="77777777" w:rsidTr="006827B6">
        <w:tc>
          <w:tcPr>
            <w:tcW w:w="2694" w:type="dxa"/>
            <w:vAlign w:val="center"/>
          </w:tcPr>
          <w:p w14:paraId="089F2345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18D58C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4430A0"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o Polityce</w:t>
            </w:r>
          </w:p>
        </w:tc>
      </w:tr>
      <w:tr w:rsidR="009C3AFF" w:rsidRPr="009C54AE" w14:paraId="2F09DDB4" w14:textId="77777777" w:rsidTr="006827B6">
        <w:tc>
          <w:tcPr>
            <w:tcW w:w="2694" w:type="dxa"/>
            <w:vAlign w:val="center"/>
          </w:tcPr>
          <w:p w14:paraId="0D4D92D2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064173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9C3AFF" w:rsidRPr="009C54AE" w14:paraId="3A18210F" w14:textId="77777777" w:rsidTr="006827B6">
        <w:tc>
          <w:tcPr>
            <w:tcW w:w="2694" w:type="dxa"/>
            <w:vAlign w:val="center"/>
          </w:tcPr>
          <w:p w14:paraId="288AFEDC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6007CC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="009C3AFF" w:rsidRPr="009C54AE" w14:paraId="4BAA6231" w14:textId="77777777" w:rsidTr="006827B6">
        <w:tc>
          <w:tcPr>
            <w:tcW w:w="2694" w:type="dxa"/>
            <w:vAlign w:val="center"/>
          </w:tcPr>
          <w:p w14:paraId="4AB91158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DB2F17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9C3AFF" w:rsidRPr="009C54AE" w14:paraId="3D02AFB0" w14:textId="77777777" w:rsidTr="006827B6">
        <w:tc>
          <w:tcPr>
            <w:tcW w:w="2694" w:type="dxa"/>
            <w:vAlign w:val="center"/>
          </w:tcPr>
          <w:p w14:paraId="6285CDA9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2FC0C2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Studia Stacjonarne</w:t>
            </w:r>
          </w:p>
        </w:tc>
      </w:tr>
      <w:tr w:rsidR="009C3AFF" w:rsidRPr="009C54AE" w14:paraId="0506FA50" w14:textId="77777777" w:rsidTr="006827B6">
        <w:tc>
          <w:tcPr>
            <w:tcW w:w="2694" w:type="dxa"/>
            <w:vAlign w:val="center"/>
          </w:tcPr>
          <w:p w14:paraId="2B1ACB48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DF5428D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Rok III, semestr V</w:t>
            </w:r>
          </w:p>
        </w:tc>
      </w:tr>
      <w:tr w:rsidR="009C3AFF" w:rsidRPr="009C54AE" w14:paraId="01D2732F" w14:textId="77777777" w:rsidTr="006827B6">
        <w:tc>
          <w:tcPr>
            <w:tcW w:w="2694" w:type="dxa"/>
            <w:vAlign w:val="center"/>
          </w:tcPr>
          <w:p w14:paraId="77BD6F6E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68BAC9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Przedmiot Obowiązkowy</w:t>
            </w:r>
          </w:p>
        </w:tc>
      </w:tr>
      <w:tr w:rsidR="009C3AFF" w:rsidRPr="009C54AE" w14:paraId="0CE6E8D3" w14:textId="77777777" w:rsidTr="006827B6">
        <w:tc>
          <w:tcPr>
            <w:tcW w:w="2694" w:type="dxa"/>
            <w:vAlign w:val="center"/>
          </w:tcPr>
          <w:p w14:paraId="01999477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E14A28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9C3AFF" w:rsidRPr="009C54AE" w14:paraId="00711309" w14:textId="77777777" w:rsidTr="006827B6">
        <w:tc>
          <w:tcPr>
            <w:tcW w:w="2694" w:type="dxa"/>
            <w:vAlign w:val="center"/>
          </w:tcPr>
          <w:p w14:paraId="117E9689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61BBDE" w14:textId="07FF2681" w:rsidR="009C3AFF" w:rsidRPr="009C54AE" w:rsidRDefault="00C27143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9C3AFF" w:rsidRPr="009C54AE" w14:paraId="0B651A35" w14:textId="77777777" w:rsidTr="006827B6">
        <w:tc>
          <w:tcPr>
            <w:tcW w:w="2694" w:type="dxa"/>
            <w:vAlign w:val="center"/>
          </w:tcPr>
          <w:p w14:paraId="0CF3FC84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2B08EF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E611E57">
              <w:rPr>
                <w:rFonts w:ascii="Corbel" w:eastAsia="Corbel" w:hAnsi="Corbel" w:cs="Corbel"/>
                <w:b w:val="0"/>
                <w:sz w:val="24"/>
                <w:szCs w:val="24"/>
              </w:rPr>
              <w:t>Mgr Katarzyna Czop</w:t>
            </w:r>
          </w:p>
          <w:p w14:paraId="1902618D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Cs/>
                <w:color w:val="000000" w:themeColor="text1"/>
                <w:szCs w:val="20"/>
              </w:rPr>
            </w:pPr>
          </w:p>
        </w:tc>
      </w:tr>
    </w:tbl>
    <w:p w14:paraId="40AB1305" w14:textId="77777777" w:rsidR="009C3AFF" w:rsidRPr="009C54AE" w:rsidRDefault="009C3AFF" w:rsidP="009C3AFF">
      <w:pPr>
        <w:pStyle w:val="Podpunkty"/>
        <w:spacing w:before="100" w:beforeAutospacing="1" w:after="100" w:afterAutospacing="1"/>
        <w:ind w:left="0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 xml:space="preserve">* </w:t>
      </w:r>
      <w:r w:rsidRPr="4B02B0DE">
        <w:rPr>
          <w:rFonts w:ascii="Corbel" w:eastAsia="Corbel" w:hAnsi="Corbel" w:cs="Corbel"/>
          <w:i/>
          <w:iCs/>
          <w:sz w:val="24"/>
          <w:szCs w:val="24"/>
        </w:rPr>
        <w:t>-</w:t>
      </w:r>
      <w:r w:rsidRPr="4B02B0DE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Pr="4B02B0DE">
        <w:rPr>
          <w:rFonts w:ascii="Corbel" w:eastAsia="Corbel" w:hAnsi="Corbel" w:cs="Corbel"/>
          <w:b w:val="0"/>
          <w:sz w:val="24"/>
          <w:szCs w:val="24"/>
        </w:rPr>
        <w:t>e,</w:t>
      </w:r>
      <w:r w:rsidRPr="4B02B0DE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4B02B0DE">
        <w:rPr>
          <w:rFonts w:ascii="Corbel" w:eastAsia="Corbel" w:hAnsi="Corbel" w:cs="Corbel"/>
          <w:b w:val="0"/>
          <w:i/>
          <w:iCs/>
          <w:sz w:val="24"/>
          <w:szCs w:val="24"/>
        </w:rPr>
        <w:t>zgodnie z ustaleniami w Jednostce</w:t>
      </w:r>
    </w:p>
    <w:p w14:paraId="7E058C01" w14:textId="77777777" w:rsidR="009C3AFF" w:rsidRPr="009C54AE" w:rsidRDefault="009C3AFF" w:rsidP="009C3AFF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35D8FB26" w14:textId="77777777" w:rsidR="009C3AFF" w:rsidRPr="009C54AE" w:rsidRDefault="009C3AFF" w:rsidP="009C3AFF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 xml:space="preserve">1.1.Formy zajęć dydaktycznych, wymiar godzin i punktów ECTS </w:t>
      </w:r>
    </w:p>
    <w:p w14:paraId="6027B326" w14:textId="77777777" w:rsidR="009C3AFF" w:rsidRPr="009C54AE" w:rsidRDefault="009C3AFF" w:rsidP="009C3AFF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C3AFF" w:rsidRPr="009C54AE" w14:paraId="41AAFB1A" w14:textId="77777777" w:rsidTr="00CD1D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AA8B" w14:textId="77777777" w:rsidR="009C3AFF" w:rsidRDefault="009C3AFF" w:rsidP="00CD1DC8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Semestr</w:t>
            </w:r>
          </w:p>
          <w:p w14:paraId="106B8C5D" w14:textId="77777777" w:rsidR="009C3AFF" w:rsidRPr="009C54AE" w:rsidRDefault="009C3AFF" w:rsidP="00CD1DC8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74A0" w14:textId="77777777" w:rsidR="009C3AFF" w:rsidRPr="009C54AE" w:rsidRDefault="009C3AFF" w:rsidP="00CD1DC8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B02B0DE">
              <w:rPr>
                <w:rFonts w:ascii="Corbel" w:eastAsia="Corbel" w:hAnsi="Corbel" w:cs="Corbel"/>
              </w:rPr>
              <w:t>Wykł</w:t>
            </w:r>
            <w:proofErr w:type="spellEnd"/>
            <w:r w:rsidRPr="4B02B0DE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AD161" w14:textId="77777777" w:rsidR="009C3AFF" w:rsidRPr="009C54AE" w:rsidRDefault="009C3AFF" w:rsidP="00CD1DC8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F3301" w14:textId="77777777" w:rsidR="009C3AFF" w:rsidRPr="009C54AE" w:rsidRDefault="009C3AFF" w:rsidP="00CD1DC8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B02B0DE">
              <w:rPr>
                <w:rFonts w:ascii="Corbel" w:eastAsia="Corbel" w:hAnsi="Corbel" w:cs="Corbel"/>
              </w:rPr>
              <w:t>Konw</w:t>
            </w:r>
            <w:proofErr w:type="spellEnd"/>
            <w:r w:rsidRPr="4B02B0DE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4931E" w14:textId="77777777" w:rsidR="009C3AFF" w:rsidRPr="009C54AE" w:rsidRDefault="009C3AFF" w:rsidP="00CD1DC8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B326" w14:textId="77777777" w:rsidR="009C3AFF" w:rsidRPr="009C54AE" w:rsidRDefault="009C3AFF" w:rsidP="00CD1DC8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B02B0DE">
              <w:rPr>
                <w:rFonts w:ascii="Corbel" w:eastAsia="Corbel" w:hAnsi="Corbel" w:cs="Corbel"/>
              </w:rPr>
              <w:t>Sem</w:t>
            </w:r>
            <w:proofErr w:type="spellEnd"/>
            <w:r w:rsidRPr="4B02B0DE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9D10" w14:textId="77777777" w:rsidR="009C3AFF" w:rsidRPr="009C54AE" w:rsidRDefault="009C3AFF" w:rsidP="00CD1DC8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23C9" w14:textId="77777777" w:rsidR="009C3AFF" w:rsidRPr="009C54AE" w:rsidRDefault="009C3AFF" w:rsidP="00CD1DC8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B02B0DE">
              <w:rPr>
                <w:rFonts w:ascii="Corbel" w:eastAsia="Corbel" w:hAnsi="Corbel" w:cs="Corbel"/>
              </w:rPr>
              <w:t>Prakt</w:t>
            </w:r>
            <w:proofErr w:type="spellEnd"/>
            <w:r w:rsidRPr="4B02B0DE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0BFF8" w14:textId="77777777" w:rsidR="009C3AFF" w:rsidRPr="009C54AE" w:rsidRDefault="009C3AFF" w:rsidP="00CD1DC8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60CB" w14:textId="77777777" w:rsidR="009C3AFF" w:rsidRPr="009C54AE" w:rsidRDefault="009C3AFF" w:rsidP="00CD1DC8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4B02B0DE"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9C3AFF" w:rsidRPr="009C54AE" w14:paraId="0146D624" w14:textId="77777777" w:rsidTr="00CD1D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E67E" w14:textId="77777777" w:rsidR="009C3AFF" w:rsidRPr="009C54AE" w:rsidRDefault="009C3AFF" w:rsidP="00CD1DC8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45A3" w14:textId="6274D2F7" w:rsidR="009C3AFF" w:rsidRPr="009C54AE" w:rsidRDefault="00C27143" w:rsidP="00CD1DC8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8491" w14:textId="77777777" w:rsidR="009C3AFF" w:rsidRPr="009C54AE" w:rsidRDefault="009C3AFF" w:rsidP="00CD1DC8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603" w14:textId="36CE3F19" w:rsidR="009C3AFF" w:rsidRPr="009C54AE" w:rsidRDefault="00C27143" w:rsidP="00CD1DC8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98CB" w14:textId="2157751B" w:rsidR="009C3AFF" w:rsidRPr="009C54AE" w:rsidRDefault="00C27143" w:rsidP="00CD1DC8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6636" w14:textId="33344A2D" w:rsidR="009C3AFF" w:rsidRPr="009C54AE" w:rsidRDefault="00C27143" w:rsidP="00CD1DC8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DD84" w14:textId="780E711E" w:rsidR="009C3AFF" w:rsidRPr="009C54AE" w:rsidRDefault="00C27143" w:rsidP="00CD1DC8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D7C2" w14:textId="5D1684C2" w:rsidR="009C3AFF" w:rsidRPr="009C54AE" w:rsidRDefault="00C27143" w:rsidP="00CD1DC8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2044" w14:textId="43EFDFDE" w:rsidR="009C3AFF" w:rsidRPr="009C54AE" w:rsidRDefault="00C27143" w:rsidP="00CD1DC8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B507" w14:textId="77777777" w:rsidR="009C3AFF" w:rsidRPr="009C54AE" w:rsidRDefault="009C3AFF" w:rsidP="00CD1DC8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1591DBA7" w14:textId="77777777" w:rsidR="009C3AFF" w:rsidRPr="009C54AE" w:rsidRDefault="009C3AFF" w:rsidP="009C3AFF">
      <w:pPr>
        <w:pStyle w:val="Podpunkty"/>
        <w:ind w:left="0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17A44E78" w14:textId="77777777" w:rsidR="009C3AFF" w:rsidRPr="009C54AE" w:rsidRDefault="009C3AFF" w:rsidP="009C3AFF">
      <w:pPr>
        <w:pStyle w:val="Podpunkty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1563046F" w14:textId="77777777" w:rsidR="009C3AFF" w:rsidRPr="009C54AE" w:rsidRDefault="009C3AFF" w:rsidP="009C3AFF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Corbel" w:eastAsia="Corbel" w:hAnsi="Corbel" w:cs="Corbel"/>
          <w:smallCaps w:val="0"/>
        </w:rPr>
        <w:t>1.2.</w:t>
      </w:r>
      <w:r>
        <w:tab/>
      </w:r>
      <w:r w:rsidRPr="4B02B0DE">
        <w:rPr>
          <w:rFonts w:ascii="Corbel" w:eastAsia="Corbel" w:hAnsi="Corbel" w:cs="Corbel"/>
          <w:smallCaps w:val="0"/>
        </w:rPr>
        <w:t xml:space="preserve">Sposób realizacji zajęć  </w:t>
      </w:r>
    </w:p>
    <w:p w14:paraId="12ADE650" w14:textId="77777777" w:rsidR="009C3AFF" w:rsidRPr="009C54AE" w:rsidRDefault="009C3AFF" w:rsidP="009C3AFF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Segoe UI Symbol" w:eastAsia="Corbel" w:hAnsi="Segoe UI Symbol" w:cs="Segoe UI Symbol"/>
          <w:b w:val="0"/>
        </w:rPr>
        <w:t>☒</w:t>
      </w:r>
      <w:r w:rsidRPr="4B02B0DE">
        <w:rPr>
          <w:rFonts w:ascii="Corbel" w:eastAsia="Corbel" w:hAnsi="Corbel" w:cs="Corbel"/>
          <w:b w:val="0"/>
          <w:smallCaps w:val="0"/>
        </w:rPr>
        <w:t xml:space="preserve">zajęcia w formie tradycyjnej </w:t>
      </w:r>
    </w:p>
    <w:p w14:paraId="34694DF0" w14:textId="77777777" w:rsidR="009C3AFF" w:rsidRPr="009C54AE" w:rsidRDefault="009C3AFF" w:rsidP="009C3AFF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Segoe UI Symbol" w:eastAsia="Corbel" w:hAnsi="Segoe UI Symbol" w:cs="Segoe UI Symbol"/>
          <w:b w:val="0"/>
        </w:rPr>
        <w:t>☐</w:t>
      </w:r>
      <w:r w:rsidRPr="4B02B0DE">
        <w:rPr>
          <w:rFonts w:ascii="Corbel" w:eastAsia="Corbel" w:hAnsi="Corbel" w:cs="Corbel"/>
          <w:b w:val="0"/>
          <w:smallCaps w:val="0"/>
        </w:rPr>
        <w:t xml:space="preserve"> zajęcia realizowane z wykorzystaniem metod i technik kształcenia na odległość</w:t>
      </w:r>
    </w:p>
    <w:p w14:paraId="46DFBB3A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101E89C3" w14:textId="77777777" w:rsidR="009C3AFF" w:rsidRPr="009C54AE" w:rsidRDefault="009C3AFF" w:rsidP="009C3A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4B02B0DE">
        <w:rPr>
          <w:rFonts w:ascii="Corbel" w:eastAsia="Corbel" w:hAnsi="Corbel" w:cs="Corbel"/>
          <w:smallCaps w:val="0"/>
        </w:rPr>
        <w:t xml:space="preserve">Forma zaliczenia przedmiotu  (z toku) </w:t>
      </w:r>
      <w:r w:rsidRPr="4B02B0DE">
        <w:rPr>
          <w:rFonts w:ascii="Corbel" w:eastAsia="Corbel" w:hAnsi="Corbel" w:cs="Corbel"/>
          <w:b w:val="0"/>
          <w:smallCaps w:val="0"/>
        </w:rPr>
        <w:t>(egzamin</w:t>
      </w:r>
      <w:r w:rsidRPr="004430A0">
        <w:rPr>
          <w:rFonts w:ascii="Corbel" w:eastAsia="Corbel" w:hAnsi="Corbel" w:cs="Corbel"/>
          <w:smallCaps w:val="0"/>
          <w:u w:val="single"/>
        </w:rPr>
        <w:t>, zaliczenie z oceną</w:t>
      </w:r>
      <w:r w:rsidRPr="4B02B0DE">
        <w:rPr>
          <w:rFonts w:ascii="Corbel" w:eastAsia="Corbel" w:hAnsi="Corbel" w:cs="Corbel"/>
          <w:b w:val="0"/>
          <w:smallCaps w:val="0"/>
        </w:rPr>
        <w:t>, zaliczenie bez oceny)</w:t>
      </w:r>
    </w:p>
    <w:p w14:paraId="7E97A5FF" w14:textId="77777777" w:rsidR="009C3AFF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1AC835A1" w14:textId="77777777" w:rsidR="009C3AFF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DBE1D0F" w14:textId="77777777" w:rsidR="009C3AFF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  <w:r w:rsidRPr="4B02B0DE">
        <w:rPr>
          <w:rFonts w:ascii="Corbel" w:eastAsia="Corbel" w:hAnsi="Corbel" w:cs="Corbel"/>
        </w:rPr>
        <w:t xml:space="preserve">2.Wymagania wstępne </w:t>
      </w:r>
    </w:p>
    <w:p w14:paraId="516D8B6F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C3AFF" w:rsidRPr="009C54AE" w14:paraId="5B0B7252" w14:textId="77777777" w:rsidTr="006827B6">
        <w:tc>
          <w:tcPr>
            <w:tcW w:w="9670" w:type="dxa"/>
          </w:tcPr>
          <w:p w14:paraId="728B09FF" w14:textId="77777777" w:rsidR="009C3AFF" w:rsidRPr="009C54AE" w:rsidRDefault="009C3AFF" w:rsidP="006827B6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Do opanowania zagadnień przedmiotu niezbędna jest wiedza objęta przedmiotem pod nazwą „nauka o państwie i prawie”. Student powinien rozumieć podstawowe pojęcia nauk prawnych i umieć się nimi posługiwać przy analizie oraz wykładni tekstów prawnych.</w:t>
            </w:r>
          </w:p>
        </w:tc>
      </w:tr>
    </w:tbl>
    <w:p w14:paraId="612DA933" w14:textId="77777777" w:rsidR="009C3AFF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</w:p>
    <w:p w14:paraId="2FC0FB92" w14:textId="2E018EB9" w:rsidR="009C3AFF" w:rsidRPr="00C05F44" w:rsidRDefault="3CE25982" w:rsidP="009C3AFF">
      <w:pPr>
        <w:pStyle w:val="Punktygwne"/>
        <w:spacing w:before="0" w:after="0"/>
        <w:rPr>
          <w:rFonts w:ascii="Corbel" w:eastAsia="Corbel" w:hAnsi="Corbel" w:cs="Corbel"/>
        </w:rPr>
      </w:pPr>
      <w:r w:rsidRPr="7413125F">
        <w:rPr>
          <w:rFonts w:ascii="Corbel" w:eastAsia="Corbel" w:hAnsi="Corbel" w:cs="Corbel"/>
        </w:rPr>
        <w:lastRenderedPageBreak/>
        <w:t>3. cele, efekty uczenia się, treści Programowe i stosowane metody Dydaktyczne</w:t>
      </w:r>
    </w:p>
    <w:p w14:paraId="197FD50D" w14:textId="77777777" w:rsidR="009C3AFF" w:rsidRPr="00C05F44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</w:p>
    <w:p w14:paraId="581D125D" w14:textId="77777777" w:rsidR="009C3AFF" w:rsidRDefault="009C3AFF" w:rsidP="009C3AFF">
      <w:pPr>
        <w:pStyle w:val="Podpunkty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>3.1 Cele przedmiotu</w:t>
      </w:r>
    </w:p>
    <w:p w14:paraId="6E564DED" w14:textId="77777777" w:rsidR="009C3AFF" w:rsidRPr="009C54AE" w:rsidRDefault="009C3AFF" w:rsidP="009C3AFF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C3AFF" w:rsidRPr="009C54AE" w14:paraId="616FCE21" w14:textId="77777777" w:rsidTr="006827B6">
        <w:tc>
          <w:tcPr>
            <w:tcW w:w="851" w:type="dxa"/>
            <w:vAlign w:val="center"/>
          </w:tcPr>
          <w:p w14:paraId="7FF87C9F" w14:textId="77777777" w:rsidR="009C3AFF" w:rsidRPr="009C54AE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D1E5F4" w14:textId="77777777" w:rsidR="009C3AFF" w:rsidRPr="009C54AE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Student powinien zdobyć gruntowną wiedzę z zakresu części ogólnej prawa cywilnego. </w:t>
            </w:r>
          </w:p>
        </w:tc>
      </w:tr>
      <w:tr w:rsidR="009C3AFF" w:rsidRPr="009C54AE" w14:paraId="7CFE8FF6" w14:textId="77777777" w:rsidTr="006827B6">
        <w:tc>
          <w:tcPr>
            <w:tcW w:w="851" w:type="dxa"/>
            <w:vAlign w:val="center"/>
          </w:tcPr>
          <w:p w14:paraId="1943B802" w14:textId="77777777" w:rsidR="009C3AFF" w:rsidRPr="009C54AE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F6ED68" w14:textId="77777777" w:rsidR="009C3AFF" w:rsidRPr="00E16D5B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Student powinien zdobyć umiejętności analizowania aktów prawa cywilnego oraz ich interpretowania i praktycznego stosowania.</w:t>
            </w:r>
          </w:p>
        </w:tc>
      </w:tr>
    </w:tbl>
    <w:p w14:paraId="4CE5C0C2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2520BE00" w14:textId="77777777" w:rsidR="009C3AFF" w:rsidRDefault="009C3AFF" w:rsidP="009C3AFF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 w:rsidRPr="4B02B0DE">
        <w:rPr>
          <w:rFonts w:ascii="Corbel" w:eastAsia="Corbel" w:hAnsi="Corbel" w:cs="Corbel"/>
          <w:sz w:val="24"/>
          <w:szCs w:val="24"/>
        </w:rPr>
        <w:t xml:space="preserve"> </w:t>
      </w:r>
    </w:p>
    <w:p w14:paraId="7425D293" w14:textId="77777777" w:rsidR="009C3AFF" w:rsidRDefault="009C3AFF" w:rsidP="009C3AFF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5918"/>
        <w:gridCol w:w="1933"/>
      </w:tblGrid>
      <w:tr w:rsidR="009C3AFF" w:rsidRPr="00291847" w14:paraId="17C10FCE" w14:textId="77777777" w:rsidTr="7413125F">
        <w:trPr>
          <w:trHeight w:val="984"/>
        </w:trPr>
        <w:tc>
          <w:tcPr>
            <w:tcW w:w="1669" w:type="dxa"/>
            <w:vAlign w:val="center"/>
          </w:tcPr>
          <w:p w14:paraId="6A0C43AA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b/>
                <w:sz w:val="24"/>
              </w:rPr>
              <w:t>EK</w:t>
            </w:r>
            <w:r w:rsidRPr="00291847"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918" w:type="dxa"/>
            <w:vAlign w:val="center"/>
          </w:tcPr>
          <w:p w14:paraId="738CD11B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933" w:type="dxa"/>
            <w:vAlign w:val="center"/>
          </w:tcPr>
          <w:p w14:paraId="7C3EFEC7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291847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</w:p>
        </w:tc>
      </w:tr>
      <w:tr w:rsidR="009C3AFF" w:rsidRPr="00291847" w14:paraId="46B96CCD" w14:textId="77777777" w:rsidTr="7413125F">
        <w:tc>
          <w:tcPr>
            <w:tcW w:w="1669" w:type="dxa"/>
          </w:tcPr>
          <w:p w14:paraId="648820E2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918" w:type="dxa"/>
          </w:tcPr>
          <w:p w14:paraId="55627024" w14:textId="559D3EF6" w:rsidR="009C3AFF" w:rsidRPr="00291847" w:rsidRDefault="42CE24FD" w:rsidP="00CD1DC8">
            <w:pPr>
              <w:spacing w:after="0" w:line="240" w:lineRule="auto"/>
              <w:jc w:val="both"/>
              <w:rPr>
                <w:rFonts w:ascii="Corbel" w:eastAsia="Corbel" w:hAnsi="Corbel" w:cs="Corbel"/>
                <w:color w:val="06022E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>Wskazać i scharakteryzow</w:t>
            </w:r>
            <w:r w:rsidR="7549D2F3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ać </w:t>
            </w:r>
            <w:r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>źródła prawa cywilnego oraz źródła stosunku cywilnoprawnego ze szczególnym uwzględnieniem stosunku zobowiązaniowego.</w:t>
            </w:r>
            <w:r w:rsidR="6694FA4A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Określić </w:t>
            </w:r>
            <w:r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>metody interpretacji przepisów</w:t>
            </w:r>
            <w:r w:rsidR="52474646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z dziedziny</w:t>
            </w:r>
            <w:r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prawa cywilnego oraz</w:t>
            </w:r>
            <w:r w:rsidR="4F1CA206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wskazać</w:t>
            </w:r>
            <w:r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teorie ich wykładni</w:t>
            </w:r>
            <w:r w:rsidR="0BC503A8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>.</w:t>
            </w:r>
          </w:p>
        </w:tc>
        <w:tc>
          <w:tcPr>
            <w:tcW w:w="1933" w:type="dxa"/>
          </w:tcPr>
          <w:p w14:paraId="6F9F20C7" w14:textId="2707C524" w:rsidR="009C3AFF" w:rsidRPr="00291847" w:rsidRDefault="3CE25982" w:rsidP="138EAF8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</w:tc>
      </w:tr>
      <w:tr w:rsidR="009C3AFF" w:rsidRPr="00291847" w14:paraId="7DB8419D" w14:textId="77777777" w:rsidTr="7413125F">
        <w:tc>
          <w:tcPr>
            <w:tcW w:w="1669" w:type="dxa"/>
          </w:tcPr>
          <w:p w14:paraId="528FCDB6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918" w:type="dxa"/>
          </w:tcPr>
          <w:p w14:paraId="71D3A5C4" w14:textId="3D1681F5" w:rsidR="009C3AFF" w:rsidRPr="00291847" w:rsidRDefault="41DA9282" w:rsidP="00CD1DC8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Wyjaśnić na czym polega stosunek cywilnoprawny. Wskazać i scharakteryzować jego podstawowe elementy. Objaśnić reguły dokonywania czynności prawnych oraz formy ich dokonywania, ze szczególnym uwzględnieniem zawierania umów.</w:t>
            </w:r>
          </w:p>
        </w:tc>
        <w:tc>
          <w:tcPr>
            <w:tcW w:w="1933" w:type="dxa"/>
          </w:tcPr>
          <w:p w14:paraId="5F8B4A8F" w14:textId="1DDC3084" w:rsidR="009C3AFF" w:rsidRPr="00291847" w:rsidRDefault="520CD22B" w:rsidP="138EAF8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138EAF8D">
              <w:rPr>
                <w:rFonts w:ascii="Corbel" w:eastAsia="Corbel" w:hAnsi="Corbel" w:cs="Corbel"/>
                <w:sz w:val="24"/>
                <w:szCs w:val="24"/>
              </w:rPr>
              <w:t>K_W03</w:t>
            </w:r>
          </w:p>
        </w:tc>
      </w:tr>
      <w:tr w:rsidR="009C3AFF" w:rsidRPr="00291847" w14:paraId="268A39F4" w14:textId="77777777" w:rsidTr="7413125F">
        <w:tc>
          <w:tcPr>
            <w:tcW w:w="1669" w:type="dxa"/>
          </w:tcPr>
          <w:p w14:paraId="20BA12EE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918" w:type="dxa"/>
          </w:tcPr>
          <w:p w14:paraId="1D7507B5" w14:textId="64C78148" w:rsidR="009C3AFF" w:rsidRPr="00291847" w:rsidRDefault="24AC202F" w:rsidP="00CD1DC8">
            <w:pPr>
              <w:spacing w:after="0" w:line="240" w:lineRule="auto"/>
              <w:jc w:val="both"/>
              <w:rPr>
                <w:rFonts w:ascii="Corbel" w:eastAsia="Corbel" w:hAnsi="Corbel" w:cs="Corbel"/>
                <w:color w:val="06022E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Zidentyfikować i </w:t>
            </w:r>
            <w:r w:rsidR="2DF24DEA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wykorzystać </w:t>
            </w:r>
            <w:r w:rsidR="28AB6854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w </w:t>
            </w:r>
            <w:r w:rsidR="0889FB38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praktyce </w:t>
            </w:r>
            <w:r w:rsidR="2DF24DEA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>normy prawa cywilnego</w:t>
            </w:r>
            <w:r w:rsidR="56DCE057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w celu </w:t>
            </w:r>
            <w:r w:rsidR="040AC7EE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>dokonania analizy różnych problemów i ich rozwiązania.</w:t>
            </w:r>
          </w:p>
        </w:tc>
        <w:tc>
          <w:tcPr>
            <w:tcW w:w="1933" w:type="dxa"/>
          </w:tcPr>
          <w:p w14:paraId="2DB57D07" w14:textId="7232AA66" w:rsidR="009C3AFF" w:rsidRPr="00291847" w:rsidRDefault="040AC7EE" w:rsidP="7413125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K_W02, </w:t>
            </w:r>
            <w:r w:rsidR="6F36ADDC" w:rsidRPr="7413125F">
              <w:rPr>
                <w:rFonts w:ascii="Corbel" w:eastAsia="Corbel" w:hAnsi="Corbel" w:cs="Corbel"/>
                <w:sz w:val="24"/>
                <w:szCs w:val="24"/>
              </w:rPr>
              <w:t>K_U04</w:t>
            </w:r>
          </w:p>
        </w:tc>
      </w:tr>
      <w:tr w:rsidR="009C3AFF" w:rsidRPr="00291847" w14:paraId="22BEF02D" w14:textId="77777777" w:rsidTr="7413125F">
        <w:tc>
          <w:tcPr>
            <w:tcW w:w="1669" w:type="dxa"/>
          </w:tcPr>
          <w:p w14:paraId="1FDE1943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918" w:type="dxa"/>
          </w:tcPr>
          <w:p w14:paraId="0A7902EE" w14:textId="4A8362B6" w:rsidR="6E40895B" w:rsidRDefault="6E40895B" w:rsidP="00CD1DC8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obserwacji i interpretacji zjawisk społecznych i politycznych i dostrzegania ich wzajemnych relacji i </w:t>
            </w:r>
            <w:r w:rsidR="50F5655A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zależność</w:t>
            </w:r>
          </w:p>
          <w:p w14:paraId="267BEE17" w14:textId="0087BCC1" w:rsidR="009C3AFF" w:rsidRPr="00291847" w:rsidRDefault="419435F6" w:rsidP="00CD1DC8">
            <w:pPr>
              <w:spacing w:after="0" w:line="240" w:lineRule="auto"/>
              <w:jc w:val="both"/>
              <w:rPr>
                <w:rFonts w:ascii="Corbel" w:eastAsia="Corbel" w:hAnsi="Corbel" w:cs="Corbel"/>
                <w:color w:val="06022E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Zaobserwować </w:t>
            </w:r>
            <w:r w:rsidR="62352542" w:rsidRPr="7413125F">
              <w:rPr>
                <w:rFonts w:ascii="Corbel" w:eastAsia="Corbel" w:hAnsi="Corbel" w:cs="Corbel"/>
                <w:sz w:val="24"/>
                <w:szCs w:val="24"/>
              </w:rPr>
              <w:t>podstawowe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 stosunku cywilnoprawne </w:t>
            </w:r>
            <w:r w:rsidR="53F9E469" w:rsidRPr="7413125F">
              <w:rPr>
                <w:rFonts w:ascii="Corbel" w:eastAsia="Corbel" w:hAnsi="Corbel" w:cs="Corbel"/>
                <w:sz w:val="24"/>
                <w:szCs w:val="24"/>
              </w:rPr>
              <w:t>oraz</w:t>
            </w:r>
            <w:r w:rsidR="19A03F40" w:rsidRPr="7413125F">
              <w:rPr>
                <w:rFonts w:ascii="Corbel" w:eastAsia="Corbel" w:hAnsi="Corbel" w:cs="Corbel"/>
                <w:sz w:val="24"/>
                <w:szCs w:val="24"/>
              </w:rPr>
              <w:t xml:space="preserve"> wywierane przez nie skutki. </w:t>
            </w:r>
            <w:r w:rsidR="1CACFB0C" w:rsidRPr="7413125F">
              <w:rPr>
                <w:rFonts w:ascii="Corbel" w:eastAsia="Corbel" w:hAnsi="Corbel" w:cs="Corbel"/>
                <w:sz w:val="24"/>
                <w:szCs w:val="24"/>
              </w:rPr>
              <w:t>Zająć</w:t>
            </w:r>
            <w:r w:rsidR="185C89DF" w:rsidRPr="7413125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751056B9" w:rsidRPr="7413125F">
              <w:rPr>
                <w:rFonts w:ascii="Corbel" w:eastAsia="Corbel" w:hAnsi="Corbel" w:cs="Corbel"/>
                <w:sz w:val="24"/>
                <w:szCs w:val="24"/>
              </w:rPr>
              <w:t>właściwą</w:t>
            </w:r>
            <w:r w:rsidR="185C89DF" w:rsidRPr="7413125F">
              <w:rPr>
                <w:rFonts w:ascii="Corbel" w:eastAsia="Corbel" w:hAnsi="Corbel" w:cs="Corbel"/>
                <w:sz w:val="24"/>
                <w:szCs w:val="24"/>
              </w:rPr>
              <w:t xml:space="preserve"> postawę wobec </w:t>
            </w:r>
            <w:r w:rsidR="0FBCA7FC" w:rsidRPr="7413125F">
              <w:rPr>
                <w:rFonts w:ascii="Corbel" w:eastAsia="Corbel" w:hAnsi="Corbel" w:cs="Corbel"/>
                <w:sz w:val="24"/>
                <w:szCs w:val="24"/>
              </w:rPr>
              <w:t>nich</w:t>
            </w:r>
            <w:r w:rsidR="432A3A43" w:rsidRPr="7413125F">
              <w:rPr>
                <w:rFonts w:ascii="Corbel" w:eastAsia="Corbel" w:hAnsi="Corbel" w:cs="Corbel"/>
                <w:sz w:val="24"/>
                <w:szCs w:val="24"/>
              </w:rPr>
              <w:t xml:space="preserve"> oraz być świadomym </w:t>
            </w:r>
            <w:r w:rsidR="185C89DF" w:rsidRPr="7413125F">
              <w:rPr>
                <w:rFonts w:ascii="Corbel" w:eastAsia="Corbel" w:hAnsi="Corbel" w:cs="Corbel"/>
                <w:sz w:val="24"/>
                <w:szCs w:val="24"/>
              </w:rPr>
              <w:t>zmienności prawa oraz</w:t>
            </w:r>
            <w:r w:rsidR="76B6725B" w:rsidRPr="7413125F">
              <w:rPr>
                <w:rFonts w:ascii="Corbel" w:eastAsia="Corbel" w:hAnsi="Corbel" w:cs="Corbel"/>
                <w:sz w:val="24"/>
                <w:szCs w:val="24"/>
              </w:rPr>
              <w:t xml:space="preserve"> nieustannej</w:t>
            </w:r>
            <w:r w:rsidR="185C89DF" w:rsidRPr="7413125F">
              <w:rPr>
                <w:rFonts w:ascii="Corbel" w:eastAsia="Corbel" w:hAnsi="Corbel" w:cs="Corbel"/>
                <w:sz w:val="24"/>
                <w:szCs w:val="24"/>
              </w:rPr>
              <w:t xml:space="preserve"> konieczności aktualizacji wiedzy </w:t>
            </w:r>
            <w:r w:rsidR="7A20928B" w:rsidRPr="7413125F">
              <w:rPr>
                <w:rFonts w:ascii="Corbel" w:eastAsia="Corbel" w:hAnsi="Corbel" w:cs="Corbel"/>
                <w:sz w:val="24"/>
                <w:szCs w:val="24"/>
              </w:rPr>
              <w:t>w jego zakresie</w:t>
            </w:r>
            <w:r w:rsidR="7982F2D2" w:rsidRPr="7413125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933" w:type="dxa"/>
          </w:tcPr>
          <w:p w14:paraId="7B69BE85" w14:textId="4F428547" w:rsidR="009C3AFF" w:rsidRPr="00291847" w:rsidRDefault="5DBEE7B6" w:rsidP="7413125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K_K02</w:t>
            </w:r>
          </w:p>
        </w:tc>
      </w:tr>
    </w:tbl>
    <w:p w14:paraId="44099CAC" w14:textId="5A04E908" w:rsidR="7413125F" w:rsidRDefault="7413125F" w:rsidP="7413125F">
      <w:pPr>
        <w:pStyle w:val="Akapitzlist"/>
        <w:spacing w:after="0" w:line="240" w:lineRule="auto"/>
        <w:ind w:left="426"/>
        <w:rPr>
          <w:rFonts w:ascii="Corbel" w:eastAsia="Corbel" w:hAnsi="Corbel" w:cs="Corbel"/>
          <w:b/>
          <w:bCs/>
          <w:sz w:val="24"/>
          <w:szCs w:val="24"/>
        </w:rPr>
      </w:pPr>
    </w:p>
    <w:p w14:paraId="0FEA5EAD" w14:textId="4C601223" w:rsidR="009C3AFF" w:rsidRPr="004B7FC6" w:rsidRDefault="3CE25982" w:rsidP="7413125F">
      <w:pPr>
        <w:pStyle w:val="Akapitzlist"/>
        <w:spacing w:after="0" w:line="240" w:lineRule="auto"/>
        <w:ind w:left="426"/>
        <w:rPr>
          <w:rFonts w:ascii="Corbel" w:eastAsia="Corbel" w:hAnsi="Corbel" w:cs="Corbel"/>
          <w:b/>
          <w:bCs/>
          <w:sz w:val="24"/>
          <w:szCs w:val="24"/>
        </w:rPr>
      </w:pPr>
      <w:r w:rsidRPr="7413125F"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 w:rsidRPr="7413125F">
        <w:rPr>
          <w:rFonts w:ascii="Corbel" w:eastAsia="Corbel" w:hAnsi="Corbel" w:cs="Corbel"/>
          <w:sz w:val="24"/>
          <w:szCs w:val="24"/>
        </w:rPr>
        <w:t xml:space="preserve">  </w:t>
      </w:r>
    </w:p>
    <w:p w14:paraId="2D3ED1A4" w14:textId="77777777" w:rsidR="009C3AFF" w:rsidRPr="009C54AE" w:rsidRDefault="009C3AFF" w:rsidP="009C3AF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5DFD3C4B" w14:textId="77777777" w:rsidR="009C3AFF" w:rsidRPr="009C54AE" w:rsidRDefault="009C3AFF" w:rsidP="009C3AFF">
      <w:pPr>
        <w:pStyle w:val="Akapitzlist"/>
        <w:spacing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9"/>
      </w:tblGrid>
      <w:tr w:rsidR="009C3AFF" w:rsidRPr="00960EAE" w14:paraId="0FC441D8" w14:textId="77777777" w:rsidTr="7413125F">
        <w:tc>
          <w:tcPr>
            <w:tcW w:w="8109" w:type="dxa"/>
          </w:tcPr>
          <w:p w14:paraId="56FF0088" w14:textId="77777777" w:rsidR="009C3AFF" w:rsidRPr="004B7FC6" w:rsidRDefault="009C3AFF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C3AFF" w:rsidRPr="00960EAE" w14:paraId="6DD9FAB7" w14:textId="77777777" w:rsidTr="7413125F">
        <w:tc>
          <w:tcPr>
            <w:tcW w:w="8109" w:type="dxa"/>
          </w:tcPr>
          <w:p w14:paraId="771EA62D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Wprowadzenie do prawa cywilnego, źródła prawa cywilnego, stosowanie prawa cywilnego</w:t>
            </w:r>
          </w:p>
        </w:tc>
      </w:tr>
      <w:tr w:rsidR="009C3AFF" w:rsidRPr="00960EAE" w14:paraId="2A0BEE8D" w14:textId="77777777" w:rsidTr="7413125F">
        <w:tc>
          <w:tcPr>
            <w:tcW w:w="8109" w:type="dxa"/>
          </w:tcPr>
          <w:p w14:paraId="5E742DBF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Prawo podmiotowe, przedmioty stosunku cywilnoprawnego</w:t>
            </w:r>
          </w:p>
        </w:tc>
      </w:tr>
      <w:tr w:rsidR="009C3AFF" w:rsidRPr="00960EAE" w14:paraId="628FC915" w14:textId="77777777" w:rsidTr="7413125F">
        <w:tc>
          <w:tcPr>
            <w:tcW w:w="8109" w:type="dxa"/>
          </w:tcPr>
          <w:p w14:paraId="26CB5BDC" w14:textId="77777777" w:rsidR="009C3AFF" w:rsidRPr="004B7FC6" w:rsidRDefault="3CE25982" w:rsidP="7413125F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Ogólne wiadomości o prawie rzeczowym, pojęcie własności i jej uwarunkowania społeczno-gospodarcze</w:t>
            </w:r>
          </w:p>
        </w:tc>
      </w:tr>
      <w:tr w:rsidR="009C3AFF" w:rsidRPr="00960EAE" w14:paraId="534E4787" w14:textId="77777777" w:rsidTr="7413125F">
        <w:tc>
          <w:tcPr>
            <w:tcW w:w="8109" w:type="dxa"/>
          </w:tcPr>
          <w:p w14:paraId="41221361" w14:textId="77777777" w:rsidR="009C3AFF" w:rsidRPr="004B7FC6" w:rsidRDefault="3CE25982" w:rsidP="7413125F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Treść, zakres i wykonywanie własności, nabycie i utrata własności</w:t>
            </w:r>
          </w:p>
        </w:tc>
      </w:tr>
      <w:tr w:rsidR="009C3AFF" w:rsidRPr="00960EAE" w14:paraId="6E331A59" w14:textId="77777777" w:rsidTr="7413125F">
        <w:tc>
          <w:tcPr>
            <w:tcW w:w="8109" w:type="dxa"/>
          </w:tcPr>
          <w:p w14:paraId="2EEDA72C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Prawa rzeczowe ograniczone - przepisy ogólne</w:t>
            </w:r>
          </w:p>
        </w:tc>
      </w:tr>
      <w:tr w:rsidR="009C3AFF" w:rsidRPr="00960EAE" w14:paraId="01974F3B" w14:textId="77777777" w:rsidTr="7413125F">
        <w:tc>
          <w:tcPr>
            <w:tcW w:w="8109" w:type="dxa"/>
          </w:tcPr>
          <w:p w14:paraId="3986C098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lastRenderedPageBreak/>
              <w:t>Użytkowanie, służebności</w:t>
            </w:r>
          </w:p>
        </w:tc>
      </w:tr>
      <w:tr w:rsidR="009C3AFF" w:rsidRPr="00960EAE" w14:paraId="081262AE" w14:textId="77777777" w:rsidTr="7413125F">
        <w:tc>
          <w:tcPr>
            <w:tcW w:w="8109" w:type="dxa"/>
          </w:tcPr>
          <w:p w14:paraId="24C72CE7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Prawa zastawnicze, hipoteka, zastaw, posiadanie</w:t>
            </w:r>
          </w:p>
        </w:tc>
      </w:tr>
      <w:tr w:rsidR="009C3AFF" w:rsidRPr="00960EAE" w14:paraId="3E889746" w14:textId="77777777" w:rsidTr="7413125F">
        <w:tc>
          <w:tcPr>
            <w:tcW w:w="8109" w:type="dxa"/>
          </w:tcPr>
          <w:p w14:paraId="44605423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Księgi wieczyste i ewidencja gruntów</w:t>
            </w:r>
          </w:p>
        </w:tc>
      </w:tr>
      <w:tr w:rsidR="009C3AFF" w:rsidRPr="00960EAE" w14:paraId="003B9504" w14:textId="77777777" w:rsidTr="7413125F">
        <w:tc>
          <w:tcPr>
            <w:tcW w:w="8109" w:type="dxa"/>
          </w:tcPr>
          <w:p w14:paraId="19201E6A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Źródła i miejsce prawa zobowiązań w polskim systemie prawnym</w:t>
            </w:r>
          </w:p>
        </w:tc>
      </w:tr>
      <w:tr w:rsidR="009C3AFF" w:rsidRPr="00960EAE" w14:paraId="3BF41937" w14:textId="77777777" w:rsidTr="7413125F">
        <w:tc>
          <w:tcPr>
            <w:tcW w:w="8109" w:type="dxa"/>
          </w:tcPr>
          <w:p w14:paraId="08D05907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Zobowiązanie, świadczenie</w:t>
            </w:r>
          </w:p>
        </w:tc>
      </w:tr>
      <w:tr w:rsidR="009C3AFF" w:rsidRPr="00960EAE" w14:paraId="054773D7" w14:textId="77777777" w:rsidTr="7413125F">
        <w:tc>
          <w:tcPr>
            <w:tcW w:w="8109" w:type="dxa"/>
          </w:tcPr>
          <w:p w14:paraId="1E7839A0" w14:textId="77777777" w:rsidR="009C3AFF" w:rsidRPr="004B7FC6" w:rsidRDefault="3CE25982" w:rsidP="00682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Wielość wierzycieli lub dłużników </w:t>
            </w:r>
          </w:p>
        </w:tc>
      </w:tr>
      <w:tr w:rsidR="009C3AFF" w:rsidRPr="00960EAE" w14:paraId="54D5CCA4" w14:textId="77777777" w:rsidTr="7413125F">
        <w:tc>
          <w:tcPr>
            <w:tcW w:w="8109" w:type="dxa"/>
          </w:tcPr>
          <w:p w14:paraId="2133A1E0" w14:textId="77777777" w:rsidR="009C3AFF" w:rsidRPr="004B7FC6" w:rsidRDefault="3CE25982" w:rsidP="00682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Umowy zobowiązaniowe, umowy konsumenckie</w:t>
            </w:r>
          </w:p>
        </w:tc>
      </w:tr>
      <w:tr w:rsidR="009C3AFF" w:rsidRPr="00960EAE" w14:paraId="2D09434B" w14:textId="77777777" w:rsidTr="7413125F">
        <w:tc>
          <w:tcPr>
            <w:tcW w:w="8109" w:type="dxa"/>
          </w:tcPr>
          <w:p w14:paraId="2918873F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Umowy odnoszące się do osób trzecich, </w:t>
            </w:r>
          </w:p>
        </w:tc>
      </w:tr>
      <w:tr w:rsidR="009C3AFF" w:rsidRPr="00960EAE" w14:paraId="368F6CD0" w14:textId="77777777" w:rsidTr="7413125F">
        <w:tc>
          <w:tcPr>
            <w:tcW w:w="8109" w:type="dxa"/>
          </w:tcPr>
          <w:p w14:paraId="5767720E" w14:textId="77777777" w:rsidR="009C3AFF" w:rsidRPr="004B7FC6" w:rsidRDefault="3CE25982" w:rsidP="00682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Czyny niedozwolone </w:t>
            </w:r>
          </w:p>
        </w:tc>
      </w:tr>
      <w:tr w:rsidR="009C3AFF" w:rsidRPr="00960EAE" w14:paraId="4C222CC7" w14:textId="77777777" w:rsidTr="7413125F">
        <w:tc>
          <w:tcPr>
            <w:tcW w:w="8109" w:type="dxa"/>
          </w:tcPr>
          <w:p w14:paraId="374E265A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Odpowiedzialność za cudze czyny</w:t>
            </w:r>
          </w:p>
        </w:tc>
      </w:tr>
      <w:tr w:rsidR="009C3AFF" w:rsidRPr="00960EAE" w14:paraId="2314E16A" w14:textId="77777777" w:rsidTr="7413125F">
        <w:tc>
          <w:tcPr>
            <w:tcW w:w="8109" w:type="dxa"/>
          </w:tcPr>
          <w:p w14:paraId="561C9F37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Przedawnienie roszczeń z czynów niedozwolonych</w:t>
            </w:r>
          </w:p>
        </w:tc>
      </w:tr>
      <w:tr w:rsidR="009C3AFF" w:rsidRPr="00960EAE" w14:paraId="0BA3CC23" w14:textId="77777777" w:rsidTr="7413125F">
        <w:tc>
          <w:tcPr>
            <w:tcW w:w="8109" w:type="dxa"/>
          </w:tcPr>
          <w:p w14:paraId="73187094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Bezpodstawne wzbogacenie, wykonanie zobowiązań</w:t>
            </w:r>
          </w:p>
        </w:tc>
      </w:tr>
      <w:tr w:rsidR="009C3AFF" w:rsidRPr="00960EAE" w14:paraId="62F25A7C" w14:textId="77777777" w:rsidTr="7413125F">
        <w:tc>
          <w:tcPr>
            <w:tcW w:w="8109" w:type="dxa"/>
          </w:tcPr>
          <w:p w14:paraId="25DB239F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Skutki niewykonania lub nienależytego wykonania zobowiązania</w:t>
            </w:r>
          </w:p>
        </w:tc>
      </w:tr>
      <w:tr w:rsidR="009C3AFF" w:rsidRPr="00960EAE" w14:paraId="642F648C" w14:textId="77777777" w:rsidTr="7413125F">
        <w:tc>
          <w:tcPr>
            <w:tcW w:w="8109" w:type="dxa"/>
          </w:tcPr>
          <w:p w14:paraId="06862B14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Wygaśnięcie zobowiązania</w:t>
            </w:r>
          </w:p>
        </w:tc>
      </w:tr>
      <w:tr w:rsidR="009C3AFF" w:rsidRPr="00960EAE" w14:paraId="4020D39C" w14:textId="77777777" w:rsidTr="7413125F">
        <w:tc>
          <w:tcPr>
            <w:tcW w:w="8109" w:type="dxa"/>
          </w:tcPr>
          <w:p w14:paraId="0931373D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Zmiana dłużnika</w:t>
            </w:r>
          </w:p>
        </w:tc>
      </w:tr>
      <w:tr w:rsidR="009C3AFF" w:rsidRPr="00960EAE" w14:paraId="5B4CA66E" w14:textId="77777777" w:rsidTr="7413125F">
        <w:tc>
          <w:tcPr>
            <w:tcW w:w="8109" w:type="dxa"/>
          </w:tcPr>
          <w:p w14:paraId="4662E735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Systematyzacja szczegółowych umów zobowiązaniowych</w:t>
            </w:r>
          </w:p>
        </w:tc>
      </w:tr>
      <w:tr w:rsidR="009C3AFF" w:rsidRPr="00960EAE" w14:paraId="73EACA91" w14:textId="77777777" w:rsidTr="7413125F">
        <w:tc>
          <w:tcPr>
            <w:tcW w:w="8109" w:type="dxa"/>
          </w:tcPr>
          <w:p w14:paraId="2699C36C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Umowy regulujące przeniesienie praw</w:t>
            </w:r>
          </w:p>
        </w:tc>
      </w:tr>
      <w:tr w:rsidR="009C3AFF" w:rsidRPr="00960EAE" w14:paraId="2CE8CC3F" w14:textId="77777777" w:rsidTr="7413125F">
        <w:tc>
          <w:tcPr>
            <w:tcW w:w="8109" w:type="dxa"/>
          </w:tcPr>
          <w:p w14:paraId="116A0FB2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Darowizna</w:t>
            </w:r>
          </w:p>
        </w:tc>
      </w:tr>
      <w:tr w:rsidR="009C3AFF" w:rsidRPr="00960EAE" w14:paraId="1711DA34" w14:textId="77777777" w:rsidTr="7413125F">
        <w:tc>
          <w:tcPr>
            <w:tcW w:w="8109" w:type="dxa"/>
          </w:tcPr>
          <w:p w14:paraId="79F069A5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Umowa przekazania nieruchomości</w:t>
            </w:r>
          </w:p>
        </w:tc>
      </w:tr>
      <w:tr w:rsidR="009C3AFF" w:rsidRPr="00960EAE" w14:paraId="6C11A502" w14:textId="77777777" w:rsidTr="7413125F">
        <w:tc>
          <w:tcPr>
            <w:tcW w:w="8109" w:type="dxa"/>
          </w:tcPr>
          <w:p w14:paraId="22ECA8BA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Umowy regulujące używanie rzeczy</w:t>
            </w:r>
          </w:p>
        </w:tc>
      </w:tr>
      <w:tr w:rsidR="009C3AFF" w:rsidRPr="00960EAE" w14:paraId="63A828D4" w14:textId="77777777" w:rsidTr="7413125F">
        <w:tc>
          <w:tcPr>
            <w:tcW w:w="8109" w:type="dxa"/>
          </w:tcPr>
          <w:p w14:paraId="7BF43BD4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Dzierżawa, leasing, przechowanie</w:t>
            </w:r>
          </w:p>
        </w:tc>
      </w:tr>
      <w:tr w:rsidR="009C3AFF" w:rsidRPr="00960EAE" w14:paraId="576EE555" w14:textId="77777777" w:rsidTr="7413125F">
        <w:tc>
          <w:tcPr>
            <w:tcW w:w="8109" w:type="dxa"/>
          </w:tcPr>
          <w:p w14:paraId="45332DC0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Umowa składu, komisu, przewozu</w:t>
            </w:r>
          </w:p>
        </w:tc>
      </w:tr>
      <w:tr w:rsidR="009C3AFF" w:rsidRPr="00960EAE" w14:paraId="2075E889" w14:textId="77777777" w:rsidTr="7413125F">
        <w:tc>
          <w:tcPr>
            <w:tcW w:w="8109" w:type="dxa"/>
          </w:tcPr>
          <w:p w14:paraId="5460CBC3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Umowy regulujące stosunki kredytowe </w:t>
            </w:r>
          </w:p>
        </w:tc>
      </w:tr>
      <w:tr w:rsidR="009C3AFF" w:rsidRPr="00960EAE" w14:paraId="06D9CD26" w14:textId="77777777" w:rsidTr="7413125F">
        <w:tc>
          <w:tcPr>
            <w:tcW w:w="8109" w:type="dxa"/>
          </w:tcPr>
          <w:p w14:paraId="66668A70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Ubezpieczenia gospodarcze</w:t>
            </w:r>
          </w:p>
        </w:tc>
      </w:tr>
    </w:tbl>
    <w:p w14:paraId="6C9FD1D7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4A42174C" w14:textId="77777777" w:rsidR="009C3AFF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Corbel" w:eastAsia="Corbel" w:hAnsi="Corbel" w:cs="Corbel"/>
          <w:smallCaps w:val="0"/>
        </w:rPr>
        <w:t>3.4 Metody dydaktyczne</w:t>
      </w:r>
      <w:r w:rsidRPr="4B02B0DE">
        <w:rPr>
          <w:rFonts w:ascii="Corbel" w:eastAsia="Corbel" w:hAnsi="Corbel" w:cs="Corbel"/>
          <w:b w:val="0"/>
          <w:smallCaps w:val="0"/>
        </w:rPr>
        <w:t xml:space="preserve"> </w:t>
      </w:r>
    </w:p>
    <w:p w14:paraId="6484918E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</w:p>
    <w:p w14:paraId="4CD0D159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Corbel" w:eastAsia="Corbel" w:hAnsi="Corbel" w:cs="Corbel"/>
          <w:b w:val="0"/>
          <w:smallCaps w:val="0"/>
        </w:rPr>
        <w:t>Analiza tekstów z dyskusją, metoda projektów (projekt badawczy).</w:t>
      </w:r>
    </w:p>
    <w:p w14:paraId="01FC183B" w14:textId="77777777" w:rsidR="009C3AFF" w:rsidRDefault="009C3AFF" w:rsidP="009C3AF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3F3A3B31" w14:textId="77777777" w:rsidR="009C3AFF" w:rsidRPr="009C54AE" w:rsidRDefault="009C3AFF" w:rsidP="009C3AF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4. METODY I KRYTERIA OCENY </w:t>
      </w:r>
    </w:p>
    <w:p w14:paraId="37FDA3A4" w14:textId="77777777" w:rsidR="009C3AFF" w:rsidRPr="009C54AE" w:rsidRDefault="009C3AFF" w:rsidP="009C3AF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187B9715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>4.1 Sposoby weryfikacji efektów uczenia się</w:t>
      </w:r>
    </w:p>
    <w:p w14:paraId="585FC590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9C3AFF" w:rsidRPr="009C54AE" w14:paraId="32041347" w14:textId="77777777" w:rsidTr="7413125F">
        <w:tc>
          <w:tcPr>
            <w:tcW w:w="1985" w:type="dxa"/>
            <w:vAlign w:val="center"/>
          </w:tcPr>
          <w:p w14:paraId="6D2B0358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C4599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0B76D787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936FA75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7D333EFB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 xml:space="preserve">(w, </w:t>
            </w:r>
            <w:proofErr w:type="spellStart"/>
            <w:r w:rsidRPr="4B02B0DE">
              <w:rPr>
                <w:rFonts w:ascii="Corbel" w:eastAsia="Corbel" w:hAnsi="Corbel" w:cs="Corbel"/>
                <w:b w:val="0"/>
                <w:smallCaps w:val="0"/>
              </w:rPr>
              <w:t>ćw</w:t>
            </w:r>
            <w:proofErr w:type="spellEnd"/>
            <w:r w:rsidRPr="4B02B0DE">
              <w:rPr>
                <w:rFonts w:ascii="Corbel" w:eastAsia="Corbel" w:hAnsi="Corbel" w:cs="Corbel"/>
                <w:b w:val="0"/>
                <w:smallCaps w:val="0"/>
              </w:rPr>
              <w:t>, …)</w:t>
            </w:r>
          </w:p>
        </w:tc>
      </w:tr>
      <w:tr w:rsidR="009C3AFF" w:rsidRPr="009C54AE" w14:paraId="17953AC6" w14:textId="77777777" w:rsidTr="7413125F">
        <w:tc>
          <w:tcPr>
            <w:tcW w:w="1985" w:type="dxa"/>
          </w:tcPr>
          <w:p w14:paraId="61645A71" w14:textId="77777777"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proofErr w:type="spellStart"/>
            <w:r w:rsidRPr="7413125F">
              <w:rPr>
                <w:rFonts w:ascii="Corbel" w:eastAsia="Corbel" w:hAnsi="Corbel" w:cs="Corbel"/>
                <w:b w:val="0"/>
              </w:rPr>
              <w:t>ek</w:t>
            </w:r>
            <w:proofErr w:type="spellEnd"/>
            <w:r w:rsidRPr="7413125F">
              <w:rPr>
                <w:rFonts w:ascii="Corbel" w:eastAsia="Corbel" w:hAnsi="Corbel" w:cs="Corbel"/>
                <w:b w:val="0"/>
              </w:rPr>
              <w:t xml:space="preserve">_ 01 </w:t>
            </w:r>
          </w:p>
        </w:tc>
        <w:tc>
          <w:tcPr>
            <w:tcW w:w="5528" w:type="dxa"/>
          </w:tcPr>
          <w:p w14:paraId="61EE7E1C" w14:textId="77777777" w:rsidR="009C3AFF" w:rsidRPr="00254D70" w:rsidRDefault="3CE25982" w:rsidP="0067471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wyniki testu </w:t>
            </w:r>
            <w:proofErr w:type="spellStart"/>
            <w:r w:rsidRPr="7413125F">
              <w:rPr>
                <w:rFonts w:ascii="Corbel" w:eastAsia="Corbel" w:hAnsi="Corbel" w:cs="Corbel"/>
                <w:sz w:val="24"/>
                <w:szCs w:val="24"/>
              </w:rPr>
              <w:t>śródsemestralnego</w:t>
            </w:r>
            <w:proofErr w:type="spellEnd"/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 i końcowego;</w:t>
            </w:r>
          </w:p>
          <w:p w14:paraId="1568E8F1" w14:textId="77777777" w:rsidR="009C3AFF" w:rsidRPr="00254D70" w:rsidRDefault="3CE25982" w:rsidP="0067471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ocena odpowiedzi podczas zajęć.</w:t>
            </w:r>
          </w:p>
        </w:tc>
        <w:tc>
          <w:tcPr>
            <w:tcW w:w="2126" w:type="dxa"/>
          </w:tcPr>
          <w:p w14:paraId="74BD272F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</w:tc>
      </w:tr>
      <w:tr w:rsidR="009C3AFF" w:rsidRPr="009C54AE" w14:paraId="1DA5515B" w14:textId="77777777" w:rsidTr="7413125F">
        <w:tc>
          <w:tcPr>
            <w:tcW w:w="1985" w:type="dxa"/>
          </w:tcPr>
          <w:p w14:paraId="52FC8BC8" w14:textId="77777777"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7413125F">
              <w:rPr>
                <w:rFonts w:ascii="Corbel" w:eastAsia="Corbel" w:hAnsi="Corbel" w:cs="Corbel"/>
                <w:b w:val="0"/>
              </w:rPr>
              <w:t>Ek_ 02</w:t>
            </w:r>
          </w:p>
        </w:tc>
        <w:tc>
          <w:tcPr>
            <w:tcW w:w="5528" w:type="dxa"/>
          </w:tcPr>
          <w:p w14:paraId="3D8B46EE" w14:textId="77777777" w:rsidR="009C3AFF" w:rsidRPr="00254D70" w:rsidRDefault="3CE25982" w:rsidP="0067471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wyniki testu </w:t>
            </w:r>
            <w:proofErr w:type="spellStart"/>
            <w:r w:rsidRPr="7413125F">
              <w:rPr>
                <w:rFonts w:ascii="Corbel" w:eastAsia="Corbel" w:hAnsi="Corbel" w:cs="Corbel"/>
                <w:sz w:val="24"/>
                <w:szCs w:val="24"/>
              </w:rPr>
              <w:t>śródsemestralnego</w:t>
            </w:r>
            <w:proofErr w:type="spellEnd"/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 i końcowego;</w:t>
            </w:r>
          </w:p>
          <w:p w14:paraId="232CF90C" w14:textId="77777777" w:rsidR="009C3AFF" w:rsidRPr="00254D70" w:rsidRDefault="3CE25982" w:rsidP="0067471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ocena odpowiedzi podczas zajęć.</w:t>
            </w:r>
          </w:p>
        </w:tc>
        <w:tc>
          <w:tcPr>
            <w:tcW w:w="2126" w:type="dxa"/>
          </w:tcPr>
          <w:p w14:paraId="0F5AFA02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  <w:p w14:paraId="3035DE7E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</w:tc>
        <w:bookmarkStart w:id="0" w:name="_GoBack"/>
        <w:bookmarkEnd w:id="0"/>
      </w:tr>
      <w:tr w:rsidR="009C3AFF" w:rsidRPr="009C54AE" w14:paraId="24D9EDD8" w14:textId="77777777" w:rsidTr="7413125F">
        <w:tc>
          <w:tcPr>
            <w:tcW w:w="1985" w:type="dxa"/>
          </w:tcPr>
          <w:p w14:paraId="6A2ED1C5" w14:textId="77777777"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7413125F">
              <w:rPr>
                <w:rFonts w:ascii="Corbel" w:eastAsia="Corbel" w:hAnsi="Corbel" w:cs="Corbel"/>
                <w:b w:val="0"/>
              </w:rPr>
              <w:t>Ek_03</w:t>
            </w:r>
          </w:p>
        </w:tc>
        <w:tc>
          <w:tcPr>
            <w:tcW w:w="5528" w:type="dxa"/>
          </w:tcPr>
          <w:p w14:paraId="213257DF" w14:textId="77777777" w:rsidR="009C3AFF" w:rsidRPr="00254D70" w:rsidRDefault="3CE25982" w:rsidP="0067471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ocena wypowiedzi studenta podczas zajęć;</w:t>
            </w:r>
          </w:p>
          <w:p w14:paraId="7A689BCC" w14:textId="5D090B0C" w:rsidR="009C3AFF" w:rsidRPr="00254D70" w:rsidRDefault="027A25FF" w:rsidP="0067471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udział i </w:t>
            </w:r>
            <w:r w:rsidR="3CE25982" w:rsidRPr="7413125F">
              <w:rPr>
                <w:rFonts w:ascii="Corbel" w:eastAsia="Corbel" w:hAnsi="Corbel" w:cs="Corbel"/>
                <w:sz w:val="24"/>
                <w:szCs w:val="24"/>
              </w:rPr>
              <w:t>efekty pracy studenta w grupie podczas zajęć;</w:t>
            </w:r>
            <w:r w:rsidR="120C4D3D" w:rsidRPr="7413125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CE25982" w:rsidRPr="7413125F">
              <w:rPr>
                <w:rFonts w:ascii="Corbel" w:eastAsia="Corbel" w:hAnsi="Corbel" w:cs="Corbel"/>
                <w:sz w:val="24"/>
                <w:szCs w:val="24"/>
              </w:rPr>
              <w:t xml:space="preserve">ocena odpowiedzi podczas zajęć. </w:t>
            </w:r>
          </w:p>
        </w:tc>
        <w:tc>
          <w:tcPr>
            <w:tcW w:w="2126" w:type="dxa"/>
          </w:tcPr>
          <w:p w14:paraId="1A2DE8A8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  <w:p w14:paraId="6E433F22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</w:tc>
      </w:tr>
      <w:tr w:rsidR="009C3AFF" w:rsidRPr="009C54AE" w14:paraId="435783BA" w14:textId="77777777" w:rsidTr="7413125F">
        <w:tc>
          <w:tcPr>
            <w:tcW w:w="1985" w:type="dxa"/>
          </w:tcPr>
          <w:p w14:paraId="57863FEC" w14:textId="77777777"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7413125F">
              <w:rPr>
                <w:rFonts w:ascii="Corbel" w:eastAsia="Corbel" w:hAnsi="Corbel" w:cs="Corbel"/>
                <w:b w:val="0"/>
              </w:rPr>
              <w:t>EK_04</w:t>
            </w:r>
          </w:p>
        </w:tc>
        <w:tc>
          <w:tcPr>
            <w:tcW w:w="5528" w:type="dxa"/>
          </w:tcPr>
          <w:p w14:paraId="57504B96" w14:textId="7252E47F" w:rsidR="009C3AFF" w:rsidRPr="00254D70" w:rsidRDefault="769F7FA5" w:rsidP="0067471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ocena wypowiedzi i postawy studenta podczas zajęć; ocena udziału studenta w dyskusji podczas zajęć.</w:t>
            </w:r>
          </w:p>
        </w:tc>
        <w:tc>
          <w:tcPr>
            <w:tcW w:w="2126" w:type="dxa"/>
          </w:tcPr>
          <w:p w14:paraId="3E709CD9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  <w:p w14:paraId="013E0521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</w:tc>
      </w:tr>
    </w:tbl>
    <w:p w14:paraId="44FC802C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25CDFDBD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14:paraId="6A8C08C2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C3AFF" w:rsidRPr="009C54AE" w14:paraId="24DE10C2" w14:textId="77777777" w:rsidTr="7413125F">
        <w:tc>
          <w:tcPr>
            <w:tcW w:w="9670" w:type="dxa"/>
          </w:tcPr>
          <w:p w14:paraId="1938F729" w14:textId="77777777" w:rsidR="009C3AFF" w:rsidRPr="00BE5FA0" w:rsidRDefault="009C3AFF" w:rsidP="006827B6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Ustalenie oceny zaliczeniowej na podstawie ocen cząstkowych (referat, aktywność na zajęciach, kolokwium –test)</w:t>
            </w:r>
          </w:p>
          <w:p w14:paraId="396E9CF6" w14:textId="77777777" w:rsidR="009C3AFF" w:rsidRDefault="009C3AFF" w:rsidP="006827B6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</w:rPr>
            </w:pPr>
          </w:p>
          <w:p w14:paraId="638864A1" w14:textId="134990BB"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lastRenderedPageBreak/>
              <w:t>Ocena bardzo dobra – ocena bardzo dobra z referatu, aktywność na zajęciach, uzyskanie od 9</w:t>
            </w:r>
            <w:r w:rsidR="2C43EA8A" w:rsidRPr="7413125F">
              <w:rPr>
                <w:rFonts w:ascii="Corbel" w:eastAsia="Corbel" w:hAnsi="Corbel" w:cs="Corbel"/>
                <w:sz w:val="24"/>
                <w:szCs w:val="24"/>
              </w:rPr>
              <w:t>0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% do 100% z testu </w:t>
            </w:r>
          </w:p>
          <w:p w14:paraId="02895779" w14:textId="62C43957"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Ocena +dobra – ocena +dobra z referatu, aktywność na zajęciach, uzyskanie od </w:t>
            </w:r>
            <w:r w:rsidR="5BABAA40" w:rsidRPr="7413125F">
              <w:rPr>
                <w:rFonts w:ascii="Corbel" w:eastAsia="Corbel" w:hAnsi="Corbel" w:cs="Corbel"/>
                <w:sz w:val="24"/>
                <w:szCs w:val="24"/>
              </w:rPr>
              <w:t>85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% do </w:t>
            </w:r>
            <w:r w:rsidR="304CBDA7" w:rsidRPr="7413125F">
              <w:rPr>
                <w:rFonts w:ascii="Corbel" w:eastAsia="Corbel" w:hAnsi="Corbel" w:cs="Corbel"/>
                <w:sz w:val="24"/>
                <w:szCs w:val="24"/>
              </w:rPr>
              <w:t>89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% z testu  </w:t>
            </w:r>
          </w:p>
          <w:p w14:paraId="69ED6E68" w14:textId="087BE5B2"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Ocena dobra – ocena dobra z referatu, aktywność na zajęciach, uzyskanie od </w:t>
            </w:r>
            <w:r w:rsidR="6694F6A6" w:rsidRPr="7413125F">
              <w:rPr>
                <w:rFonts w:ascii="Corbel" w:eastAsia="Corbel" w:hAnsi="Corbel" w:cs="Corbel"/>
                <w:sz w:val="24"/>
                <w:szCs w:val="24"/>
              </w:rPr>
              <w:t>80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>% do 8</w:t>
            </w:r>
            <w:r w:rsidR="70EED1E2" w:rsidRPr="7413125F">
              <w:rPr>
                <w:rFonts w:ascii="Corbel" w:eastAsia="Corbel" w:hAnsi="Corbel" w:cs="Corbel"/>
                <w:sz w:val="24"/>
                <w:szCs w:val="24"/>
              </w:rPr>
              <w:t>4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% punktów z testu  </w:t>
            </w:r>
          </w:p>
          <w:p w14:paraId="54B1877D" w14:textId="1C2A5491"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Ocena +dostateczna</w:t>
            </w:r>
            <w:r w:rsidR="14AF7ACB" w:rsidRPr="7413125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>– ocena +dostateczna z referatu, aktywność na zajęciach, uzyskanie od 70 do 79% punktów z testu</w:t>
            </w:r>
          </w:p>
          <w:p w14:paraId="39A7B2FB" w14:textId="77777777" w:rsidR="009C3AFF" w:rsidRPr="003C02B1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Ocena dostateczna – ocena dostateczna z referatu, brak aktywności na zajęciach, uzyskanie od 60% do 69% punktów z testu</w:t>
            </w:r>
          </w:p>
          <w:p w14:paraId="718A2896" w14:textId="77777777" w:rsidR="009C3AFF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Ocena niedostateczna – brak lub ocena niedostateczna z referatu, brak aktywności na zajęciach, uzyskanie mniej niż 60 % punktów z testu</w:t>
            </w:r>
          </w:p>
          <w:p w14:paraId="5C4407CA" w14:textId="77777777" w:rsidR="009C3AFF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color w:val="FF0000"/>
                <w:sz w:val="24"/>
                <w:szCs w:val="24"/>
              </w:rPr>
            </w:pPr>
          </w:p>
          <w:p w14:paraId="38EBAF9E" w14:textId="77777777" w:rsidR="009C3AFF" w:rsidRPr="00E318F3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44BD1511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</w:p>
        </w:tc>
      </w:tr>
    </w:tbl>
    <w:p w14:paraId="7635A54F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313C8CE" w14:textId="77777777" w:rsidR="009C3AFF" w:rsidRPr="009C54AE" w:rsidRDefault="009C3AFF" w:rsidP="009C3AFF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0B391D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C3AFF" w:rsidRPr="009C54AE" w14:paraId="07915438" w14:textId="77777777" w:rsidTr="006827B6">
        <w:tc>
          <w:tcPr>
            <w:tcW w:w="4962" w:type="dxa"/>
            <w:vAlign w:val="center"/>
          </w:tcPr>
          <w:p w14:paraId="2E9AE2CF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6FBDE71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9C3AFF" w:rsidRPr="009C54AE" w14:paraId="1A72FDF2" w14:textId="77777777" w:rsidTr="006827B6">
        <w:tc>
          <w:tcPr>
            <w:tcW w:w="4962" w:type="dxa"/>
          </w:tcPr>
          <w:p w14:paraId="6D58A08A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C13B0CF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490A9D3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9C3AFF" w:rsidRPr="009C54AE" w14:paraId="7837510E" w14:textId="77777777" w:rsidTr="006827B6">
        <w:tc>
          <w:tcPr>
            <w:tcW w:w="4962" w:type="dxa"/>
          </w:tcPr>
          <w:p w14:paraId="4884F36C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14:paraId="2F7B4D27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4B9F9F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490A9D3"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9C3AFF" w:rsidRPr="009C54AE" w14:paraId="6BEC4DD6" w14:textId="77777777" w:rsidTr="006827B6">
        <w:tc>
          <w:tcPr>
            <w:tcW w:w="4962" w:type="dxa"/>
          </w:tcPr>
          <w:p w14:paraId="7D2D6C0F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529783E5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9ABB931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490A9D3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9C3AFF" w:rsidRPr="009C54AE" w14:paraId="277E898F" w14:textId="77777777" w:rsidTr="006827B6">
        <w:tc>
          <w:tcPr>
            <w:tcW w:w="4962" w:type="dxa"/>
          </w:tcPr>
          <w:p w14:paraId="6372FE0E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94DE8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490A9D3">
              <w:rPr>
                <w:rFonts w:ascii="Corbel" w:eastAsia="Corbel" w:hAnsi="Corbel" w:cs="Corbel"/>
                <w:sz w:val="24"/>
                <w:szCs w:val="24"/>
              </w:rPr>
              <w:t>65</w:t>
            </w:r>
          </w:p>
        </w:tc>
      </w:tr>
      <w:tr w:rsidR="009C3AFF" w:rsidRPr="009C54AE" w14:paraId="2F4EB282" w14:textId="77777777" w:rsidTr="006827B6">
        <w:tc>
          <w:tcPr>
            <w:tcW w:w="4962" w:type="dxa"/>
          </w:tcPr>
          <w:p w14:paraId="3C700958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1233901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490A9D3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7922E237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</w:rPr>
      </w:pPr>
      <w:r w:rsidRPr="4B02B0DE">
        <w:rPr>
          <w:rFonts w:ascii="Corbel" w:eastAsia="Corbel" w:hAnsi="Corbel" w:cs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4A4D52A3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13681E65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>6. PRAKTYKI ZAWODOWE W RAMACH PRZEDMIOTU</w:t>
      </w:r>
    </w:p>
    <w:p w14:paraId="1C62C0BE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C3AFF" w:rsidRPr="009C54AE" w14:paraId="6BBC9CCE" w14:textId="77777777" w:rsidTr="006827B6">
        <w:trPr>
          <w:trHeight w:val="397"/>
        </w:trPr>
        <w:tc>
          <w:tcPr>
            <w:tcW w:w="3544" w:type="dxa"/>
          </w:tcPr>
          <w:p w14:paraId="1388E768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062244F8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/>
              </w:rPr>
              <w:t>Nie dotyczy</w:t>
            </w:r>
          </w:p>
        </w:tc>
      </w:tr>
      <w:tr w:rsidR="009C3AFF" w:rsidRPr="009C54AE" w14:paraId="04A321DF" w14:textId="77777777" w:rsidTr="006827B6">
        <w:trPr>
          <w:trHeight w:val="397"/>
        </w:trPr>
        <w:tc>
          <w:tcPr>
            <w:tcW w:w="3544" w:type="dxa"/>
          </w:tcPr>
          <w:p w14:paraId="3DD88C50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78BAE1B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>Nie dotyczy</w:t>
            </w:r>
          </w:p>
        </w:tc>
      </w:tr>
    </w:tbl>
    <w:p w14:paraId="0157163F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4FD2524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7. LITERATURA </w:t>
      </w:r>
    </w:p>
    <w:p w14:paraId="7E8676AB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C3AFF" w:rsidRPr="009C54AE" w14:paraId="2CDDF00B" w14:textId="77777777" w:rsidTr="7413125F">
        <w:trPr>
          <w:trHeight w:val="397"/>
        </w:trPr>
        <w:tc>
          <w:tcPr>
            <w:tcW w:w="7513" w:type="dxa"/>
          </w:tcPr>
          <w:p w14:paraId="07838A59" w14:textId="77777777" w:rsidR="009C3AFF" w:rsidRDefault="3CE25982" w:rsidP="7413125F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szCs w:val="24"/>
              </w:rPr>
            </w:pPr>
            <w:r w:rsidRPr="7413125F">
              <w:rPr>
                <w:rFonts w:ascii="Corbel" w:eastAsia="Corbel" w:hAnsi="Corbel" w:cs="Corbel"/>
                <w:smallCaps w:val="0"/>
                <w:szCs w:val="24"/>
              </w:rPr>
              <w:t>Literatura podstawowa:</w:t>
            </w:r>
          </w:p>
          <w:p w14:paraId="5C5F3519" w14:textId="77777777" w:rsidR="009C3AFF" w:rsidRPr="001D1F14" w:rsidRDefault="009C3AFF" w:rsidP="7413125F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szCs w:val="24"/>
              </w:rPr>
            </w:pPr>
          </w:p>
          <w:p w14:paraId="4B84E5D6" w14:textId="59B9A098" w:rsidR="009C3AFF" w:rsidRPr="001D1F14" w:rsidRDefault="3CE25982" w:rsidP="7413125F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Brzozowski A., Jastrzębski J., Kaliński M., Skowrońska-Bocian E., </w:t>
            </w:r>
            <w:r w:rsidRPr="7413125F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Zobowiązania. Część ogólna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Polska, Warszawa 20</w:t>
            </w:r>
            <w:r w:rsidR="598FE455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1.</w:t>
            </w:r>
          </w:p>
          <w:p w14:paraId="44720FD8" w14:textId="729ED8D1" w:rsidR="009C3AFF" w:rsidRPr="001D1F14" w:rsidRDefault="3CE25982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Ignatowicz J., Stefaniuk K., </w:t>
            </w:r>
            <w:r w:rsidRPr="7413125F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Wydawnictwo Prawnicze </w:t>
            </w:r>
            <w:proofErr w:type="spellStart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</w:t>
            </w:r>
            <w:r w:rsidR="36CABE59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2.  </w:t>
            </w:r>
            <w:r w:rsidR="009C3AFF">
              <w:br/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Radwański Z., Olejniczak A., </w:t>
            </w:r>
            <w:r w:rsidRPr="7413125F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cywilne: część ogólna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 C.H. Beck, Warszawa 20</w:t>
            </w:r>
            <w:r w:rsidR="0C77851E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1. </w:t>
            </w:r>
          </w:p>
          <w:p w14:paraId="66D6A7C9" w14:textId="3271DF69" w:rsidR="009C3AFF" w:rsidRPr="001D1F14" w:rsidRDefault="3CE25982" w:rsidP="006827B6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Radwański Z., Panowicz-Lipska J., </w:t>
            </w:r>
            <w:r w:rsidRPr="7413125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Zobowiązania - część szczegółowa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>, Wydawnictwo C.H. B</w:t>
            </w:r>
            <w:r w:rsidR="0CDA7B98" w:rsidRPr="7413125F">
              <w:rPr>
                <w:rFonts w:ascii="Corbel" w:eastAsia="Corbel" w:hAnsi="Corbel" w:cs="Corbel"/>
                <w:sz w:val="24"/>
                <w:szCs w:val="24"/>
              </w:rPr>
              <w:t>eck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>, Warszawa 20</w:t>
            </w:r>
            <w:r w:rsidR="223C70C1" w:rsidRPr="7413125F">
              <w:rPr>
                <w:rFonts w:ascii="Corbel" w:eastAsia="Corbel" w:hAnsi="Corbel" w:cs="Corbel"/>
                <w:sz w:val="24"/>
                <w:szCs w:val="24"/>
              </w:rPr>
              <w:t>22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53EFAD73" w14:textId="77777777" w:rsidR="009C3AFF" w:rsidRPr="001D1F14" w:rsidRDefault="009C3AFF" w:rsidP="7413125F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color w:val="000000"/>
                <w:szCs w:val="24"/>
              </w:rPr>
            </w:pPr>
          </w:p>
        </w:tc>
      </w:tr>
      <w:tr w:rsidR="009C3AFF" w:rsidRPr="009C54AE" w14:paraId="7261576A" w14:textId="77777777" w:rsidTr="7413125F">
        <w:trPr>
          <w:trHeight w:val="397"/>
        </w:trPr>
        <w:tc>
          <w:tcPr>
            <w:tcW w:w="7513" w:type="dxa"/>
          </w:tcPr>
          <w:p w14:paraId="594E929D" w14:textId="77777777" w:rsidR="009C3AFF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4B02B0DE">
              <w:rPr>
                <w:rFonts w:ascii="Corbel" w:eastAsia="Corbel" w:hAnsi="Corbel" w:cs="Corbel"/>
                <w:smallCaps w:val="0"/>
              </w:rPr>
              <w:lastRenderedPageBreak/>
              <w:t xml:space="preserve">Literatura uzupełniająca: </w:t>
            </w:r>
          </w:p>
          <w:p w14:paraId="365B68DA" w14:textId="77777777" w:rsidR="009C3AFF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14:paraId="7D35ABB3" w14:textId="5546475B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Brzozowski A.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>Kocot W. J.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>Opalski W.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7413125F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rzeczowe. Zarys wykładu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</w:t>
            </w:r>
            <w:r w:rsidR="5EFB5763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1.  </w:t>
            </w:r>
          </w:p>
          <w:p w14:paraId="0F08DCA7" w14:textId="3A2D8D87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Brzozowski A., Kocot W. J., Skowrońska-Bocian E., </w:t>
            </w:r>
            <w:r w:rsidRPr="7413125F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cywilne. Część ogólna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</w:t>
            </w:r>
            <w:r w:rsidR="3E4DC9FC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22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6205B86D" w14:textId="08602E47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Dadańska</w:t>
            </w:r>
            <w:proofErr w:type="spellEnd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K. A., </w:t>
            </w:r>
            <w:r w:rsidRPr="7413125F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</w:t>
            </w:r>
            <w:r w:rsidRPr="7413125F">
              <w:rPr>
                <w:rFonts w:ascii="Corbel" w:eastAsia="Corbel" w:hAnsi="Corbel" w:cs="Corbel"/>
                <w:color w:val="000000" w:themeColor="text1"/>
                <w:sz w:val="18"/>
                <w:szCs w:val="18"/>
              </w:rPr>
              <w:t xml:space="preserve"> 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C.H. B</w:t>
            </w:r>
            <w:r w:rsidR="6CD65B9E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eck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</w:t>
            </w:r>
            <w:r w:rsidR="649FE632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20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41A53E3F" w14:textId="0C088CF8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Kawałko</w:t>
            </w:r>
            <w:proofErr w:type="spellEnd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A., Witczak H., </w:t>
            </w:r>
            <w:r w:rsidRPr="7413125F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Zobowiązania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Wydawnictwo 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>C.H. B</w:t>
            </w:r>
            <w:r w:rsidR="7D02CB84" w:rsidRPr="7413125F">
              <w:rPr>
                <w:rFonts w:ascii="Corbel" w:eastAsia="Corbel" w:hAnsi="Corbel" w:cs="Corbel"/>
                <w:sz w:val="24"/>
                <w:szCs w:val="24"/>
              </w:rPr>
              <w:t>eck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Warszawa 2015. </w:t>
            </w:r>
          </w:p>
          <w:p w14:paraId="7B51D3CB" w14:textId="77B909AD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Witczak H.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7413125F">
              <w:rPr>
                <w:rFonts w:ascii="Corbel" w:eastAsia="Corbel" w:hAnsi="Corbel" w:cs="Corbel"/>
                <w:sz w:val="24"/>
                <w:szCs w:val="24"/>
              </w:rPr>
              <w:t>Kawałko</w:t>
            </w:r>
            <w:proofErr w:type="spellEnd"/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 A.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7413125F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cywilne - część ogólna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 C.H. Beck, Warszawa 20</w:t>
            </w:r>
            <w:r w:rsidR="6121C965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21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14:paraId="0D371BF1" w14:textId="6BA9B0F0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Ziemianin B., </w:t>
            </w:r>
            <w:proofErr w:type="spellStart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Dadańska</w:t>
            </w:r>
            <w:proofErr w:type="spellEnd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K. A., </w:t>
            </w:r>
            <w:r w:rsidRPr="7413125F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Wolters Kluwer Polska, Warszawa 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202</w:t>
            </w:r>
            <w:r w:rsidR="23CDFDDF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0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14:paraId="1637B682" w14:textId="77777777" w:rsidR="009C3AFF" w:rsidRPr="001D1F14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</w:p>
        </w:tc>
      </w:tr>
    </w:tbl>
    <w:p w14:paraId="1B637492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517BD0A4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160007FC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</w:rPr>
      </w:pPr>
      <w:r w:rsidRPr="4B02B0DE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p w14:paraId="5F45F3B9" w14:textId="77777777" w:rsidR="00415336" w:rsidRDefault="00415336"/>
    <w:sectPr w:rsidR="00415336" w:rsidSect="00DF4194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01DCF" w14:textId="77777777" w:rsidR="005E1B43" w:rsidRDefault="005E1B43" w:rsidP="009C3AFF">
      <w:pPr>
        <w:spacing w:after="0" w:line="240" w:lineRule="auto"/>
      </w:pPr>
      <w:r>
        <w:separator/>
      </w:r>
    </w:p>
  </w:endnote>
  <w:endnote w:type="continuationSeparator" w:id="0">
    <w:p w14:paraId="1E41B5EE" w14:textId="77777777" w:rsidR="005E1B43" w:rsidRDefault="005E1B43" w:rsidP="009C3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41351" w14:textId="77777777" w:rsidR="005E1B43" w:rsidRDefault="005E1B43" w:rsidP="009C3AFF">
      <w:pPr>
        <w:spacing w:after="0" w:line="240" w:lineRule="auto"/>
      </w:pPr>
      <w:r>
        <w:separator/>
      </w:r>
    </w:p>
  </w:footnote>
  <w:footnote w:type="continuationSeparator" w:id="0">
    <w:p w14:paraId="3A2B612F" w14:textId="77777777" w:rsidR="005E1B43" w:rsidRDefault="005E1B43" w:rsidP="009C3AFF">
      <w:pPr>
        <w:spacing w:after="0" w:line="240" w:lineRule="auto"/>
      </w:pPr>
      <w:r>
        <w:continuationSeparator/>
      </w:r>
    </w:p>
  </w:footnote>
  <w:footnote w:id="1">
    <w:p w14:paraId="1A3F1150" w14:textId="77777777" w:rsidR="009C3AFF" w:rsidRDefault="009C3AFF" w:rsidP="009C3A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E07"/>
    <w:rsid w:val="001A7C66"/>
    <w:rsid w:val="00315CB7"/>
    <w:rsid w:val="004005CB"/>
    <w:rsid w:val="00415336"/>
    <w:rsid w:val="005E1B43"/>
    <w:rsid w:val="0067471C"/>
    <w:rsid w:val="007A3F4E"/>
    <w:rsid w:val="009C3AFF"/>
    <w:rsid w:val="00A10F68"/>
    <w:rsid w:val="00A33E07"/>
    <w:rsid w:val="00C27143"/>
    <w:rsid w:val="00CD1DC8"/>
    <w:rsid w:val="00DF4194"/>
    <w:rsid w:val="00E04071"/>
    <w:rsid w:val="00E87E08"/>
    <w:rsid w:val="00F74626"/>
    <w:rsid w:val="00F976ED"/>
    <w:rsid w:val="027A25FF"/>
    <w:rsid w:val="040AC7EE"/>
    <w:rsid w:val="05F536CE"/>
    <w:rsid w:val="0889FB38"/>
    <w:rsid w:val="0BC503A8"/>
    <w:rsid w:val="0C0EDE04"/>
    <w:rsid w:val="0C77851E"/>
    <w:rsid w:val="0C901413"/>
    <w:rsid w:val="0CDA7B98"/>
    <w:rsid w:val="0FBCA7FC"/>
    <w:rsid w:val="120C4D3D"/>
    <w:rsid w:val="1350CC98"/>
    <w:rsid w:val="138EAF8D"/>
    <w:rsid w:val="13A2766A"/>
    <w:rsid w:val="14AF7ACB"/>
    <w:rsid w:val="185C89DF"/>
    <w:rsid w:val="19250DA0"/>
    <w:rsid w:val="19A03F40"/>
    <w:rsid w:val="1A2B0789"/>
    <w:rsid w:val="1CACFB0C"/>
    <w:rsid w:val="1F5ECCA4"/>
    <w:rsid w:val="1FE5C625"/>
    <w:rsid w:val="20FA9D05"/>
    <w:rsid w:val="213AA759"/>
    <w:rsid w:val="223C70C1"/>
    <w:rsid w:val="22966D66"/>
    <w:rsid w:val="22BAE6E5"/>
    <w:rsid w:val="23CDFDDF"/>
    <w:rsid w:val="24AC202F"/>
    <w:rsid w:val="278E5808"/>
    <w:rsid w:val="28AB6854"/>
    <w:rsid w:val="2C356321"/>
    <w:rsid w:val="2C43EA8A"/>
    <w:rsid w:val="2CF4DE17"/>
    <w:rsid w:val="2DF24DEA"/>
    <w:rsid w:val="304CBDA7"/>
    <w:rsid w:val="30850D84"/>
    <w:rsid w:val="31CD793E"/>
    <w:rsid w:val="322CF950"/>
    <w:rsid w:val="34DF3523"/>
    <w:rsid w:val="367B0584"/>
    <w:rsid w:val="36CABE59"/>
    <w:rsid w:val="39BA38C2"/>
    <w:rsid w:val="3AE40A1A"/>
    <w:rsid w:val="3C19372C"/>
    <w:rsid w:val="3CE25982"/>
    <w:rsid w:val="3D70436F"/>
    <w:rsid w:val="3E4DC9FC"/>
    <w:rsid w:val="419435F6"/>
    <w:rsid w:val="41DA9282"/>
    <w:rsid w:val="42CE24FD"/>
    <w:rsid w:val="42D9EFB1"/>
    <w:rsid w:val="432A3A43"/>
    <w:rsid w:val="4C5DBA39"/>
    <w:rsid w:val="4F1CA206"/>
    <w:rsid w:val="50F5655A"/>
    <w:rsid w:val="51A6142A"/>
    <w:rsid w:val="520CD22B"/>
    <w:rsid w:val="52474646"/>
    <w:rsid w:val="539FA8CD"/>
    <w:rsid w:val="53F9E469"/>
    <w:rsid w:val="553B792E"/>
    <w:rsid w:val="557E450E"/>
    <w:rsid w:val="56DCE057"/>
    <w:rsid w:val="598FE455"/>
    <w:rsid w:val="5BABAA40"/>
    <w:rsid w:val="5DBEE7B6"/>
    <w:rsid w:val="5EFB5763"/>
    <w:rsid w:val="6121C965"/>
    <w:rsid w:val="62352542"/>
    <w:rsid w:val="649FE632"/>
    <w:rsid w:val="6571B5C1"/>
    <w:rsid w:val="6694F6A6"/>
    <w:rsid w:val="6694FA4A"/>
    <w:rsid w:val="6BC8CC02"/>
    <w:rsid w:val="6CD65B9E"/>
    <w:rsid w:val="6D649C63"/>
    <w:rsid w:val="6E40895B"/>
    <w:rsid w:val="6F36ADDC"/>
    <w:rsid w:val="705CA30B"/>
    <w:rsid w:val="70EED1E2"/>
    <w:rsid w:val="71A089C8"/>
    <w:rsid w:val="71B1843F"/>
    <w:rsid w:val="7413125F"/>
    <w:rsid w:val="751056B9"/>
    <w:rsid w:val="7549D2F3"/>
    <w:rsid w:val="769F7FA5"/>
    <w:rsid w:val="76B6725B"/>
    <w:rsid w:val="78B92BF1"/>
    <w:rsid w:val="7982F2D2"/>
    <w:rsid w:val="7A20928B"/>
    <w:rsid w:val="7D02CB84"/>
    <w:rsid w:val="7FF1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362AA"/>
  <w15:chartTrackingRefBased/>
  <w15:docId w15:val="{DD1C4F93-A48E-41CF-BE95-00C7CF432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3A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3A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A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AF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C3AFF"/>
    <w:rPr>
      <w:vertAlign w:val="superscript"/>
    </w:rPr>
  </w:style>
  <w:style w:type="paragraph" w:customStyle="1" w:styleId="Punktygwne">
    <w:name w:val="Punkty główne"/>
    <w:basedOn w:val="Normalny"/>
    <w:rsid w:val="009C3AF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C3AF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C3AF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C3AF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C3AF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C3AF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C3AFF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9C3AFF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3A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3A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1139</Words>
  <Characters>6835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6</cp:revision>
  <dcterms:created xsi:type="dcterms:W3CDTF">2022-10-29T16:07:00Z</dcterms:created>
  <dcterms:modified xsi:type="dcterms:W3CDTF">2024-02-08T09:37:00Z</dcterms:modified>
</cp:coreProperties>
</file>