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B8FA" w14:textId="0DA2BC5A" w:rsidR="002641AC" w:rsidRPr="00933C01" w:rsidRDefault="002641AC"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Guten Tag. Ich hei</w:t>
      </w:r>
      <w:r w:rsidRPr="00994B35">
        <w:rPr>
          <w:rFonts w:eastAsia="Times New Roman"/>
          <w:sz w:val="24"/>
          <w:szCs w:val="24"/>
        </w:rPr>
        <w:t>β</w:t>
      </w:r>
      <w:r w:rsidRPr="00933C01">
        <w:rPr>
          <w:rFonts w:ascii="Times New Roman" w:eastAsia="Times New Roman" w:hAnsi="Times New Roman" w:cs="Times New Roman"/>
          <w:sz w:val="24"/>
          <w:szCs w:val="24"/>
          <w:lang w:val="de-DE"/>
        </w:rPr>
        <w:t>e Wiktoria Goch. Ich lade Sie herzlich zu meiner Pr</w:t>
      </w:r>
      <w:r w:rsidRPr="00933C01">
        <w:rPr>
          <w:rFonts w:eastAsia="Times New Roman"/>
          <w:sz w:val="24"/>
          <w:szCs w:val="24"/>
          <w:lang w:val="de-DE"/>
        </w:rPr>
        <w:t>ä</w:t>
      </w:r>
      <w:r w:rsidRPr="00933C01">
        <w:rPr>
          <w:rFonts w:ascii="Times New Roman" w:eastAsia="Times New Roman" w:hAnsi="Times New Roman" w:cs="Times New Roman"/>
          <w:sz w:val="24"/>
          <w:szCs w:val="24"/>
          <w:lang w:val="de-DE"/>
        </w:rPr>
        <w:t xml:space="preserve">sentation ein. Das Thema </w:t>
      </w:r>
      <w:proofErr w:type="gramStart"/>
      <w:r w:rsidRPr="00933C01">
        <w:rPr>
          <w:rFonts w:ascii="Times New Roman" w:eastAsia="Times New Roman" w:hAnsi="Times New Roman" w:cs="Times New Roman"/>
          <w:sz w:val="24"/>
          <w:szCs w:val="24"/>
          <w:lang w:val="de-DE"/>
        </w:rPr>
        <w:t xml:space="preserve">ist </w:t>
      </w:r>
      <w:r w:rsidR="00933C01">
        <w:rPr>
          <w:rFonts w:ascii="Times New Roman" w:eastAsia="Times New Roman" w:hAnsi="Times New Roman" w:cs="Times New Roman"/>
          <w:sz w:val="24"/>
          <w:szCs w:val="24"/>
          <w:lang w:val="de-DE"/>
        </w:rPr>
        <w:t>:</w:t>
      </w:r>
      <w:proofErr w:type="gramEnd"/>
      <w:r w:rsidR="00933C01">
        <w:rPr>
          <w:rFonts w:ascii="Times New Roman" w:eastAsia="Times New Roman" w:hAnsi="Times New Roman" w:cs="Times New Roman"/>
          <w:sz w:val="24"/>
          <w:szCs w:val="24"/>
          <w:lang w:val="de-DE"/>
        </w:rPr>
        <w:t xml:space="preserve"> </w:t>
      </w:r>
      <w:r w:rsidRPr="00933C01">
        <w:rPr>
          <w:rFonts w:ascii="Times New Roman" w:eastAsia="Times New Roman" w:hAnsi="Times New Roman" w:cs="Times New Roman"/>
          <w:sz w:val="24"/>
          <w:szCs w:val="24"/>
          <w:lang w:val="de-DE"/>
        </w:rPr>
        <w:t xml:space="preserve">Bilanzierungsgrundsätze.  </w:t>
      </w:r>
    </w:p>
    <w:p w14:paraId="104A3C85" w14:textId="77777777" w:rsidR="00A152A7" w:rsidRPr="00933C01" w:rsidRDefault="00A152A7" w:rsidP="00A152A7">
      <w:pPr>
        <w:pStyle w:val="Akapitzlist"/>
        <w:rPr>
          <w:rFonts w:ascii="Times New Roman" w:eastAsia="Times New Roman" w:hAnsi="Times New Roman" w:cs="Times New Roman"/>
          <w:sz w:val="24"/>
          <w:szCs w:val="24"/>
          <w:lang w:val="de-DE"/>
        </w:rPr>
      </w:pPr>
    </w:p>
    <w:p w14:paraId="0B006ACC" w14:textId="77777777" w:rsidR="00EB4399" w:rsidRPr="00933C01" w:rsidRDefault="00EB4399" w:rsidP="00994B35">
      <w:pPr>
        <w:pStyle w:val="Akapitzlist"/>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Meine Pr</w:t>
      </w:r>
      <w:r w:rsidRPr="00933C01">
        <w:rPr>
          <w:rFonts w:eastAsia="Times New Roman"/>
          <w:sz w:val="24"/>
          <w:szCs w:val="24"/>
          <w:lang w:val="de-DE"/>
        </w:rPr>
        <w:t>ä</w:t>
      </w:r>
      <w:r w:rsidRPr="00933C01">
        <w:rPr>
          <w:rFonts w:ascii="Times New Roman" w:eastAsia="Times New Roman" w:hAnsi="Times New Roman" w:cs="Times New Roman"/>
          <w:sz w:val="24"/>
          <w:szCs w:val="24"/>
          <w:lang w:val="de-DE"/>
        </w:rPr>
        <w:t xml:space="preserve">sentation besteht </w:t>
      </w:r>
      <w:proofErr w:type="gramStart"/>
      <w:r w:rsidRPr="00933C01">
        <w:rPr>
          <w:rFonts w:ascii="Times New Roman" w:eastAsia="Times New Roman" w:hAnsi="Times New Roman" w:cs="Times New Roman"/>
          <w:sz w:val="24"/>
          <w:szCs w:val="24"/>
          <w:lang w:val="de-DE"/>
        </w:rPr>
        <w:t>aus folgenden</w:t>
      </w:r>
      <w:proofErr w:type="gramEnd"/>
      <w:r w:rsidRPr="00933C01">
        <w:rPr>
          <w:rFonts w:ascii="Times New Roman" w:eastAsia="Times New Roman" w:hAnsi="Times New Roman" w:cs="Times New Roman"/>
          <w:sz w:val="24"/>
          <w:szCs w:val="24"/>
          <w:lang w:val="de-DE"/>
        </w:rPr>
        <w:t xml:space="preserve"> Teilen:</w:t>
      </w:r>
    </w:p>
    <w:p w14:paraId="2A0DDB98" w14:textId="77777777" w:rsidR="00EB4399" w:rsidRDefault="00EB4399" w:rsidP="00EB4399">
      <w:pPr>
        <w:pStyle w:val="Akapitzlist"/>
        <w:numPr>
          <w:ilvl w:val="0"/>
          <w:numId w:val="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Einleitung</w:t>
      </w:r>
      <w:proofErr w:type="spellEnd"/>
      <w:r>
        <w:rPr>
          <w:rFonts w:ascii="Times New Roman" w:eastAsia="Times New Roman" w:hAnsi="Times New Roman" w:cs="Times New Roman"/>
          <w:sz w:val="24"/>
          <w:szCs w:val="24"/>
        </w:rPr>
        <w:t>,</w:t>
      </w:r>
    </w:p>
    <w:p w14:paraId="70AE14A2" w14:textId="77777777" w:rsidR="00EB4399" w:rsidRDefault="00EB4399" w:rsidP="00EB4399">
      <w:pPr>
        <w:pStyle w:val="Akapitzlist"/>
        <w:numPr>
          <w:ilvl w:val="0"/>
          <w:numId w:val="7"/>
        </w:numPr>
        <w:rPr>
          <w:rFonts w:ascii="Times New Roman" w:eastAsia="Times New Roman" w:hAnsi="Times New Roman" w:cs="Times New Roman"/>
          <w:sz w:val="24"/>
          <w:szCs w:val="24"/>
        </w:rPr>
      </w:pPr>
      <w:proofErr w:type="spellStart"/>
      <w:r w:rsidRPr="002641AC">
        <w:rPr>
          <w:rFonts w:ascii="Times New Roman" w:eastAsia="Times New Roman" w:hAnsi="Times New Roman" w:cs="Times New Roman"/>
          <w:sz w:val="24"/>
          <w:szCs w:val="24"/>
        </w:rPr>
        <w:t>Aufgliederung</w:t>
      </w:r>
      <w:proofErr w:type="spellEnd"/>
      <w:r w:rsidRPr="002641AC">
        <w:rPr>
          <w:rFonts w:ascii="Times New Roman" w:eastAsia="Times New Roman" w:hAnsi="Times New Roman" w:cs="Times New Roman"/>
          <w:sz w:val="24"/>
          <w:szCs w:val="24"/>
        </w:rPr>
        <w:t xml:space="preserve"> der </w:t>
      </w:r>
      <w:proofErr w:type="spellStart"/>
      <w:r w:rsidRPr="002641AC">
        <w:rPr>
          <w:rFonts w:ascii="Times New Roman" w:eastAsia="Times New Roman" w:hAnsi="Times New Roman" w:cs="Times New Roman"/>
          <w:sz w:val="24"/>
          <w:szCs w:val="24"/>
        </w:rPr>
        <w:t>Bilanzierungsgrundsätze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p>
    <w:p w14:paraId="615A7074" w14:textId="77777777" w:rsidR="00EB4399" w:rsidRDefault="00EB4399" w:rsidP="00EB4399">
      <w:pPr>
        <w:pStyle w:val="Akapitzlist"/>
        <w:numPr>
          <w:ilvl w:val="0"/>
          <w:numId w:val="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Zusammenfassung</w:t>
      </w:r>
      <w:proofErr w:type="spellEnd"/>
      <w:r>
        <w:rPr>
          <w:rFonts w:ascii="Times New Roman" w:eastAsia="Times New Roman" w:hAnsi="Times New Roman" w:cs="Times New Roman"/>
          <w:sz w:val="24"/>
          <w:szCs w:val="24"/>
        </w:rPr>
        <w:t>.</w:t>
      </w:r>
    </w:p>
    <w:p w14:paraId="6598F7AB" w14:textId="77777777" w:rsidR="00EB4399" w:rsidRPr="00EB4399" w:rsidRDefault="00EB4399" w:rsidP="00EB4399">
      <w:pPr>
        <w:rPr>
          <w:rFonts w:ascii="Times New Roman" w:eastAsia="Times New Roman" w:hAnsi="Times New Roman" w:cs="Times New Roman"/>
          <w:sz w:val="24"/>
          <w:szCs w:val="24"/>
        </w:rPr>
      </w:pPr>
    </w:p>
    <w:p w14:paraId="386239AE" w14:textId="77777777" w:rsidR="0072328E" w:rsidRPr="00933C01" w:rsidRDefault="002641AC"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Bilanzierungsgrundsätze sind also Richtlinien, die eine unternehmensübergreifende, einheitliche Bilanz ermöglichen. Ziel ist es, die Vergleichbarkeit der Abschlüsse verschiedener Unternehmen zu ermöglichen. </w:t>
      </w:r>
    </w:p>
    <w:p w14:paraId="2B4BAAE5" w14:textId="77777777" w:rsidR="00211E8A" w:rsidRPr="00933C01" w:rsidRDefault="00211E8A" w:rsidP="002641AC">
      <w:pPr>
        <w:rPr>
          <w:rFonts w:ascii="Times New Roman" w:eastAsia="Times New Roman" w:hAnsi="Times New Roman" w:cs="Times New Roman"/>
          <w:sz w:val="24"/>
          <w:szCs w:val="24"/>
          <w:lang w:val="de-DE"/>
        </w:rPr>
      </w:pPr>
    </w:p>
    <w:p w14:paraId="10E7CF23" w14:textId="77777777" w:rsidR="00211E8A" w:rsidRPr="00933C01" w:rsidRDefault="002641AC"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Die Grundsätze ordnungsgemäßer Bilanzierung lassen sich wie folgt abgrenzen: </w:t>
      </w:r>
    </w:p>
    <w:p w14:paraId="2802312E" w14:textId="77777777" w:rsidR="00D957A5" w:rsidRPr="00211E8A" w:rsidRDefault="00AA02BF" w:rsidP="00211E8A">
      <w:pPr>
        <w:rPr>
          <w:rFonts w:ascii="Times New Roman" w:eastAsia="Times New Roman" w:hAnsi="Times New Roman" w:cs="Times New Roman"/>
          <w:sz w:val="24"/>
          <w:szCs w:val="24"/>
        </w:rPr>
      </w:pPr>
      <w:proofErr w:type="spellStart"/>
      <w:r w:rsidRPr="00211E8A">
        <w:rPr>
          <w:rFonts w:ascii="Times New Roman" w:eastAsia="Times New Roman" w:hAnsi="Times New Roman" w:cs="Times New Roman"/>
          <w:sz w:val="24"/>
          <w:szCs w:val="24"/>
        </w:rPr>
        <w:t>Bewertungsgrundsätze</w:t>
      </w:r>
      <w:proofErr w:type="spellEnd"/>
      <w:r w:rsidRPr="00211E8A">
        <w:rPr>
          <w:rFonts w:ascii="Times New Roman" w:eastAsia="Times New Roman" w:hAnsi="Times New Roman" w:cs="Times New Roman"/>
          <w:sz w:val="24"/>
          <w:szCs w:val="24"/>
        </w:rPr>
        <w:t>:</w:t>
      </w:r>
    </w:p>
    <w:p w14:paraId="772585C7" w14:textId="77777777" w:rsidR="00D957A5" w:rsidRPr="00933C01" w:rsidRDefault="00AA02BF" w:rsidP="00211E8A">
      <w:pPr>
        <w:numPr>
          <w:ilvl w:val="1"/>
          <w:numId w:val="9"/>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Das Realisationsprinzip - Das Realisationsprinzip sagt aus, dass nur realisierte Gewinne und Verluste in der Jahresbilanz ausgewiesen und eingerechnet werden dürfen.</w:t>
      </w:r>
    </w:p>
    <w:p w14:paraId="758A1BDA" w14:textId="77777777" w:rsidR="00D957A5" w:rsidRPr="00933C01" w:rsidRDefault="00AA02BF" w:rsidP="00211E8A">
      <w:pPr>
        <w:numPr>
          <w:ilvl w:val="1"/>
          <w:numId w:val="9"/>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Imparitätsprinzip - Das Imparitätsprinzip konkretisiert </w:t>
      </w:r>
      <w:proofErr w:type="gramStart"/>
      <w:r w:rsidRPr="00933C01">
        <w:rPr>
          <w:rFonts w:ascii="Times New Roman" w:eastAsia="Times New Roman" w:hAnsi="Times New Roman" w:cs="Times New Roman"/>
          <w:sz w:val="24"/>
          <w:szCs w:val="24"/>
          <w:lang w:val="de-DE"/>
        </w:rPr>
        <w:t>Realisationsprinzip  dahingehend</w:t>
      </w:r>
      <w:proofErr w:type="gramEnd"/>
      <w:r w:rsidRPr="00933C01">
        <w:rPr>
          <w:rFonts w:ascii="Times New Roman" w:eastAsia="Times New Roman" w:hAnsi="Times New Roman" w:cs="Times New Roman"/>
          <w:sz w:val="24"/>
          <w:szCs w:val="24"/>
          <w:lang w:val="de-DE"/>
        </w:rPr>
        <w:t>, dass noch nicht realisierte und zu erwartende Verluste frühzeitig in die Bilanz einzubeziehen sind.</w:t>
      </w:r>
    </w:p>
    <w:p w14:paraId="4E5B5E13" w14:textId="77777777" w:rsidR="00D957A5" w:rsidRPr="00933C01" w:rsidRDefault="00AA02BF" w:rsidP="00211E8A">
      <w:pPr>
        <w:numPr>
          <w:ilvl w:val="1"/>
          <w:numId w:val="9"/>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Das Prinzip der vorsichtigen Bewertung - Das Prinzip der vorsichtigen Bewertung sieht vor, dass Aktiva so niedrig wie möglich und Passiva so hoch wie möglich bewertet werden.   </w:t>
      </w:r>
    </w:p>
    <w:p w14:paraId="2234DDB0" w14:textId="77777777" w:rsidR="00211E8A" w:rsidRPr="00933C01" w:rsidRDefault="00211E8A" w:rsidP="002641AC">
      <w:pPr>
        <w:rPr>
          <w:rFonts w:ascii="Times New Roman" w:eastAsia="Times New Roman" w:hAnsi="Times New Roman" w:cs="Times New Roman"/>
          <w:sz w:val="24"/>
          <w:szCs w:val="24"/>
          <w:lang w:val="de-DE"/>
        </w:rPr>
      </w:pPr>
    </w:p>
    <w:p w14:paraId="61297A28" w14:textId="77777777" w:rsidR="00D957A5" w:rsidRPr="00933C01" w:rsidRDefault="00211E8A"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Abgrenzungsgrundsätze gliedern sich dagegen in zwei Regeln: </w:t>
      </w:r>
    </w:p>
    <w:p w14:paraId="0F404CD7" w14:textId="77777777" w:rsidR="00D957A5" w:rsidRPr="00933C01" w:rsidRDefault="00AA02BF" w:rsidP="00211E8A">
      <w:pPr>
        <w:numPr>
          <w:ilvl w:val="1"/>
          <w:numId w:val="10"/>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Abgrenzung der Sache nach - Erträge sind jenen Aufwendungen gegenüberzustellen, die ihnen entsprechen oder durch sie verursacht wurden. </w:t>
      </w:r>
    </w:p>
    <w:p w14:paraId="30D094B2" w14:textId="77777777" w:rsidR="00D957A5" w:rsidRPr="00933C01" w:rsidRDefault="00AA02BF" w:rsidP="00211E8A">
      <w:pPr>
        <w:numPr>
          <w:ilvl w:val="1"/>
          <w:numId w:val="10"/>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Abgrenzung der Zeit nach - Einnahmen und Ausgaben, die im Bezug zu bestimmten Zeiträumen stehen, sind diesen zeitanteilig zuzurechnen. </w:t>
      </w:r>
    </w:p>
    <w:p w14:paraId="4CE53A2B" w14:textId="77777777" w:rsidR="0072328E" w:rsidRPr="00933C01" w:rsidRDefault="0072328E" w:rsidP="0072328E">
      <w:pPr>
        <w:rPr>
          <w:rFonts w:ascii="Times New Roman" w:eastAsia="Times New Roman" w:hAnsi="Times New Roman" w:cs="Times New Roman"/>
          <w:sz w:val="24"/>
          <w:szCs w:val="24"/>
          <w:lang w:val="de-DE"/>
        </w:rPr>
      </w:pPr>
    </w:p>
    <w:p w14:paraId="10F564BB" w14:textId="37208CBB" w:rsidR="002641AC" w:rsidRPr="00933C01" w:rsidRDefault="002641AC"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Eine andere Einteilung besteht aus Ergänzenden Grundsätze</w:t>
      </w:r>
      <w:r w:rsidR="00933C01">
        <w:rPr>
          <w:rFonts w:ascii="Times New Roman" w:eastAsia="Times New Roman" w:hAnsi="Times New Roman" w:cs="Times New Roman"/>
          <w:sz w:val="24"/>
          <w:szCs w:val="24"/>
          <w:lang w:val="de-DE"/>
        </w:rPr>
        <w:t>n</w:t>
      </w:r>
      <w:r w:rsidRPr="00933C01">
        <w:rPr>
          <w:rFonts w:ascii="Times New Roman" w:eastAsia="Times New Roman" w:hAnsi="Times New Roman" w:cs="Times New Roman"/>
          <w:sz w:val="24"/>
          <w:szCs w:val="24"/>
          <w:lang w:val="de-DE"/>
        </w:rPr>
        <w:t xml:space="preserve">, es werden die folgenden drei Grundsätze unterschieden: </w:t>
      </w:r>
    </w:p>
    <w:p w14:paraId="31261CFF" w14:textId="77777777" w:rsidR="00D957A5" w:rsidRPr="00933C01" w:rsidRDefault="00AA02BF" w:rsidP="00211E8A">
      <w:pPr>
        <w:numPr>
          <w:ilvl w:val="1"/>
          <w:numId w:val="11"/>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Wesentlichkeitsprinzip - Werden in einer Bilanz zusätzliche (auch freiwillige) Informationen zur Verfügung gestellt, so muss deren Nutzen die Koste der Bereitstellung übersteigen. </w:t>
      </w:r>
    </w:p>
    <w:p w14:paraId="1E332BEB" w14:textId="77777777" w:rsidR="00D957A5" w:rsidRPr="00933C01" w:rsidRDefault="00AA02BF" w:rsidP="00211E8A">
      <w:pPr>
        <w:numPr>
          <w:ilvl w:val="1"/>
          <w:numId w:val="11"/>
        </w:numPr>
        <w:rPr>
          <w:rFonts w:ascii="Times New Roman" w:eastAsia="Times New Roman" w:hAnsi="Times New Roman" w:cs="Times New Roman"/>
          <w:sz w:val="24"/>
          <w:szCs w:val="24"/>
          <w:lang w:val="de-DE"/>
        </w:rPr>
      </w:pPr>
      <w:proofErr w:type="spellStart"/>
      <w:r w:rsidRPr="00933C01">
        <w:rPr>
          <w:rFonts w:ascii="Times New Roman" w:eastAsia="Times New Roman" w:hAnsi="Times New Roman" w:cs="Times New Roman"/>
          <w:sz w:val="24"/>
          <w:szCs w:val="24"/>
          <w:lang w:val="de-DE"/>
        </w:rPr>
        <w:lastRenderedPageBreak/>
        <w:t>Going</w:t>
      </w:r>
      <w:proofErr w:type="spellEnd"/>
      <w:r w:rsidRPr="00933C01">
        <w:rPr>
          <w:rFonts w:ascii="Times New Roman" w:eastAsia="Times New Roman" w:hAnsi="Times New Roman" w:cs="Times New Roman"/>
          <w:sz w:val="24"/>
          <w:szCs w:val="24"/>
          <w:lang w:val="de-DE"/>
        </w:rPr>
        <w:t>-</w:t>
      </w:r>
      <w:proofErr w:type="spellStart"/>
      <w:r w:rsidRPr="00933C01">
        <w:rPr>
          <w:rFonts w:ascii="Times New Roman" w:eastAsia="Times New Roman" w:hAnsi="Times New Roman" w:cs="Times New Roman"/>
          <w:sz w:val="24"/>
          <w:szCs w:val="24"/>
          <w:lang w:val="de-DE"/>
        </w:rPr>
        <w:t>Concern</w:t>
      </w:r>
      <w:proofErr w:type="spellEnd"/>
      <w:r w:rsidRPr="00933C01">
        <w:rPr>
          <w:rFonts w:ascii="Times New Roman" w:eastAsia="Times New Roman" w:hAnsi="Times New Roman" w:cs="Times New Roman"/>
          <w:sz w:val="24"/>
          <w:szCs w:val="24"/>
          <w:lang w:val="de-DE"/>
        </w:rPr>
        <w:t xml:space="preserve">-Prinzip - wonach bei der Bewertung von Vermögensgegenständen und Schulden von der Fortführung des Unternehmens auszugehen ist, gehört zu den GoB. </w:t>
      </w:r>
    </w:p>
    <w:p w14:paraId="2C28A293" w14:textId="77777777" w:rsidR="00D957A5" w:rsidRPr="00933C01" w:rsidRDefault="00AA02BF" w:rsidP="00211E8A">
      <w:pPr>
        <w:numPr>
          <w:ilvl w:val="1"/>
          <w:numId w:val="11"/>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Richtigkeit und Vollständigkeit - Nach diesem Grundsatz sind sämtliche buchungspflichtigen Geschäftsvorfälle im Jahresabschluss zu erfassen. </w:t>
      </w:r>
    </w:p>
    <w:p w14:paraId="2DF1B0D4" w14:textId="77777777" w:rsidR="0072328E" w:rsidRPr="00933C01" w:rsidRDefault="0072328E" w:rsidP="002641AC">
      <w:pPr>
        <w:rPr>
          <w:rFonts w:ascii="Times New Roman" w:eastAsia="Times New Roman" w:hAnsi="Times New Roman" w:cs="Times New Roman"/>
          <w:sz w:val="24"/>
          <w:szCs w:val="24"/>
          <w:lang w:val="de-DE"/>
        </w:rPr>
      </w:pPr>
    </w:p>
    <w:p w14:paraId="2C197D2C" w14:textId="77777777" w:rsidR="002641AC" w:rsidRPr="00994B35" w:rsidRDefault="002641AC" w:rsidP="00994B35">
      <w:pPr>
        <w:rPr>
          <w:rFonts w:ascii="Times New Roman" w:eastAsia="Times New Roman" w:hAnsi="Times New Roman" w:cs="Times New Roman"/>
          <w:sz w:val="24"/>
          <w:szCs w:val="24"/>
        </w:rPr>
      </w:pPr>
      <w:r w:rsidRPr="00933C01">
        <w:rPr>
          <w:rFonts w:ascii="Times New Roman" w:eastAsia="Times New Roman" w:hAnsi="Times New Roman" w:cs="Times New Roman"/>
          <w:sz w:val="24"/>
          <w:szCs w:val="24"/>
          <w:lang w:val="de-DE"/>
        </w:rPr>
        <w:t xml:space="preserve">Auch muss der Inhalt einer Bilanz geltenden Gesetzen folgen und für jegliche Adressaten nachvollziehbar sein. </w:t>
      </w:r>
      <w:proofErr w:type="spellStart"/>
      <w:r w:rsidRPr="00994B35">
        <w:rPr>
          <w:rFonts w:ascii="Times New Roman" w:eastAsia="Times New Roman" w:hAnsi="Times New Roman" w:cs="Times New Roman"/>
          <w:sz w:val="24"/>
          <w:szCs w:val="24"/>
        </w:rPr>
        <w:t>Daher</w:t>
      </w:r>
      <w:proofErr w:type="spellEnd"/>
      <w:r w:rsidRPr="00994B35">
        <w:rPr>
          <w:rFonts w:ascii="Times New Roman" w:eastAsia="Times New Roman" w:hAnsi="Times New Roman" w:cs="Times New Roman"/>
          <w:sz w:val="24"/>
          <w:szCs w:val="24"/>
        </w:rPr>
        <w:t xml:space="preserve"> </w:t>
      </w:r>
      <w:proofErr w:type="spellStart"/>
      <w:r w:rsidRPr="00994B35">
        <w:rPr>
          <w:rFonts w:ascii="Times New Roman" w:eastAsia="Times New Roman" w:hAnsi="Times New Roman" w:cs="Times New Roman"/>
          <w:sz w:val="24"/>
          <w:szCs w:val="24"/>
        </w:rPr>
        <w:t>gilt</w:t>
      </w:r>
      <w:proofErr w:type="spellEnd"/>
      <w:r w:rsidRPr="00994B35">
        <w:rPr>
          <w:rFonts w:ascii="Times New Roman" w:eastAsia="Times New Roman" w:hAnsi="Times New Roman" w:cs="Times New Roman"/>
          <w:sz w:val="24"/>
          <w:szCs w:val="24"/>
        </w:rPr>
        <w:t xml:space="preserve"> </w:t>
      </w:r>
      <w:proofErr w:type="spellStart"/>
      <w:r w:rsidRPr="00994B35">
        <w:rPr>
          <w:rFonts w:ascii="Times New Roman" w:eastAsia="Times New Roman" w:hAnsi="Times New Roman" w:cs="Times New Roman"/>
          <w:sz w:val="24"/>
          <w:szCs w:val="24"/>
        </w:rPr>
        <w:t>zudem</w:t>
      </w:r>
      <w:proofErr w:type="spellEnd"/>
      <w:r w:rsidRPr="00994B35">
        <w:rPr>
          <w:rFonts w:ascii="Times New Roman" w:eastAsia="Times New Roman" w:hAnsi="Times New Roman" w:cs="Times New Roman"/>
          <w:sz w:val="24"/>
          <w:szCs w:val="24"/>
        </w:rPr>
        <w:t xml:space="preserve"> </w:t>
      </w:r>
      <w:proofErr w:type="spellStart"/>
      <w:r w:rsidRPr="00994B35">
        <w:rPr>
          <w:rFonts w:ascii="Times New Roman" w:eastAsia="Times New Roman" w:hAnsi="Times New Roman" w:cs="Times New Roman"/>
          <w:sz w:val="24"/>
          <w:szCs w:val="24"/>
        </w:rPr>
        <w:t>folgender</w:t>
      </w:r>
      <w:proofErr w:type="spellEnd"/>
      <w:r w:rsidRPr="00994B35">
        <w:rPr>
          <w:rFonts w:ascii="Times New Roman" w:eastAsia="Times New Roman" w:hAnsi="Times New Roman" w:cs="Times New Roman"/>
          <w:sz w:val="24"/>
          <w:szCs w:val="24"/>
        </w:rPr>
        <w:t xml:space="preserve"> </w:t>
      </w:r>
      <w:proofErr w:type="spellStart"/>
      <w:r w:rsidRPr="00994B35">
        <w:rPr>
          <w:rFonts w:ascii="Times New Roman" w:eastAsia="Times New Roman" w:hAnsi="Times New Roman" w:cs="Times New Roman"/>
          <w:sz w:val="24"/>
          <w:szCs w:val="24"/>
        </w:rPr>
        <w:t>Grundsatz</w:t>
      </w:r>
      <w:proofErr w:type="spellEnd"/>
      <w:r w:rsidRPr="00994B35">
        <w:rPr>
          <w:rFonts w:ascii="Times New Roman" w:eastAsia="Times New Roman" w:hAnsi="Times New Roman" w:cs="Times New Roman"/>
          <w:sz w:val="24"/>
          <w:szCs w:val="24"/>
        </w:rPr>
        <w:t xml:space="preserve">: </w:t>
      </w:r>
    </w:p>
    <w:p w14:paraId="68E3D7C0" w14:textId="77777777" w:rsidR="00D957A5" w:rsidRPr="00933C01" w:rsidRDefault="00AA02BF" w:rsidP="00211E8A">
      <w:pPr>
        <w:numPr>
          <w:ilvl w:val="0"/>
          <w:numId w:val="12"/>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Klarheit und Übersichtlichkeit - Dieser Grundsatz besagt, dass die einzelnen Positionen eines Jahresabschlusses so geordnet werden müssen, dass ihr Inhalt ohne großen Aufwand eindeutig erkennbar ist.  </w:t>
      </w:r>
    </w:p>
    <w:p w14:paraId="07D8C7A1" w14:textId="77777777" w:rsidR="0072328E" w:rsidRPr="00933C01" w:rsidRDefault="0072328E" w:rsidP="002641AC">
      <w:pPr>
        <w:rPr>
          <w:rFonts w:ascii="Times New Roman" w:eastAsia="Times New Roman" w:hAnsi="Times New Roman" w:cs="Times New Roman"/>
          <w:sz w:val="24"/>
          <w:szCs w:val="24"/>
          <w:lang w:val="de-DE"/>
        </w:rPr>
      </w:pPr>
    </w:p>
    <w:p w14:paraId="226F2E07" w14:textId="77777777" w:rsidR="002641AC" w:rsidRPr="00933C01" w:rsidRDefault="002641AC"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Da im Rahmen der Bilanzierung grundsätzlich von einer Fortführung der unternehmerischen Tätigkeit ausgegangen wird, ist eine Vergleichbarkeit der einzelnen Jahresabschlüsse sicherzustellen. Dies ergibt sich aus dem Grundsatz der Kontinuität, der in zwei Formen unterteilt werden kann: </w:t>
      </w:r>
    </w:p>
    <w:p w14:paraId="1E458169" w14:textId="77777777" w:rsidR="00D957A5" w:rsidRPr="00933C01" w:rsidRDefault="00AA02BF" w:rsidP="00211E8A">
      <w:pPr>
        <w:numPr>
          <w:ilvl w:val="1"/>
          <w:numId w:val="13"/>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Grundsatz der formellen Kontinuität - Formelle Kontinuität bedeutet, dass die einmal verwendete Bilanzgliederung beibehalten wird.</w:t>
      </w:r>
    </w:p>
    <w:p w14:paraId="6B825BD4" w14:textId="77777777" w:rsidR="0072328E" w:rsidRPr="00933C01" w:rsidRDefault="00AA02BF" w:rsidP="00211E8A">
      <w:pPr>
        <w:numPr>
          <w:ilvl w:val="1"/>
          <w:numId w:val="13"/>
        </w:num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materiellen Kontinuität - Materielle Kontinuität bedeutet, dass das im Rahmen der Bilanz eine Bewertungsstetigkeit und die Wertkontinuität gegeben sein muss. </w:t>
      </w:r>
    </w:p>
    <w:p w14:paraId="0309C72F" w14:textId="77777777" w:rsidR="00211E8A" w:rsidRPr="00933C01" w:rsidRDefault="00211E8A" w:rsidP="00994B35">
      <w:pPr>
        <w:pBdr>
          <w:top w:val="nil"/>
          <w:left w:val="nil"/>
          <w:bottom w:val="nil"/>
          <w:right w:val="nil"/>
          <w:between w:val="nil"/>
        </w:pBdr>
        <w:rPr>
          <w:rFonts w:asciiTheme="minorHAnsi" w:hAnsiTheme="minorHAnsi" w:cs="Arial"/>
          <w:sz w:val="24"/>
          <w:szCs w:val="24"/>
          <w:lang w:val="de-DE"/>
        </w:rPr>
      </w:pPr>
      <w:r w:rsidRPr="00933C01">
        <w:rPr>
          <w:rFonts w:asciiTheme="minorHAnsi" w:hAnsiTheme="minorHAnsi" w:cs="Arial"/>
          <w:sz w:val="24"/>
          <w:szCs w:val="24"/>
          <w:lang w:val="de-DE"/>
        </w:rPr>
        <w:t xml:space="preserve">Bilanzidentität bedeutet, dass die Schlussbilanz eines Geschäftsjahres immer auch die Eröffnungsbilanz des nachfolgenden Geschäftsjahres darstellt. </w:t>
      </w:r>
    </w:p>
    <w:p w14:paraId="292B1098" w14:textId="77777777" w:rsidR="00A152A7" w:rsidRPr="00933C01" w:rsidRDefault="00A152A7" w:rsidP="00A152A7">
      <w:pPr>
        <w:pStyle w:val="Akapitzlist"/>
        <w:pBdr>
          <w:top w:val="nil"/>
          <w:left w:val="nil"/>
          <w:bottom w:val="nil"/>
          <w:right w:val="nil"/>
          <w:between w:val="nil"/>
        </w:pBdr>
        <w:rPr>
          <w:rFonts w:asciiTheme="minorHAnsi" w:hAnsiTheme="minorHAnsi" w:cs="Arial"/>
          <w:sz w:val="24"/>
          <w:szCs w:val="24"/>
          <w:lang w:val="de-DE"/>
        </w:rPr>
      </w:pPr>
    </w:p>
    <w:p w14:paraId="74286BBD" w14:textId="4D9FF142" w:rsidR="00A152A7" w:rsidRPr="00933C01" w:rsidRDefault="00A152A7" w:rsidP="00994B35">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Hier ist das W</w:t>
      </w:r>
      <w:r w:rsidRPr="00933C01">
        <w:rPr>
          <w:rFonts w:eastAsia="Times New Roman"/>
          <w:sz w:val="24"/>
          <w:szCs w:val="24"/>
          <w:lang w:val="de-DE"/>
        </w:rPr>
        <w:t>ö</w:t>
      </w:r>
      <w:r w:rsidRPr="00933C01">
        <w:rPr>
          <w:rFonts w:ascii="Times New Roman" w:eastAsia="Times New Roman" w:hAnsi="Times New Roman" w:cs="Times New Roman"/>
          <w:sz w:val="24"/>
          <w:szCs w:val="24"/>
          <w:lang w:val="de-DE"/>
        </w:rPr>
        <w:t>rterbuch, das ich f</w:t>
      </w:r>
      <w:r w:rsidRPr="00933C01">
        <w:rPr>
          <w:rFonts w:eastAsia="Times New Roman"/>
          <w:sz w:val="24"/>
          <w:szCs w:val="24"/>
          <w:lang w:val="de-DE"/>
        </w:rPr>
        <w:t>ü</w:t>
      </w:r>
      <w:r w:rsidR="00933C01">
        <w:rPr>
          <w:rFonts w:ascii="Times New Roman" w:eastAsia="Times New Roman" w:hAnsi="Times New Roman" w:cs="Times New Roman"/>
          <w:sz w:val="24"/>
          <w:szCs w:val="24"/>
          <w:lang w:val="de-DE"/>
        </w:rPr>
        <w:t>r</w:t>
      </w:r>
      <w:r w:rsidRPr="00933C01">
        <w:rPr>
          <w:rFonts w:ascii="Times New Roman" w:eastAsia="Times New Roman" w:hAnsi="Times New Roman" w:cs="Times New Roman"/>
          <w:sz w:val="24"/>
          <w:szCs w:val="24"/>
          <w:lang w:val="de-DE"/>
        </w:rPr>
        <w:t xml:space="preserve"> Sie vorbereitet habe:</w:t>
      </w:r>
    </w:p>
    <w:tbl>
      <w:tblPr>
        <w:tblW w:w="11198" w:type="dxa"/>
        <w:tblInd w:w="-1058" w:type="dxa"/>
        <w:tblCellMar>
          <w:left w:w="0" w:type="dxa"/>
          <w:right w:w="0" w:type="dxa"/>
        </w:tblCellMar>
        <w:tblLook w:val="04A0" w:firstRow="1" w:lastRow="0" w:firstColumn="1" w:lastColumn="0" w:noHBand="0" w:noVBand="1"/>
      </w:tblPr>
      <w:tblGrid>
        <w:gridCol w:w="4642"/>
        <w:gridCol w:w="6556"/>
      </w:tblGrid>
      <w:tr w:rsidR="00A152A7" w:rsidRPr="0072328E" w14:paraId="78297EDC" w14:textId="77777777" w:rsidTr="00DD556F">
        <w:trPr>
          <w:trHeight w:val="56"/>
        </w:trPr>
        <w:tc>
          <w:tcPr>
            <w:tcW w:w="0" w:type="auto"/>
            <w:gridSpan w:val="2"/>
            <w:tcBorders>
              <w:top w:val="single" w:sz="8" w:space="0" w:color="FFFFFF"/>
              <w:left w:val="single" w:sz="8" w:space="0" w:color="FFFFFF"/>
              <w:bottom w:val="single" w:sz="24" w:space="0" w:color="FFFFFF"/>
              <w:right w:val="single" w:sz="8" w:space="0" w:color="FFFFFF"/>
            </w:tcBorders>
            <w:shd w:val="clear" w:color="auto" w:fill="549E39"/>
            <w:tcMar>
              <w:top w:w="15" w:type="dxa"/>
              <w:left w:w="108" w:type="dxa"/>
              <w:bottom w:w="0" w:type="dxa"/>
              <w:right w:w="108" w:type="dxa"/>
            </w:tcMar>
            <w:hideMark/>
          </w:tcPr>
          <w:p w14:paraId="4DBA1E4E" w14:textId="77777777" w:rsidR="00A152A7" w:rsidRPr="0072328E" w:rsidRDefault="00A152A7" w:rsidP="00DD556F">
            <w:pPr>
              <w:rPr>
                <w:rFonts w:ascii="Times New Roman" w:eastAsia="Times New Roman" w:hAnsi="Times New Roman" w:cs="Times New Roman"/>
                <w:sz w:val="24"/>
                <w:szCs w:val="24"/>
              </w:rPr>
            </w:pPr>
            <w:proofErr w:type="spellStart"/>
            <w:r w:rsidRPr="0072328E">
              <w:rPr>
                <w:rFonts w:ascii="Times New Roman" w:eastAsia="Times New Roman" w:hAnsi="Times New Roman" w:cs="Times New Roman"/>
                <w:b/>
                <w:bCs/>
                <w:sz w:val="24"/>
                <w:szCs w:val="24"/>
              </w:rPr>
              <w:t>das</w:t>
            </w:r>
            <w:proofErr w:type="spellEnd"/>
            <w:r w:rsidRPr="0072328E">
              <w:rPr>
                <w:rFonts w:ascii="Times New Roman" w:eastAsia="Times New Roman" w:hAnsi="Times New Roman" w:cs="Times New Roman"/>
                <w:b/>
                <w:bCs/>
                <w:sz w:val="24"/>
                <w:szCs w:val="24"/>
              </w:rPr>
              <w:t xml:space="preserve"> </w:t>
            </w:r>
            <w:proofErr w:type="spellStart"/>
            <w:r w:rsidRPr="0072328E">
              <w:rPr>
                <w:rFonts w:ascii="Times New Roman" w:eastAsia="Times New Roman" w:hAnsi="Times New Roman" w:cs="Times New Roman"/>
                <w:b/>
                <w:bCs/>
                <w:sz w:val="24"/>
                <w:szCs w:val="24"/>
              </w:rPr>
              <w:t>Wörterbuch</w:t>
            </w:r>
            <w:proofErr w:type="spellEnd"/>
          </w:p>
        </w:tc>
      </w:tr>
      <w:tr w:rsidR="00A152A7" w:rsidRPr="00933C01" w14:paraId="2629BC0A" w14:textId="77777777" w:rsidTr="00DD556F">
        <w:trPr>
          <w:trHeight w:val="175"/>
        </w:trPr>
        <w:tc>
          <w:tcPr>
            <w:tcW w:w="0" w:type="auto"/>
            <w:tcBorders>
              <w:top w:val="single" w:sz="24"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6AF4A6AB" w14:textId="77777777" w:rsidR="00A152A7" w:rsidRPr="0072328E" w:rsidRDefault="00A152A7" w:rsidP="00DD556F">
            <w:pPr>
              <w:rPr>
                <w:rFonts w:ascii="Times New Roman" w:eastAsia="Times New Roman" w:hAnsi="Times New Roman" w:cs="Times New Roman"/>
                <w:sz w:val="24"/>
                <w:szCs w:val="24"/>
              </w:rPr>
            </w:pPr>
            <w:proofErr w:type="spellStart"/>
            <w:r w:rsidRPr="0072328E">
              <w:rPr>
                <w:rFonts w:ascii="Times New Roman" w:eastAsia="Times New Roman" w:hAnsi="Times New Roman" w:cs="Times New Roman"/>
                <w:b/>
                <w:bCs/>
                <w:sz w:val="24"/>
                <w:szCs w:val="24"/>
              </w:rPr>
              <w:t>das</w:t>
            </w:r>
            <w:proofErr w:type="spellEnd"/>
            <w:r w:rsidRPr="0072328E">
              <w:rPr>
                <w:rFonts w:ascii="Times New Roman" w:eastAsia="Times New Roman" w:hAnsi="Times New Roman" w:cs="Times New Roman"/>
                <w:b/>
                <w:bCs/>
                <w:sz w:val="24"/>
                <w:szCs w:val="24"/>
              </w:rPr>
              <w:t xml:space="preserve"> </w:t>
            </w:r>
            <w:proofErr w:type="spellStart"/>
            <w:r w:rsidRPr="0072328E">
              <w:rPr>
                <w:rFonts w:ascii="Times New Roman" w:eastAsia="Times New Roman" w:hAnsi="Times New Roman" w:cs="Times New Roman"/>
                <w:b/>
                <w:bCs/>
                <w:sz w:val="24"/>
                <w:szCs w:val="24"/>
              </w:rPr>
              <w:t>Handelsgesetzbuch</w:t>
            </w:r>
            <w:proofErr w:type="spellEnd"/>
            <w:r w:rsidRPr="0072328E">
              <w:rPr>
                <w:rFonts w:ascii="Times New Roman" w:eastAsia="Times New Roman" w:hAnsi="Times New Roman" w:cs="Times New Roman"/>
                <w:b/>
                <w:bCs/>
                <w:sz w:val="24"/>
                <w:szCs w:val="24"/>
              </w:rPr>
              <w:t xml:space="preserve"> - kodeks handlowy</w:t>
            </w:r>
          </w:p>
        </w:tc>
        <w:tc>
          <w:tcPr>
            <w:tcW w:w="0" w:type="auto"/>
            <w:tcBorders>
              <w:top w:val="single" w:sz="24" w:space="0" w:color="FFFFFF"/>
              <w:left w:val="single" w:sz="8" w:space="0" w:color="FFFFFF"/>
              <w:bottom w:val="single" w:sz="8" w:space="0" w:color="FFFFFF"/>
              <w:right w:val="single" w:sz="8" w:space="0" w:color="FFFFFF"/>
            </w:tcBorders>
            <w:shd w:val="clear" w:color="auto" w:fill="D1DFCE"/>
            <w:tcMar>
              <w:top w:w="15" w:type="dxa"/>
              <w:left w:w="108" w:type="dxa"/>
              <w:bottom w:w="0" w:type="dxa"/>
              <w:right w:w="108" w:type="dxa"/>
            </w:tcMar>
            <w:hideMark/>
          </w:tcPr>
          <w:p w14:paraId="46AAEBED" w14:textId="77777777" w:rsidR="00A152A7" w:rsidRPr="00933C01" w:rsidRDefault="00A152A7" w:rsidP="00DD556F">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das Prinzip der vorsichtigen Bewertung - </w:t>
            </w:r>
            <w:proofErr w:type="spellStart"/>
            <w:r w:rsidRPr="00933C01">
              <w:rPr>
                <w:rFonts w:ascii="Times New Roman" w:eastAsia="Times New Roman" w:hAnsi="Times New Roman" w:cs="Times New Roman"/>
                <w:sz w:val="24"/>
                <w:szCs w:val="24"/>
                <w:lang w:val="de-DE"/>
              </w:rPr>
              <w:t>zasada</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ostrożnej</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wyceny</w:t>
            </w:r>
            <w:proofErr w:type="spellEnd"/>
          </w:p>
        </w:tc>
      </w:tr>
      <w:tr w:rsidR="00A152A7" w:rsidRPr="00933C01" w14:paraId="02D5A9DC" w14:textId="77777777" w:rsidTr="00DD556F">
        <w:trPr>
          <w:trHeight w:val="115"/>
        </w:trPr>
        <w:tc>
          <w:tcPr>
            <w:tcW w:w="0" w:type="auto"/>
            <w:tcBorders>
              <w:top w:val="single" w:sz="8"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2A1F966A" w14:textId="77777777" w:rsidR="00A152A7" w:rsidRPr="0072328E" w:rsidRDefault="00A152A7" w:rsidP="00DD556F">
            <w:pPr>
              <w:rPr>
                <w:rFonts w:ascii="Times New Roman" w:eastAsia="Times New Roman" w:hAnsi="Times New Roman" w:cs="Times New Roman"/>
                <w:sz w:val="24"/>
                <w:szCs w:val="24"/>
              </w:rPr>
            </w:pPr>
            <w:r w:rsidRPr="0072328E">
              <w:rPr>
                <w:rFonts w:ascii="Times New Roman" w:eastAsia="Times New Roman" w:hAnsi="Times New Roman" w:cs="Times New Roman"/>
                <w:b/>
                <w:bCs/>
                <w:sz w:val="24"/>
                <w:szCs w:val="24"/>
              </w:rPr>
              <w:t xml:space="preserve">der </w:t>
            </w:r>
            <w:proofErr w:type="spellStart"/>
            <w:r w:rsidRPr="0072328E">
              <w:rPr>
                <w:rFonts w:ascii="Times New Roman" w:eastAsia="Times New Roman" w:hAnsi="Times New Roman" w:cs="Times New Roman"/>
                <w:b/>
                <w:bCs/>
                <w:sz w:val="24"/>
                <w:szCs w:val="24"/>
              </w:rPr>
              <w:t>Ansatzgrundsatz</w:t>
            </w:r>
            <w:proofErr w:type="spellEnd"/>
            <w:r w:rsidRPr="0072328E">
              <w:rPr>
                <w:rFonts w:ascii="Times New Roman" w:eastAsia="Times New Roman" w:hAnsi="Times New Roman" w:cs="Times New Roman"/>
                <w:b/>
                <w:bCs/>
                <w:sz w:val="24"/>
                <w:szCs w:val="24"/>
              </w:rPr>
              <w:t xml:space="preserve"> -zasada podejścia</w:t>
            </w:r>
          </w:p>
        </w:tc>
        <w:tc>
          <w:tcPr>
            <w:tcW w:w="0" w:type="auto"/>
            <w:tcBorders>
              <w:top w:val="single" w:sz="8" w:space="0" w:color="FFFFFF"/>
              <w:left w:val="single" w:sz="8" w:space="0" w:color="FFFFFF"/>
              <w:bottom w:val="single" w:sz="8" w:space="0" w:color="FFFFFF"/>
              <w:right w:val="single" w:sz="8" w:space="0" w:color="FFFFFF"/>
            </w:tcBorders>
            <w:shd w:val="clear" w:color="auto" w:fill="E9F0E8"/>
            <w:tcMar>
              <w:top w:w="15" w:type="dxa"/>
              <w:left w:w="108" w:type="dxa"/>
              <w:bottom w:w="0" w:type="dxa"/>
              <w:right w:w="108" w:type="dxa"/>
            </w:tcMar>
            <w:hideMark/>
          </w:tcPr>
          <w:p w14:paraId="18DA1EA0" w14:textId="77777777" w:rsidR="00A152A7" w:rsidRPr="00933C01" w:rsidRDefault="00A152A7" w:rsidP="00DD556F">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die Abgrenzung der Sache nach - </w:t>
            </w:r>
            <w:proofErr w:type="spellStart"/>
            <w:r w:rsidRPr="00933C01">
              <w:rPr>
                <w:rFonts w:ascii="Times New Roman" w:eastAsia="Times New Roman" w:hAnsi="Times New Roman" w:cs="Times New Roman"/>
                <w:sz w:val="24"/>
                <w:szCs w:val="24"/>
                <w:lang w:val="de-DE"/>
              </w:rPr>
              <w:t>rozgraniczenie</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sprawy</w:t>
            </w:r>
            <w:proofErr w:type="spellEnd"/>
          </w:p>
        </w:tc>
      </w:tr>
      <w:tr w:rsidR="00A152A7" w:rsidRPr="0072328E" w14:paraId="732090D4" w14:textId="77777777" w:rsidTr="00DD556F">
        <w:trPr>
          <w:trHeight w:val="115"/>
        </w:trPr>
        <w:tc>
          <w:tcPr>
            <w:tcW w:w="0" w:type="auto"/>
            <w:tcBorders>
              <w:top w:val="single" w:sz="8"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59E20635" w14:textId="77777777" w:rsidR="00A152A7" w:rsidRPr="0072328E" w:rsidRDefault="00A152A7" w:rsidP="00DD556F">
            <w:pPr>
              <w:rPr>
                <w:rFonts w:ascii="Times New Roman" w:eastAsia="Times New Roman" w:hAnsi="Times New Roman" w:cs="Times New Roman"/>
                <w:sz w:val="24"/>
                <w:szCs w:val="24"/>
              </w:rPr>
            </w:pPr>
            <w:r w:rsidRPr="0072328E">
              <w:rPr>
                <w:rFonts w:ascii="Times New Roman" w:eastAsia="Times New Roman" w:hAnsi="Times New Roman" w:cs="Times New Roman"/>
                <w:b/>
                <w:bCs/>
                <w:sz w:val="24"/>
                <w:szCs w:val="24"/>
              </w:rPr>
              <w:t xml:space="preserve">der </w:t>
            </w:r>
            <w:proofErr w:type="spellStart"/>
            <w:r w:rsidRPr="0072328E">
              <w:rPr>
                <w:rFonts w:ascii="Times New Roman" w:eastAsia="Times New Roman" w:hAnsi="Times New Roman" w:cs="Times New Roman"/>
                <w:b/>
                <w:bCs/>
                <w:sz w:val="24"/>
                <w:szCs w:val="24"/>
              </w:rPr>
              <w:t>Bewertungsgrundsatz</w:t>
            </w:r>
            <w:proofErr w:type="spellEnd"/>
            <w:r w:rsidRPr="0072328E">
              <w:rPr>
                <w:rFonts w:ascii="Times New Roman" w:eastAsia="Times New Roman" w:hAnsi="Times New Roman" w:cs="Times New Roman"/>
                <w:b/>
                <w:bCs/>
                <w:sz w:val="24"/>
                <w:szCs w:val="24"/>
              </w:rPr>
              <w:t xml:space="preserve"> - zasad wyceny</w:t>
            </w:r>
          </w:p>
        </w:tc>
        <w:tc>
          <w:tcPr>
            <w:tcW w:w="0" w:type="auto"/>
            <w:tcBorders>
              <w:top w:val="single" w:sz="8" w:space="0" w:color="FFFFFF"/>
              <w:left w:val="single" w:sz="8" w:space="0" w:color="FFFFFF"/>
              <w:bottom w:val="single" w:sz="8" w:space="0" w:color="FFFFFF"/>
              <w:right w:val="single" w:sz="8" w:space="0" w:color="FFFFFF"/>
            </w:tcBorders>
            <w:shd w:val="clear" w:color="auto" w:fill="D1DFCE"/>
            <w:tcMar>
              <w:top w:w="15" w:type="dxa"/>
              <w:left w:w="108" w:type="dxa"/>
              <w:bottom w:w="0" w:type="dxa"/>
              <w:right w:w="108" w:type="dxa"/>
            </w:tcMar>
            <w:hideMark/>
          </w:tcPr>
          <w:p w14:paraId="4F14FC51" w14:textId="77777777" w:rsidR="00A152A7" w:rsidRPr="0072328E" w:rsidRDefault="00A152A7" w:rsidP="00DD556F">
            <w:pPr>
              <w:rPr>
                <w:rFonts w:ascii="Times New Roman" w:eastAsia="Times New Roman" w:hAnsi="Times New Roman" w:cs="Times New Roman"/>
                <w:sz w:val="24"/>
                <w:szCs w:val="24"/>
              </w:rPr>
            </w:pPr>
            <w:proofErr w:type="spellStart"/>
            <w:r w:rsidRPr="0072328E">
              <w:rPr>
                <w:rFonts w:ascii="Times New Roman" w:eastAsia="Times New Roman" w:hAnsi="Times New Roman" w:cs="Times New Roman"/>
                <w:sz w:val="24"/>
                <w:szCs w:val="24"/>
              </w:rPr>
              <w:t>das</w:t>
            </w:r>
            <w:proofErr w:type="spellEnd"/>
            <w:r w:rsidRPr="0072328E">
              <w:rPr>
                <w:rFonts w:ascii="Times New Roman" w:eastAsia="Times New Roman" w:hAnsi="Times New Roman" w:cs="Times New Roman"/>
                <w:sz w:val="24"/>
                <w:szCs w:val="24"/>
              </w:rPr>
              <w:t xml:space="preserve"> </w:t>
            </w:r>
            <w:proofErr w:type="spellStart"/>
            <w:r w:rsidRPr="0072328E">
              <w:rPr>
                <w:rFonts w:ascii="Times New Roman" w:eastAsia="Times New Roman" w:hAnsi="Times New Roman" w:cs="Times New Roman"/>
                <w:sz w:val="24"/>
                <w:szCs w:val="24"/>
              </w:rPr>
              <w:t>Going-Concern-Prinzip</w:t>
            </w:r>
            <w:proofErr w:type="spellEnd"/>
            <w:r w:rsidRPr="0072328E">
              <w:rPr>
                <w:rFonts w:ascii="Times New Roman" w:eastAsia="Times New Roman" w:hAnsi="Times New Roman" w:cs="Times New Roman"/>
                <w:sz w:val="24"/>
                <w:szCs w:val="24"/>
              </w:rPr>
              <w:t xml:space="preserve"> - zasada kontynuacji działalności</w:t>
            </w:r>
          </w:p>
        </w:tc>
      </w:tr>
      <w:tr w:rsidR="00A152A7" w:rsidRPr="00933C01" w14:paraId="21378E48" w14:textId="77777777" w:rsidTr="00DD556F">
        <w:trPr>
          <w:trHeight w:val="175"/>
        </w:trPr>
        <w:tc>
          <w:tcPr>
            <w:tcW w:w="0" w:type="auto"/>
            <w:tcBorders>
              <w:top w:val="single" w:sz="8"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43611A50" w14:textId="77777777" w:rsidR="00A152A7" w:rsidRPr="0072328E" w:rsidRDefault="00A152A7" w:rsidP="00DD556F">
            <w:pPr>
              <w:rPr>
                <w:rFonts w:ascii="Times New Roman" w:eastAsia="Times New Roman" w:hAnsi="Times New Roman" w:cs="Times New Roman"/>
                <w:sz w:val="24"/>
                <w:szCs w:val="24"/>
              </w:rPr>
            </w:pPr>
            <w:r w:rsidRPr="0072328E">
              <w:rPr>
                <w:rFonts w:ascii="Times New Roman" w:eastAsia="Times New Roman" w:hAnsi="Times New Roman" w:cs="Times New Roman"/>
                <w:b/>
                <w:bCs/>
                <w:sz w:val="24"/>
                <w:szCs w:val="24"/>
              </w:rPr>
              <w:t xml:space="preserve">der </w:t>
            </w:r>
            <w:proofErr w:type="spellStart"/>
            <w:r w:rsidRPr="0072328E">
              <w:rPr>
                <w:rFonts w:ascii="Times New Roman" w:eastAsia="Times New Roman" w:hAnsi="Times New Roman" w:cs="Times New Roman"/>
                <w:b/>
                <w:bCs/>
                <w:sz w:val="24"/>
                <w:szCs w:val="24"/>
              </w:rPr>
              <w:t>Abgrenzungsgrundsatz</w:t>
            </w:r>
            <w:proofErr w:type="spellEnd"/>
            <w:r w:rsidRPr="0072328E">
              <w:rPr>
                <w:rFonts w:ascii="Times New Roman" w:eastAsia="Times New Roman" w:hAnsi="Times New Roman" w:cs="Times New Roman"/>
                <w:b/>
                <w:bCs/>
                <w:sz w:val="24"/>
                <w:szCs w:val="24"/>
              </w:rPr>
              <w:t xml:space="preserve"> - zasada delimitacji</w:t>
            </w:r>
          </w:p>
        </w:tc>
        <w:tc>
          <w:tcPr>
            <w:tcW w:w="0" w:type="auto"/>
            <w:tcBorders>
              <w:top w:val="single" w:sz="8" w:space="0" w:color="FFFFFF"/>
              <w:left w:val="single" w:sz="8" w:space="0" w:color="FFFFFF"/>
              <w:bottom w:val="single" w:sz="8" w:space="0" w:color="FFFFFF"/>
              <w:right w:val="single" w:sz="8" w:space="0" w:color="FFFFFF"/>
            </w:tcBorders>
            <w:shd w:val="clear" w:color="auto" w:fill="E9F0E8"/>
            <w:tcMar>
              <w:top w:w="15" w:type="dxa"/>
              <w:left w:w="108" w:type="dxa"/>
              <w:bottom w:w="0" w:type="dxa"/>
              <w:right w:w="108" w:type="dxa"/>
            </w:tcMar>
            <w:hideMark/>
          </w:tcPr>
          <w:p w14:paraId="7F3B4E4B" w14:textId="77777777" w:rsidR="00A152A7" w:rsidRPr="00933C01" w:rsidRDefault="00A152A7" w:rsidP="00DD556F">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Klarheit und Übersichtlichkeit - </w:t>
            </w:r>
            <w:proofErr w:type="spellStart"/>
            <w:r w:rsidRPr="00933C01">
              <w:rPr>
                <w:rFonts w:ascii="Times New Roman" w:eastAsia="Times New Roman" w:hAnsi="Times New Roman" w:cs="Times New Roman"/>
                <w:sz w:val="24"/>
                <w:szCs w:val="24"/>
                <w:lang w:val="de-DE"/>
              </w:rPr>
              <w:t>zasada</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jasności</w:t>
            </w:r>
            <w:proofErr w:type="spellEnd"/>
            <w:r w:rsidRPr="00933C01">
              <w:rPr>
                <w:rFonts w:ascii="Times New Roman" w:eastAsia="Times New Roman" w:hAnsi="Times New Roman" w:cs="Times New Roman"/>
                <w:sz w:val="24"/>
                <w:szCs w:val="24"/>
                <w:lang w:val="de-DE"/>
              </w:rPr>
              <w:t xml:space="preserve"> i </w:t>
            </w:r>
            <w:proofErr w:type="spellStart"/>
            <w:r w:rsidRPr="00933C01">
              <w:rPr>
                <w:rFonts w:ascii="Times New Roman" w:eastAsia="Times New Roman" w:hAnsi="Times New Roman" w:cs="Times New Roman"/>
                <w:sz w:val="24"/>
                <w:szCs w:val="24"/>
                <w:lang w:val="de-DE"/>
              </w:rPr>
              <w:t>przejrzystości</w:t>
            </w:r>
            <w:proofErr w:type="spellEnd"/>
            <w:r w:rsidRPr="00933C01">
              <w:rPr>
                <w:rFonts w:ascii="Times New Roman" w:eastAsia="Times New Roman" w:hAnsi="Times New Roman" w:cs="Times New Roman"/>
                <w:sz w:val="24"/>
                <w:szCs w:val="24"/>
                <w:lang w:val="de-DE"/>
              </w:rPr>
              <w:t xml:space="preserve"> </w:t>
            </w:r>
          </w:p>
        </w:tc>
      </w:tr>
      <w:tr w:rsidR="00A152A7" w:rsidRPr="00933C01" w14:paraId="4C392AC9" w14:textId="77777777" w:rsidTr="00DD556F">
        <w:trPr>
          <w:trHeight w:val="175"/>
        </w:trPr>
        <w:tc>
          <w:tcPr>
            <w:tcW w:w="0" w:type="auto"/>
            <w:tcBorders>
              <w:top w:val="single" w:sz="8"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6B5A1D85" w14:textId="77777777" w:rsidR="00A152A7" w:rsidRPr="0072328E" w:rsidRDefault="00A152A7" w:rsidP="00DD556F">
            <w:pPr>
              <w:rPr>
                <w:rFonts w:ascii="Times New Roman" w:eastAsia="Times New Roman" w:hAnsi="Times New Roman" w:cs="Times New Roman"/>
                <w:sz w:val="24"/>
                <w:szCs w:val="24"/>
              </w:rPr>
            </w:pPr>
            <w:r w:rsidRPr="0072328E">
              <w:rPr>
                <w:rFonts w:ascii="Times New Roman" w:eastAsia="Times New Roman" w:hAnsi="Times New Roman" w:cs="Times New Roman"/>
                <w:b/>
                <w:bCs/>
                <w:sz w:val="24"/>
                <w:szCs w:val="24"/>
              </w:rPr>
              <w:t xml:space="preserve">der </w:t>
            </w:r>
            <w:proofErr w:type="spellStart"/>
            <w:r w:rsidRPr="0072328E">
              <w:rPr>
                <w:rFonts w:ascii="Times New Roman" w:eastAsia="Times New Roman" w:hAnsi="Times New Roman" w:cs="Times New Roman"/>
                <w:b/>
                <w:bCs/>
                <w:sz w:val="24"/>
                <w:szCs w:val="24"/>
              </w:rPr>
              <w:t>Ergänzende</w:t>
            </w:r>
            <w:proofErr w:type="spellEnd"/>
            <w:r w:rsidRPr="0072328E">
              <w:rPr>
                <w:rFonts w:ascii="Times New Roman" w:eastAsia="Times New Roman" w:hAnsi="Times New Roman" w:cs="Times New Roman"/>
                <w:b/>
                <w:bCs/>
                <w:sz w:val="24"/>
                <w:szCs w:val="24"/>
              </w:rPr>
              <w:t xml:space="preserve"> </w:t>
            </w:r>
            <w:proofErr w:type="spellStart"/>
            <w:r w:rsidRPr="0072328E">
              <w:rPr>
                <w:rFonts w:ascii="Times New Roman" w:eastAsia="Times New Roman" w:hAnsi="Times New Roman" w:cs="Times New Roman"/>
                <w:b/>
                <w:bCs/>
                <w:sz w:val="24"/>
                <w:szCs w:val="24"/>
              </w:rPr>
              <w:t>Grundsatz</w:t>
            </w:r>
            <w:proofErr w:type="spellEnd"/>
            <w:r w:rsidRPr="0072328E">
              <w:rPr>
                <w:rFonts w:ascii="Times New Roman" w:eastAsia="Times New Roman" w:hAnsi="Times New Roman" w:cs="Times New Roman"/>
                <w:b/>
                <w:bCs/>
                <w:sz w:val="24"/>
                <w:szCs w:val="24"/>
              </w:rPr>
              <w:t xml:space="preserve"> - zasada uzupełniająca</w:t>
            </w:r>
          </w:p>
        </w:tc>
        <w:tc>
          <w:tcPr>
            <w:tcW w:w="0" w:type="auto"/>
            <w:tcBorders>
              <w:top w:val="single" w:sz="8" w:space="0" w:color="FFFFFF"/>
              <w:left w:val="single" w:sz="8" w:space="0" w:color="FFFFFF"/>
              <w:bottom w:val="single" w:sz="8" w:space="0" w:color="FFFFFF"/>
              <w:right w:val="single" w:sz="8" w:space="0" w:color="FFFFFF"/>
            </w:tcBorders>
            <w:shd w:val="clear" w:color="auto" w:fill="D1DFCE"/>
            <w:tcMar>
              <w:top w:w="15" w:type="dxa"/>
              <w:left w:w="108" w:type="dxa"/>
              <w:bottom w:w="0" w:type="dxa"/>
              <w:right w:w="108" w:type="dxa"/>
            </w:tcMar>
            <w:hideMark/>
          </w:tcPr>
          <w:p w14:paraId="7B2B6E73" w14:textId="77777777" w:rsidR="00A152A7" w:rsidRPr="00933C01" w:rsidRDefault="00A152A7" w:rsidP="00DD556F">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Richtigkeit und Vollständigkeit - </w:t>
            </w:r>
            <w:proofErr w:type="spellStart"/>
            <w:r w:rsidRPr="00933C01">
              <w:rPr>
                <w:rFonts w:ascii="Times New Roman" w:eastAsia="Times New Roman" w:hAnsi="Times New Roman" w:cs="Times New Roman"/>
                <w:sz w:val="24"/>
                <w:szCs w:val="24"/>
                <w:lang w:val="de-DE"/>
              </w:rPr>
              <w:t>zasada</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poprawności</w:t>
            </w:r>
            <w:proofErr w:type="spellEnd"/>
            <w:r w:rsidRPr="00933C01">
              <w:rPr>
                <w:rFonts w:ascii="Times New Roman" w:eastAsia="Times New Roman" w:hAnsi="Times New Roman" w:cs="Times New Roman"/>
                <w:sz w:val="24"/>
                <w:szCs w:val="24"/>
                <w:lang w:val="de-DE"/>
              </w:rPr>
              <w:t xml:space="preserve"> i </w:t>
            </w:r>
            <w:proofErr w:type="spellStart"/>
            <w:r w:rsidRPr="00933C01">
              <w:rPr>
                <w:rFonts w:ascii="Times New Roman" w:eastAsia="Times New Roman" w:hAnsi="Times New Roman" w:cs="Times New Roman"/>
                <w:sz w:val="24"/>
                <w:szCs w:val="24"/>
                <w:lang w:val="de-DE"/>
              </w:rPr>
              <w:t>kompletności</w:t>
            </w:r>
            <w:proofErr w:type="spellEnd"/>
          </w:p>
        </w:tc>
      </w:tr>
      <w:tr w:rsidR="00A152A7" w:rsidRPr="00933C01" w14:paraId="29E0A3EE" w14:textId="77777777" w:rsidTr="00DD556F">
        <w:trPr>
          <w:trHeight w:val="115"/>
        </w:trPr>
        <w:tc>
          <w:tcPr>
            <w:tcW w:w="0" w:type="auto"/>
            <w:tcBorders>
              <w:top w:val="single" w:sz="8" w:space="0" w:color="FFFFFF"/>
              <w:left w:val="single" w:sz="8" w:space="0" w:color="FFFFFF"/>
              <w:bottom w:val="single" w:sz="8" w:space="0" w:color="FFFFFF"/>
              <w:right w:val="single" w:sz="8" w:space="0" w:color="FFFFFF"/>
            </w:tcBorders>
            <w:shd w:val="clear" w:color="auto" w:fill="549E39"/>
            <w:tcMar>
              <w:top w:w="15" w:type="dxa"/>
              <w:left w:w="108" w:type="dxa"/>
              <w:bottom w:w="0" w:type="dxa"/>
              <w:right w:w="108" w:type="dxa"/>
            </w:tcMar>
            <w:hideMark/>
          </w:tcPr>
          <w:p w14:paraId="482B4858" w14:textId="77777777" w:rsidR="00A152A7" w:rsidRPr="0072328E" w:rsidRDefault="00A152A7" w:rsidP="00DD556F">
            <w:pPr>
              <w:rPr>
                <w:rFonts w:ascii="Times New Roman" w:eastAsia="Times New Roman" w:hAnsi="Times New Roman" w:cs="Times New Roman"/>
                <w:sz w:val="24"/>
                <w:szCs w:val="24"/>
              </w:rPr>
            </w:pPr>
            <w:proofErr w:type="spellStart"/>
            <w:r w:rsidRPr="0072328E">
              <w:rPr>
                <w:rFonts w:ascii="Times New Roman" w:eastAsia="Times New Roman" w:hAnsi="Times New Roman" w:cs="Times New Roman"/>
                <w:b/>
                <w:bCs/>
                <w:sz w:val="24"/>
                <w:szCs w:val="24"/>
              </w:rPr>
              <w:lastRenderedPageBreak/>
              <w:t>das</w:t>
            </w:r>
            <w:proofErr w:type="spellEnd"/>
            <w:r w:rsidRPr="0072328E">
              <w:rPr>
                <w:rFonts w:ascii="Times New Roman" w:eastAsia="Times New Roman" w:hAnsi="Times New Roman" w:cs="Times New Roman"/>
                <w:b/>
                <w:bCs/>
                <w:sz w:val="24"/>
                <w:szCs w:val="24"/>
              </w:rPr>
              <w:t xml:space="preserve"> </w:t>
            </w:r>
            <w:proofErr w:type="spellStart"/>
            <w:r w:rsidRPr="0072328E">
              <w:rPr>
                <w:rFonts w:ascii="Times New Roman" w:eastAsia="Times New Roman" w:hAnsi="Times New Roman" w:cs="Times New Roman"/>
                <w:b/>
                <w:bCs/>
                <w:sz w:val="24"/>
                <w:szCs w:val="24"/>
              </w:rPr>
              <w:t>Realisationsprinzip</w:t>
            </w:r>
            <w:proofErr w:type="spellEnd"/>
            <w:r w:rsidRPr="0072328E">
              <w:rPr>
                <w:rFonts w:ascii="Times New Roman" w:eastAsia="Times New Roman" w:hAnsi="Times New Roman" w:cs="Times New Roman"/>
                <w:b/>
                <w:bCs/>
                <w:sz w:val="24"/>
                <w:szCs w:val="24"/>
              </w:rPr>
              <w:t xml:space="preserve"> - zasada realizacji</w:t>
            </w:r>
          </w:p>
        </w:tc>
        <w:tc>
          <w:tcPr>
            <w:tcW w:w="0" w:type="auto"/>
            <w:tcBorders>
              <w:top w:val="single" w:sz="8" w:space="0" w:color="FFFFFF"/>
              <w:left w:val="single" w:sz="8" w:space="0" w:color="FFFFFF"/>
              <w:bottom w:val="single" w:sz="8" w:space="0" w:color="FFFFFF"/>
              <w:right w:val="single" w:sz="8" w:space="0" w:color="FFFFFF"/>
            </w:tcBorders>
            <w:shd w:val="clear" w:color="auto" w:fill="E9F0E8"/>
            <w:tcMar>
              <w:top w:w="15" w:type="dxa"/>
              <w:left w:w="108" w:type="dxa"/>
              <w:bottom w:w="0" w:type="dxa"/>
              <w:right w:w="108" w:type="dxa"/>
            </w:tcMar>
            <w:hideMark/>
          </w:tcPr>
          <w:p w14:paraId="3F834451" w14:textId="77777777" w:rsidR="00A152A7" w:rsidRPr="00933C01" w:rsidRDefault="00A152A7" w:rsidP="00DD556F">
            <w:pPr>
              <w:rPr>
                <w:rFonts w:ascii="Times New Roman" w:eastAsia="Times New Roman" w:hAnsi="Times New Roman" w:cs="Times New Roman"/>
                <w:sz w:val="24"/>
                <w:szCs w:val="24"/>
                <w:lang w:val="de-DE"/>
              </w:rPr>
            </w:pPr>
            <w:r w:rsidRPr="00933C01">
              <w:rPr>
                <w:rFonts w:ascii="Times New Roman" w:eastAsia="Times New Roman" w:hAnsi="Times New Roman" w:cs="Times New Roman"/>
                <w:sz w:val="24"/>
                <w:szCs w:val="24"/>
                <w:lang w:val="de-DE"/>
              </w:rPr>
              <w:t xml:space="preserve">Grundsatz der formellen Kontinuität - </w:t>
            </w:r>
            <w:proofErr w:type="spellStart"/>
            <w:r w:rsidRPr="00933C01">
              <w:rPr>
                <w:rFonts w:ascii="Times New Roman" w:eastAsia="Times New Roman" w:hAnsi="Times New Roman" w:cs="Times New Roman"/>
                <w:sz w:val="24"/>
                <w:szCs w:val="24"/>
                <w:lang w:val="de-DE"/>
              </w:rPr>
              <w:t>zasada</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ciągłości</w:t>
            </w:r>
            <w:proofErr w:type="spellEnd"/>
            <w:r w:rsidRPr="00933C01">
              <w:rPr>
                <w:rFonts w:ascii="Times New Roman" w:eastAsia="Times New Roman" w:hAnsi="Times New Roman" w:cs="Times New Roman"/>
                <w:sz w:val="24"/>
                <w:szCs w:val="24"/>
                <w:lang w:val="de-DE"/>
              </w:rPr>
              <w:t xml:space="preserve"> </w:t>
            </w:r>
            <w:proofErr w:type="spellStart"/>
            <w:r w:rsidRPr="00933C01">
              <w:rPr>
                <w:rFonts w:ascii="Times New Roman" w:eastAsia="Times New Roman" w:hAnsi="Times New Roman" w:cs="Times New Roman"/>
                <w:sz w:val="24"/>
                <w:szCs w:val="24"/>
                <w:lang w:val="de-DE"/>
              </w:rPr>
              <w:t>formalnej</w:t>
            </w:r>
            <w:proofErr w:type="spellEnd"/>
          </w:p>
        </w:tc>
      </w:tr>
    </w:tbl>
    <w:p w14:paraId="29FDA666" w14:textId="77777777" w:rsidR="00661002" w:rsidRPr="00933C01" w:rsidRDefault="00661002" w:rsidP="002641AC">
      <w:pPr>
        <w:spacing w:after="0"/>
        <w:rPr>
          <w:rFonts w:ascii="Times New Roman" w:eastAsia="Times New Roman" w:hAnsi="Times New Roman" w:cs="Times New Roman"/>
          <w:sz w:val="24"/>
          <w:szCs w:val="24"/>
          <w:lang w:val="de-DE"/>
        </w:rPr>
      </w:pPr>
    </w:p>
    <w:p w14:paraId="02E54EBB" w14:textId="77777777" w:rsidR="002641AC" w:rsidRPr="00933C01" w:rsidRDefault="0072328E" w:rsidP="00994B35">
      <w:pPr>
        <w:spacing w:after="0"/>
        <w:rPr>
          <w:rFonts w:ascii="Times New Roman" w:eastAsia="Times New Roman" w:hAnsi="Times New Roman" w:cs="Times New Roman"/>
          <w:sz w:val="24"/>
          <w:szCs w:val="24"/>
          <w:lang w:val="de-DE"/>
        </w:rPr>
      </w:pPr>
      <w:proofErr w:type="spellStart"/>
      <w:r w:rsidRPr="00933C01">
        <w:rPr>
          <w:rFonts w:asciiTheme="minorHAnsi" w:hAnsiTheme="minorHAnsi" w:cs="Arial"/>
          <w:sz w:val="24"/>
          <w:szCs w:val="24"/>
          <w:shd w:val="clear" w:color="auto" w:fill="FFFFFF"/>
          <w:lang w:val="de-DE"/>
        </w:rPr>
        <w:t>Abschlie</w:t>
      </w:r>
      <w:proofErr w:type="spellEnd"/>
      <w:r w:rsidRPr="00994B35">
        <w:rPr>
          <w:sz w:val="24"/>
          <w:szCs w:val="24"/>
          <w:shd w:val="clear" w:color="auto" w:fill="FFFFFF"/>
        </w:rPr>
        <w:t>β</w:t>
      </w:r>
      <w:r w:rsidRPr="00933C01">
        <w:rPr>
          <w:rFonts w:asciiTheme="minorHAnsi" w:hAnsiTheme="minorHAnsi" w:cs="Arial"/>
          <w:sz w:val="24"/>
          <w:szCs w:val="24"/>
          <w:shd w:val="clear" w:color="auto" w:fill="FFFFFF"/>
          <w:lang w:val="de-DE"/>
        </w:rPr>
        <w:t>end sei erw</w:t>
      </w:r>
      <w:r w:rsidRPr="00933C01">
        <w:rPr>
          <w:sz w:val="24"/>
          <w:szCs w:val="24"/>
          <w:shd w:val="clear" w:color="auto" w:fill="FFFFFF"/>
          <w:lang w:val="de-DE"/>
        </w:rPr>
        <w:t>ä</w:t>
      </w:r>
      <w:r w:rsidRPr="00933C01">
        <w:rPr>
          <w:rFonts w:asciiTheme="minorHAnsi" w:hAnsiTheme="minorHAnsi" w:cs="Arial"/>
          <w:sz w:val="24"/>
          <w:szCs w:val="24"/>
          <w:shd w:val="clear" w:color="auto" w:fill="FFFFFF"/>
          <w:lang w:val="de-DE"/>
        </w:rPr>
        <w:t xml:space="preserve">hnt, dass alle </w:t>
      </w:r>
      <w:r w:rsidRPr="00933C01">
        <w:rPr>
          <w:rFonts w:ascii="Times New Roman" w:eastAsia="Times New Roman" w:hAnsi="Times New Roman" w:cs="Times New Roman"/>
          <w:sz w:val="24"/>
          <w:szCs w:val="24"/>
          <w:lang w:val="de-DE"/>
        </w:rPr>
        <w:t>Bilanzierungsgrundsätze f</w:t>
      </w:r>
      <w:r w:rsidRPr="00933C01">
        <w:rPr>
          <w:rFonts w:eastAsia="Times New Roman"/>
          <w:sz w:val="24"/>
          <w:szCs w:val="24"/>
          <w:lang w:val="de-DE"/>
        </w:rPr>
        <w:t>ü</w:t>
      </w:r>
      <w:r w:rsidRPr="00933C01">
        <w:rPr>
          <w:rFonts w:ascii="Times New Roman" w:eastAsia="Times New Roman" w:hAnsi="Times New Roman" w:cs="Times New Roman"/>
          <w:sz w:val="24"/>
          <w:szCs w:val="24"/>
          <w:lang w:val="de-DE"/>
        </w:rPr>
        <w:t xml:space="preserve">r eine </w:t>
      </w:r>
      <w:proofErr w:type="spellStart"/>
      <w:r w:rsidRPr="00933C01">
        <w:rPr>
          <w:rFonts w:ascii="Times New Roman" w:eastAsia="Times New Roman" w:hAnsi="Times New Roman" w:cs="Times New Roman"/>
          <w:sz w:val="24"/>
          <w:szCs w:val="24"/>
          <w:lang w:val="de-DE"/>
        </w:rPr>
        <w:t>ordnungsgem</w:t>
      </w:r>
      <w:r w:rsidRPr="00933C01">
        <w:rPr>
          <w:rFonts w:eastAsia="Times New Roman"/>
          <w:sz w:val="24"/>
          <w:szCs w:val="24"/>
          <w:lang w:val="de-DE"/>
        </w:rPr>
        <w:t>ä</w:t>
      </w:r>
      <w:proofErr w:type="spellEnd"/>
      <w:r w:rsidRPr="00994B35">
        <w:rPr>
          <w:rFonts w:eastAsia="Times New Roman"/>
          <w:sz w:val="24"/>
          <w:szCs w:val="24"/>
        </w:rPr>
        <w:t>β</w:t>
      </w:r>
      <w:r w:rsidRPr="00933C01">
        <w:rPr>
          <w:rFonts w:ascii="Times New Roman" w:eastAsia="Times New Roman" w:hAnsi="Times New Roman" w:cs="Times New Roman"/>
          <w:sz w:val="24"/>
          <w:szCs w:val="24"/>
          <w:lang w:val="de-DE"/>
        </w:rPr>
        <w:t>e Buchf</w:t>
      </w:r>
      <w:r w:rsidRPr="00933C01">
        <w:rPr>
          <w:rFonts w:eastAsia="Times New Roman"/>
          <w:sz w:val="24"/>
          <w:szCs w:val="24"/>
          <w:lang w:val="de-DE"/>
        </w:rPr>
        <w:t>ü</w:t>
      </w:r>
      <w:r w:rsidRPr="00933C01">
        <w:rPr>
          <w:rFonts w:ascii="Times New Roman" w:eastAsia="Times New Roman" w:hAnsi="Times New Roman" w:cs="Times New Roman"/>
          <w:sz w:val="24"/>
          <w:szCs w:val="24"/>
          <w:lang w:val="de-DE"/>
        </w:rPr>
        <w:t>hrung sehr wichtig sind.</w:t>
      </w:r>
    </w:p>
    <w:p w14:paraId="320A0DD6" w14:textId="77777777" w:rsidR="00661002" w:rsidRPr="00933C01" w:rsidRDefault="00661002" w:rsidP="00661002">
      <w:pPr>
        <w:rPr>
          <w:rFonts w:ascii="Times New Roman" w:eastAsia="Times New Roman" w:hAnsi="Times New Roman" w:cs="Times New Roman"/>
          <w:sz w:val="24"/>
          <w:szCs w:val="24"/>
          <w:lang w:val="de-DE"/>
        </w:rPr>
      </w:pPr>
    </w:p>
    <w:p w14:paraId="46C1A389" w14:textId="77777777" w:rsidR="00661002" w:rsidRPr="00933C01" w:rsidRDefault="00661002" w:rsidP="00661002">
      <w:pPr>
        <w:rPr>
          <w:rFonts w:ascii="Times New Roman" w:eastAsia="Times New Roman" w:hAnsi="Times New Roman" w:cs="Times New Roman"/>
          <w:sz w:val="24"/>
          <w:szCs w:val="24"/>
          <w:lang w:val="de-DE"/>
        </w:rPr>
      </w:pPr>
    </w:p>
    <w:p w14:paraId="0DAB929E" w14:textId="77777777" w:rsidR="00661002" w:rsidRPr="00933C01" w:rsidRDefault="00661002" w:rsidP="00661002">
      <w:pPr>
        <w:rPr>
          <w:rFonts w:ascii="Times New Roman" w:eastAsia="Times New Roman" w:hAnsi="Times New Roman" w:cs="Times New Roman"/>
          <w:sz w:val="24"/>
          <w:szCs w:val="24"/>
          <w:lang w:val="de-DE"/>
        </w:rPr>
      </w:pPr>
    </w:p>
    <w:p w14:paraId="0A2474B2" w14:textId="77777777" w:rsidR="00661002" w:rsidRPr="00933C01" w:rsidRDefault="00661002" w:rsidP="00661002">
      <w:pPr>
        <w:rPr>
          <w:rFonts w:ascii="Times New Roman" w:eastAsia="Times New Roman" w:hAnsi="Times New Roman" w:cs="Times New Roman"/>
          <w:sz w:val="24"/>
          <w:szCs w:val="24"/>
          <w:lang w:val="de-DE"/>
        </w:rPr>
      </w:pPr>
    </w:p>
    <w:p w14:paraId="339D741B" w14:textId="77777777" w:rsidR="00661002" w:rsidRPr="00933C01" w:rsidRDefault="00661002" w:rsidP="00661002">
      <w:pPr>
        <w:rPr>
          <w:rFonts w:ascii="Times New Roman" w:eastAsia="Times New Roman" w:hAnsi="Times New Roman" w:cs="Times New Roman"/>
          <w:sz w:val="24"/>
          <w:szCs w:val="24"/>
          <w:lang w:val="de-DE"/>
        </w:rPr>
      </w:pPr>
    </w:p>
    <w:p w14:paraId="3A7C066D" w14:textId="77777777" w:rsidR="00661002" w:rsidRPr="00933C01" w:rsidRDefault="00661002" w:rsidP="00661002">
      <w:pPr>
        <w:rPr>
          <w:rFonts w:ascii="Times New Roman" w:eastAsia="Times New Roman" w:hAnsi="Times New Roman" w:cs="Times New Roman"/>
          <w:sz w:val="24"/>
          <w:szCs w:val="24"/>
          <w:lang w:val="de-DE"/>
        </w:rPr>
      </w:pPr>
    </w:p>
    <w:p w14:paraId="430F5C8A" w14:textId="77777777" w:rsidR="00661002" w:rsidRPr="00933C01" w:rsidRDefault="00661002" w:rsidP="00661002">
      <w:pPr>
        <w:rPr>
          <w:rFonts w:ascii="Times New Roman" w:eastAsia="Times New Roman" w:hAnsi="Times New Roman" w:cs="Times New Roman"/>
          <w:sz w:val="24"/>
          <w:szCs w:val="24"/>
          <w:lang w:val="de-DE"/>
        </w:rPr>
      </w:pPr>
    </w:p>
    <w:p w14:paraId="3F5DE4E9" w14:textId="77777777" w:rsidR="00661002" w:rsidRPr="00933C01" w:rsidRDefault="00661002" w:rsidP="00661002">
      <w:pPr>
        <w:rPr>
          <w:rFonts w:ascii="Times New Roman" w:eastAsia="Times New Roman" w:hAnsi="Times New Roman" w:cs="Times New Roman"/>
          <w:sz w:val="24"/>
          <w:szCs w:val="24"/>
          <w:lang w:val="de-DE"/>
        </w:rPr>
      </w:pPr>
    </w:p>
    <w:p w14:paraId="1023A320" w14:textId="77777777" w:rsidR="00661002" w:rsidRPr="00933C01" w:rsidRDefault="00661002" w:rsidP="00661002">
      <w:pPr>
        <w:rPr>
          <w:rFonts w:ascii="Times New Roman" w:eastAsia="Times New Roman" w:hAnsi="Times New Roman" w:cs="Times New Roman"/>
          <w:sz w:val="24"/>
          <w:szCs w:val="24"/>
          <w:lang w:val="de-DE"/>
        </w:rPr>
      </w:pPr>
    </w:p>
    <w:p w14:paraId="4235CC5B" w14:textId="77777777" w:rsidR="00661002" w:rsidRPr="00933C01" w:rsidRDefault="00661002" w:rsidP="00661002">
      <w:pPr>
        <w:rPr>
          <w:rFonts w:ascii="Times New Roman" w:eastAsia="Times New Roman" w:hAnsi="Times New Roman" w:cs="Times New Roman"/>
          <w:sz w:val="24"/>
          <w:szCs w:val="24"/>
          <w:lang w:val="de-DE"/>
        </w:rPr>
      </w:pPr>
    </w:p>
    <w:p w14:paraId="24ED8EB6" w14:textId="77777777" w:rsidR="00661002" w:rsidRPr="00933C01" w:rsidRDefault="00661002" w:rsidP="00661002">
      <w:pPr>
        <w:rPr>
          <w:rFonts w:ascii="Times New Roman" w:eastAsia="Times New Roman" w:hAnsi="Times New Roman" w:cs="Times New Roman"/>
          <w:sz w:val="24"/>
          <w:szCs w:val="24"/>
          <w:lang w:val="de-DE"/>
        </w:rPr>
      </w:pPr>
    </w:p>
    <w:p w14:paraId="488892D1" w14:textId="77777777" w:rsidR="00661002" w:rsidRPr="00933C01" w:rsidRDefault="00661002" w:rsidP="00661002">
      <w:pPr>
        <w:rPr>
          <w:rFonts w:ascii="Times New Roman" w:eastAsia="Times New Roman" w:hAnsi="Times New Roman" w:cs="Times New Roman"/>
          <w:sz w:val="24"/>
          <w:szCs w:val="24"/>
          <w:lang w:val="de-DE"/>
        </w:rPr>
      </w:pPr>
    </w:p>
    <w:p w14:paraId="3A752655" w14:textId="77777777" w:rsidR="009A36A3" w:rsidRPr="00933C01" w:rsidRDefault="009A36A3">
      <w:pPr>
        <w:rPr>
          <w:lang w:val="de-DE"/>
        </w:rPr>
      </w:pPr>
    </w:p>
    <w:sectPr w:rsidR="009A36A3" w:rsidRPr="00933C0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9F0"/>
    <w:multiLevelType w:val="hybridMultilevel"/>
    <w:tmpl w:val="69F8E5BA"/>
    <w:lvl w:ilvl="0" w:tplc="0415000F">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760481"/>
    <w:multiLevelType w:val="hybridMultilevel"/>
    <w:tmpl w:val="CFB85CD8"/>
    <w:lvl w:ilvl="0" w:tplc="64825950">
      <w:start w:val="1"/>
      <w:numFmt w:val="bullet"/>
      <w:lvlText w:val="•"/>
      <w:lvlJc w:val="left"/>
      <w:pPr>
        <w:tabs>
          <w:tab w:val="num" w:pos="720"/>
        </w:tabs>
        <w:ind w:left="720" w:hanging="360"/>
      </w:pPr>
      <w:rPr>
        <w:rFonts w:ascii="Arial" w:hAnsi="Arial" w:hint="default"/>
      </w:rPr>
    </w:lvl>
    <w:lvl w:ilvl="1" w:tplc="BB4A89B4" w:tentative="1">
      <w:start w:val="1"/>
      <w:numFmt w:val="bullet"/>
      <w:lvlText w:val="•"/>
      <w:lvlJc w:val="left"/>
      <w:pPr>
        <w:tabs>
          <w:tab w:val="num" w:pos="1440"/>
        </w:tabs>
        <w:ind w:left="1440" w:hanging="360"/>
      </w:pPr>
      <w:rPr>
        <w:rFonts w:ascii="Arial" w:hAnsi="Arial" w:hint="default"/>
      </w:rPr>
    </w:lvl>
    <w:lvl w:ilvl="2" w:tplc="20B28F94" w:tentative="1">
      <w:start w:val="1"/>
      <w:numFmt w:val="bullet"/>
      <w:lvlText w:val="•"/>
      <w:lvlJc w:val="left"/>
      <w:pPr>
        <w:tabs>
          <w:tab w:val="num" w:pos="2160"/>
        </w:tabs>
        <w:ind w:left="2160" w:hanging="360"/>
      </w:pPr>
      <w:rPr>
        <w:rFonts w:ascii="Arial" w:hAnsi="Arial" w:hint="default"/>
      </w:rPr>
    </w:lvl>
    <w:lvl w:ilvl="3" w:tplc="A4F82BB4" w:tentative="1">
      <w:start w:val="1"/>
      <w:numFmt w:val="bullet"/>
      <w:lvlText w:val="•"/>
      <w:lvlJc w:val="left"/>
      <w:pPr>
        <w:tabs>
          <w:tab w:val="num" w:pos="2880"/>
        </w:tabs>
        <w:ind w:left="2880" w:hanging="360"/>
      </w:pPr>
      <w:rPr>
        <w:rFonts w:ascii="Arial" w:hAnsi="Arial" w:hint="default"/>
      </w:rPr>
    </w:lvl>
    <w:lvl w:ilvl="4" w:tplc="05445918" w:tentative="1">
      <w:start w:val="1"/>
      <w:numFmt w:val="bullet"/>
      <w:lvlText w:val="•"/>
      <w:lvlJc w:val="left"/>
      <w:pPr>
        <w:tabs>
          <w:tab w:val="num" w:pos="3600"/>
        </w:tabs>
        <w:ind w:left="3600" w:hanging="360"/>
      </w:pPr>
      <w:rPr>
        <w:rFonts w:ascii="Arial" w:hAnsi="Arial" w:hint="default"/>
      </w:rPr>
    </w:lvl>
    <w:lvl w:ilvl="5" w:tplc="601A3834" w:tentative="1">
      <w:start w:val="1"/>
      <w:numFmt w:val="bullet"/>
      <w:lvlText w:val="•"/>
      <w:lvlJc w:val="left"/>
      <w:pPr>
        <w:tabs>
          <w:tab w:val="num" w:pos="4320"/>
        </w:tabs>
        <w:ind w:left="4320" w:hanging="360"/>
      </w:pPr>
      <w:rPr>
        <w:rFonts w:ascii="Arial" w:hAnsi="Arial" w:hint="default"/>
      </w:rPr>
    </w:lvl>
    <w:lvl w:ilvl="6" w:tplc="B3C4016E" w:tentative="1">
      <w:start w:val="1"/>
      <w:numFmt w:val="bullet"/>
      <w:lvlText w:val="•"/>
      <w:lvlJc w:val="left"/>
      <w:pPr>
        <w:tabs>
          <w:tab w:val="num" w:pos="5040"/>
        </w:tabs>
        <w:ind w:left="5040" w:hanging="360"/>
      </w:pPr>
      <w:rPr>
        <w:rFonts w:ascii="Arial" w:hAnsi="Arial" w:hint="default"/>
      </w:rPr>
    </w:lvl>
    <w:lvl w:ilvl="7" w:tplc="354C084E" w:tentative="1">
      <w:start w:val="1"/>
      <w:numFmt w:val="bullet"/>
      <w:lvlText w:val="•"/>
      <w:lvlJc w:val="left"/>
      <w:pPr>
        <w:tabs>
          <w:tab w:val="num" w:pos="5760"/>
        </w:tabs>
        <w:ind w:left="5760" w:hanging="360"/>
      </w:pPr>
      <w:rPr>
        <w:rFonts w:ascii="Arial" w:hAnsi="Arial" w:hint="default"/>
      </w:rPr>
    </w:lvl>
    <w:lvl w:ilvl="8" w:tplc="0D0CCC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E304E"/>
    <w:multiLevelType w:val="multilevel"/>
    <w:tmpl w:val="C7326C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3100B8"/>
    <w:multiLevelType w:val="hybridMultilevel"/>
    <w:tmpl w:val="852C6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E9432D"/>
    <w:multiLevelType w:val="hybridMultilevel"/>
    <w:tmpl w:val="9AF4215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2E647B4D"/>
    <w:multiLevelType w:val="hybridMultilevel"/>
    <w:tmpl w:val="2BD271A4"/>
    <w:lvl w:ilvl="0" w:tplc="3190A6C2">
      <w:start w:val="1"/>
      <w:numFmt w:val="bullet"/>
      <w:lvlText w:val="•"/>
      <w:lvlJc w:val="left"/>
      <w:pPr>
        <w:tabs>
          <w:tab w:val="num" w:pos="720"/>
        </w:tabs>
        <w:ind w:left="720" w:hanging="360"/>
      </w:pPr>
      <w:rPr>
        <w:rFonts w:ascii="Arial" w:hAnsi="Arial" w:hint="default"/>
      </w:rPr>
    </w:lvl>
    <w:lvl w:ilvl="1" w:tplc="14520B30">
      <w:start w:val="1"/>
      <w:numFmt w:val="decimal"/>
      <w:lvlText w:val="%2."/>
      <w:lvlJc w:val="left"/>
      <w:pPr>
        <w:tabs>
          <w:tab w:val="num" w:pos="1440"/>
        </w:tabs>
        <w:ind w:left="1440" w:hanging="360"/>
      </w:pPr>
    </w:lvl>
    <w:lvl w:ilvl="2" w:tplc="9F420F3A" w:tentative="1">
      <w:start w:val="1"/>
      <w:numFmt w:val="bullet"/>
      <w:lvlText w:val="•"/>
      <w:lvlJc w:val="left"/>
      <w:pPr>
        <w:tabs>
          <w:tab w:val="num" w:pos="2160"/>
        </w:tabs>
        <w:ind w:left="2160" w:hanging="360"/>
      </w:pPr>
      <w:rPr>
        <w:rFonts w:ascii="Arial" w:hAnsi="Arial" w:hint="default"/>
      </w:rPr>
    </w:lvl>
    <w:lvl w:ilvl="3" w:tplc="646E3D28" w:tentative="1">
      <w:start w:val="1"/>
      <w:numFmt w:val="bullet"/>
      <w:lvlText w:val="•"/>
      <w:lvlJc w:val="left"/>
      <w:pPr>
        <w:tabs>
          <w:tab w:val="num" w:pos="2880"/>
        </w:tabs>
        <w:ind w:left="2880" w:hanging="360"/>
      </w:pPr>
      <w:rPr>
        <w:rFonts w:ascii="Arial" w:hAnsi="Arial" w:hint="default"/>
      </w:rPr>
    </w:lvl>
    <w:lvl w:ilvl="4" w:tplc="7216208C" w:tentative="1">
      <w:start w:val="1"/>
      <w:numFmt w:val="bullet"/>
      <w:lvlText w:val="•"/>
      <w:lvlJc w:val="left"/>
      <w:pPr>
        <w:tabs>
          <w:tab w:val="num" w:pos="3600"/>
        </w:tabs>
        <w:ind w:left="3600" w:hanging="360"/>
      </w:pPr>
      <w:rPr>
        <w:rFonts w:ascii="Arial" w:hAnsi="Arial" w:hint="default"/>
      </w:rPr>
    </w:lvl>
    <w:lvl w:ilvl="5" w:tplc="02FE0C40" w:tentative="1">
      <w:start w:val="1"/>
      <w:numFmt w:val="bullet"/>
      <w:lvlText w:val="•"/>
      <w:lvlJc w:val="left"/>
      <w:pPr>
        <w:tabs>
          <w:tab w:val="num" w:pos="4320"/>
        </w:tabs>
        <w:ind w:left="4320" w:hanging="360"/>
      </w:pPr>
      <w:rPr>
        <w:rFonts w:ascii="Arial" w:hAnsi="Arial" w:hint="default"/>
      </w:rPr>
    </w:lvl>
    <w:lvl w:ilvl="6" w:tplc="5ECC1FE6" w:tentative="1">
      <w:start w:val="1"/>
      <w:numFmt w:val="bullet"/>
      <w:lvlText w:val="•"/>
      <w:lvlJc w:val="left"/>
      <w:pPr>
        <w:tabs>
          <w:tab w:val="num" w:pos="5040"/>
        </w:tabs>
        <w:ind w:left="5040" w:hanging="360"/>
      </w:pPr>
      <w:rPr>
        <w:rFonts w:ascii="Arial" w:hAnsi="Arial" w:hint="default"/>
      </w:rPr>
    </w:lvl>
    <w:lvl w:ilvl="7" w:tplc="0DE42DB4" w:tentative="1">
      <w:start w:val="1"/>
      <w:numFmt w:val="bullet"/>
      <w:lvlText w:val="•"/>
      <w:lvlJc w:val="left"/>
      <w:pPr>
        <w:tabs>
          <w:tab w:val="num" w:pos="5760"/>
        </w:tabs>
        <w:ind w:left="5760" w:hanging="360"/>
      </w:pPr>
      <w:rPr>
        <w:rFonts w:ascii="Arial" w:hAnsi="Arial" w:hint="default"/>
      </w:rPr>
    </w:lvl>
    <w:lvl w:ilvl="8" w:tplc="A98E3D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01247"/>
    <w:multiLevelType w:val="multilevel"/>
    <w:tmpl w:val="A802F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A03167"/>
    <w:multiLevelType w:val="hybridMultilevel"/>
    <w:tmpl w:val="0D363C80"/>
    <w:lvl w:ilvl="0" w:tplc="8C147558">
      <w:start w:val="1"/>
      <w:numFmt w:val="bullet"/>
      <w:lvlText w:val="•"/>
      <w:lvlJc w:val="left"/>
      <w:pPr>
        <w:tabs>
          <w:tab w:val="num" w:pos="720"/>
        </w:tabs>
        <w:ind w:left="720" w:hanging="360"/>
      </w:pPr>
      <w:rPr>
        <w:rFonts w:ascii="Arial" w:hAnsi="Arial" w:hint="default"/>
      </w:rPr>
    </w:lvl>
    <w:lvl w:ilvl="1" w:tplc="252ED120">
      <w:start w:val="1"/>
      <w:numFmt w:val="decimal"/>
      <w:lvlText w:val="%2."/>
      <w:lvlJc w:val="left"/>
      <w:pPr>
        <w:tabs>
          <w:tab w:val="num" w:pos="1440"/>
        </w:tabs>
        <w:ind w:left="1440" w:hanging="360"/>
      </w:pPr>
    </w:lvl>
    <w:lvl w:ilvl="2" w:tplc="4FD6195E" w:tentative="1">
      <w:start w:val="1"/>
      <w:numFmt w:val="bullet"/>
      <w:lvlText w:val="•"/>
      <w:lvlJc w:val="left"/>
      <w:pPr>
        <w:tabs>
          <w:tab w:val="num" w:pos="2160"/>
        </w:tabs>
        <w:ind w:left="2160" w:hanging="360"/>
      </w:pPr>
      <w:rPr>
        <w:rFonts w:ascii="Arial" w:hAnsi="Arial" w:hint="default"/>
      </w:rPr>
    </w:lvl>
    <w:lvl w:ilvl="3" w:tplc="8230FA62" w:tentative="1">
      <w:start w:val="1"/>
      <w:numFmt w:val="bullet"/>
      <w:lvlText w:val="•"/>
      <w:lvlJc w:val="left"/>
      <w:pPr>
        <w:tabs>
          <w:tab w:val="num" w:pos="2880"/>
        </w:tabs>
        <w:ind w:left="2880" w:hanging="360"/>
      </w:pPr>
      <w:rPr>
        <w:rFonts w:ascii="Arial" w:hAnsi="Arial" w:hint="default"/>
      </w:rPr>
    </w:lvl>
    <w:lvl w:ilvl="4" w:tplc="1338D0DE" w:tentative="1">
      <w:start w:val="1"/>
      <w:numFmt w:val="bullet"/>
      <w:lvlText w:val="•"/>
      <w:lvlJc w:val="left"/>
      <w:pPr>
        <w:tabs>
          <w:tab w:val="num" w:pos="3600"/>
        </w:tabs>
        <w:ind w:left="3600" w:hanging="360"/>
      </w:pPr>
      <w:rPr>
        <w:rFonts w:ascii="Arial" w:hAnsi="Arial" w:hint="default"/>
      </w:rPr>
    </w:lvl>
    <w:lvl w:ilvl="5" w:tplc="88C21510" w:tentative="1">
      <w:start w:val="1"/>
      <w:numFmt w:val="bullet"/>
      <w:lvlText w:val="•"/>
      <w:lvlJc w:val="left"/>
      <w:pPr>
        <w:tabs>
          <w:tab w:val="num" w:pos="4320"/>
        </w:tabs>
        <w:ind w:left="4320" w:hanging="360"/>
      </w:pPr>
      <w:rPr>
        <w:rFonts w:ascii="Arial" w:hAnsi="Arial" w:hint="default"/>
      </w:rPr>
    </w:lvl>
    <w:lvl w:ilvl="6" w:tplc="5B8453D6" w:tentative="1">
      <w:start w:val="1"/>
      <w:numFmt w:val="bullet"/>
      <w:lvlText w:val="•"/>
      <w:lvlJc w:val="left"/>
      <w:pPr>
        <w:tabs>
          <w:tab w:val="num" w:pos="5040"/>
        </w:tabs>
        <w:ind w:left="5040" w:hanging="360"/>
      </w:pPr>
      <w:rPr>
        <w:rFonts w:ascii="Arial" w:hAnsi="Arial" w:hint="default"/>
      </w:rPr>
    </w:lvl>
    <w:lvl w:ilvl="7" w:tplc="A2622DDA" w:tentative="1">
      <w:start w:val="1"/>
      <w:numFmt w:val="bullet"/>
      <w:lvlText w:val="•"/>
      <w:lvlJc w:val="left"/>
      <w:pPr>
        <w:tabs>
          <w:tab w:val="num" w:pos="5760"/>
        </w:tabs>
        <w:ind w:left="5760" w:hanging="360"/>
      </w:pPr>
      <w:rPr>
        <w:rFonts w:ascii="Arial" w:hAnsi="Arial" w:hint="default"/>
      </w:rPr>
    </w:lvl>
    <w:lvl w:ilvl="8" w:tplc="7CF4FD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3E4EAB"/>
    <w:multiLevelType w:val="hybridMultilevel"/>
    <w:tmpl w:val="59E29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044252"/>
    <w:multiLevelType w:val="hybridMultilevel"/>
    <w:tmpl w:val="052A90C0"/>
    <w:lvl w:ilvl="0" w:tplc="83A26538">
      <w:start w:val="1"/>
      <w:numFmt w:val="bullet"/>
      <w:lvlText w:val=""/>
      <w:lvlJc w:val="left"/>
      <w:pPr>
        <w:tabs>
          <w:tab w:val="num" w:pos="720"/>
        </w:tabs>
        <w:ind w:left="720" w:hanging="360"/>
      </w:pPr>
      <w:rPr>
        <w:rFonts w:ascii="Wingdings" w:hAnsi="Wingdings" w:hint="default"/>
      </w:rPr>
    </w:lvl>
    <w:lvl w:ilvl="1" w:tplc="B64E66AE" w:tentative="1">
      <w:start w:val="1"/>
      <w:numFmt w:val="bullet"/>
      <w:lvlText w:val=""/>
      <w:lvlJc w:val="left"/>
      <w:pPr>
        <w:tabs>
          <w:tab w:val="num" w:pos="1440"/>
        </w:tabs>
        <w:ind w:left="1440" w:hanging="360"/>
      </w:pPr>
      <w:rPr>
        <w:rFonts w:ascii="Wingdings" w:hAnsi="Wingdings" w:hint="default"/>
      </w:rPr>
    </w:lvl>
    <w:lvl w:ilvl="2" w:tplc="B658072C">
      <w:numFmt w:val="bullet"/>
      <w:lvlText w:val=""/>
      <w:lvlJc w:val="left"/>
      <w:pPr>
        <w:tabs>
          <w:tab w:val="num" w:pos="2160"/>
        </w:tabs>
        <w:ind w:left="2160" w:hanging="360"/>
      </w:pPr>
      <w:rPr>
        <w:rFonts w:ascii="Wingdings" w:hAnsi="Wingdings" w:hint="default"/>
      </w:rPr>
    </w:lvl>
    <w:lvl w:ilvl="3" w:tplc="7846B3C4" w:tentative="1">
      <w:start w:val="1"/>
      <w:numFmt w:val="bullet"/>
      <w:lvlText w:val=""/>
      <w:lvlJc w:val="left"/>
      <w:pPr>
        <w:tabs>
          <w:tab w:val="num" w:pos="2880"/>
        </w:tabs>
        <w:ind w:left="2880" w:hanging="360"/>
      </w:pPr>
      <w:rPr>
        <w:rFonts w:ascii="Wingdings" w:hAnsi="Wingdings" w:hint="default"/>
      </w:rPr>
    </w:lvl>
    <w:lvl w:ilvl="4" w:tplc="16A401B4" w:tentative="1">
      <w:start w:val="1"/>
      <w:numFmt w:val="bullet"/>
      <w:lvlText w:val=""/>
      <w:lvlJc w:val="left"/>
      <w:pPr>
        <w:tabs>
          <w:tab w:val="num" w:pos="3600"/>
        </w:tabs>
        <w:ind w:left="3600" w:hanging="360"/>
      </w:pPr>
      <w:rPr>
        <w:rFonts w:ascii="Wingdings" w:hAnsi="Wingdings" w:hint="default"/>
      </w:rPr>
    </w:lvl>
    <w:lvl w:ilvl="5" w:tplc="9B98A6E8" w:tentative="1">
      <w:start w:val="1"/>
      <w:numFmt w:val="bullet"/>
      <w:lvlText w:val=""/>
      <w:lvlJc w:val="left"/>
      <w:pPr>
        <w:tabs>
          <w:tab w:val="num" w:pos="4320"/>
        </w:tabs>
        <w:ind w:left="4320" w:hanging="360"/>
      </w:pPr>
      <w:rPr>
        <w:rFonts w:ascii="Wingdings" w:hAnsi="Wingdings" w:hint="default"/>
      </w:rPr>
    </w:lvl>
    <w:lvl w:ilvl="6" w:tplc="A670ACC4" w:tentative="1">
      <w:start w:val="1"/>
      <w:numFmt w:val="bullet"/>
      <w:lvlText w:val=""/>
      <w:lvlJc w:val="left"/>
      <w:pPr>
        <w:tabs>
          <w:tab w:val="num" w:pos="5040"/>
        </w:tabs>
        <w:ind w:left="5040" w:hanging="360"/>
      </w:pPr>
      <w:rPr>
        <w:rFonts w:ascii="Wingdings" w:hAnsi="Wingdings" w:hint="default"/>
      </w:rPr>
    </w:lvl>
    <w:lvl w:ilvl="7" w:tplc="504CFD94" w:tentative="1">
      <w:start w:val="1"/>
      <w:numFmt w:val="bullet"/>
      <w:lvlText w:val=""/>
      <w:lvlJc w:val="left"/>
      <w:pPr>
        <w:tabs>
          <w:tab w:val="num" w:pos="5760"/>
        </w:tabs>
        <w:ind w:left="5760" w:hanging="360"/>
      </w:pPr>
      <w:rPr>
        <w:rFonts w:ascii="Wingdings" w:hAnsi="Wingdings" w:hint="default"/>
      </w:rPr>
    </w:lvl>
    <w:lvl w:ilvl="8" w:tplc="B85648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938EE"/>
    <w:multiLevelType w:val="hybridMultilevel"/>
    <w:tmpl w:val="A08C9044"/>
    <w:lvl w:ilvl="0" w:tplc="E71A5FA2">
      <w:start w:val="1"/>
      <w:numFmt w:val="decimal"/>
      <w:lvlText w:val="%1."/>
      <w:lvlJc w:val="left"/>
      <w:pPr>
        <w:tabs>
          <w:tab w:val="num" w:pos="720"/>
        </w:tabs>
        <w:ind w:left="720" w:hanging="360"/>
      </w:pPr>
    </w:lvl>
    <w:lvl w:ilvl="1" w:tplc="4D1C85F4">
      <w:start w:val="1"/>
      <w:numFmt w:val="decimal"/>
      <w:lvlText w:val="%2."/>
      <w:lvlJc w:val="left"/>
      <w:pPr>
        <w:tabs>
          <w:tab w:val="num" w:pos="1440"/>
        </w:tabs>
        <w:ind w:left="1440" w:hanging="360"/>
      </w:pPr>
    </w:lvl>
    <w:lvl w:ilvl="2" w:tplc="598E2F76" w:tentative="1">
      <w:start w:val="1"/>
      <w:numFmt w:val="decimal"/>
      <w:lvlText w:val="%3."/>
      <w:lvlJc w:val="left"/>
      <w:pPr>
        <w:tabs>
          <w:tab w:val="num" w:pos="2160"/>
        </w:tabs>
        <w:ind w:left="2160" w:hanging="360"/>
      </w:pPr>
    </w:lvl>
    <w:lvl w:ilvl="3" w:tplc="1DA834AE" w:tentative="1">
      <w:start w:val="1"/>
      <w:numFmt w:val="decimal"/>
      <w:lvlText w:val="%4."/>
      <w:lvlJc w:val="left"/>
      <w:pPr>
        <w:tabs>
          <w:tab w:val="num" w:pos="2880"/>
        </w:tabs>
        <w:ind w:left="2880" w:hanging="360"/>
      </w:pPr>
    </w:lvl>
    <w:lvl w:ilvl="4" w:tplc="42C028B8" w:tentative="1">
      <w:start w:val="1"/>
      <w:numFmt w:val="decimal"/>
      <w:lvlText w:val="%5."/>
      <w:lvlJc w:val="left"/>
      <w:pPr>
        <w:tabs>
          <w:tab w:val="num" w:pos="3600"/>
        </w:tabs>
        <w:ind w:left="3600" w:hanging="360"/>
      </w:pPr>
    </w:lvl>
    <w:lvl w:ilvl="5" w:tplc="7E02709C" w:tentative="1">
      <w:start w:val="1"/>
      <w:numFmt w:val="decimal"/>
      <w:lvlText w:val="%6."/>
      <w:lvlJc w:val="left"/>
      <w:pPr>
        <w:tabs>
          <w:tab w:val="num" w:pos="4320"/>
        </w:tabs>
        <w:ind w:left="4320" w:hanging="360"/>
      </w:pPr>
    </w:lvl>
    <w:lvl w:ilvl="6" w:tplc="A10E3A90" w:tentative="1">
      <w:start w:val="1"/>
      <w:numFmt w:val="decimal"/>
      <w:lvlText w:val="%7."/>
      <w:lvlJc w:val="left"/>
      <w:pPr>
        <w:tabs>
          <w:tab w:val="num" w:pos="5040"/>
        </w:tabs>
        <w:ind w:left="5040" w:hanging="360"/>
      </w:pPr>
    </w:lvl>
    <w:lvl w:ilvl="7" w:tplc="F1BC6DB2" w:tentative="1">
      <w:start w:val="1"/>
      <w:numFmt w:val="decimal"/>
      <w:lvlText w:val="%8."/>
      <w:lvlJc w:val="left"/>
      <w:pPr>
        <w:tabs>
          <w:tab w:val="num" w:pos="5760"/>
        </w:tabs>
        <w:ind w:left="5760" w:hanging="360"/>
      </w:pPr>
    </w:lvl>
    <w:lvl w:ilvl="8" w:tplc="CAD03844" w:tentative="1">
      <w:start w:val="1"/>
      <w:numFmt w:val="decimal"/>
      <w:lvlText w:val="%9."/>
      <w:lvlJc w:val="left"/>
      <w:pPr>
        <w:tabs>
          <w:tab w:val="num" w:pos="6480"/>
        </w:tabs>
        <w:ind w:left="6480" w:hanging="360"/>
      </w:pPr>
    </w:lvl>
  </w:abstractNum>
  <w:abstractNum w:abstractNumId="11" w15:restartNumberingAfterBreak="0">
    <w:nsid w:val="6FE61CD8"/>
    <w:multiLevelType w:val="hybridMultilevel"/>
    <w:tmpl w:val="9D74E1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05E0AAA"/>
    <w:multiLevelType w:val="hybridMultilevel"/>
    <w:tmpl w:val="917E2DA6"/>
    <w:lvl w:ilvl="0" w:tplc="BAFE5BE2">
      <w:start w:val="1"/>
      <w:numFmt w:val="decimal"/>
      <w:lvlText w:val="%1."/>
      <w:lvlJc w:val="left"/>
      <w:pPr>
        <w:tabs>
          <w:tab w:val="num" w:pos="720"/>
        </w:tabs>
        <w:ind w:left="720" w:hanging="360"/>
      </w:pPr>
    </w:lvl>
    <w:lvl w:ilvl="1" w:tplc="683A0F86">
      <w:start w:val="1"/>
      <w:numFmt w:val="decimal"/>
      <w:lvlText w:val="%2."/>
      <w:lvlJc w:val="left"/>
      <w:pPr>
        <w:tabs>
          <w:tab w:val="num" w:pos="1440"/>
        </w:tabs>
        <w:ind w:left="1440" w:hanging="360"/>
      </w:pPr>
    </w:lvl>
    <w:lvl w:ilvl="2" w:tplc="D3027B26" w:tentative="1">
      <w:start w:val="1"/>
      <w:numFmt w:val="decimal"/>
      <w:lvlText w:val="%3."/>
      <w:lvlJc w:val="left"/>
      <w:pPr>
        <w:tabs>
          <w:tab w:val="num" w:pos="2160"/>
        </w:tabs>
        <w:ind w:left="2160" w:hanging="360"/>
      </w:pPr>
    </w:lvl>
    <w:lvl w:ilvl="3" w:tplc="E3F00D5E" w:tentative="1">
      <w:start w:val="1"/>
      <w:numFmt w:val="decimal"/>
      <w:lvlText w:val="%4."/>
      <w:lvlJc w:val="left"/>
      <w:pPr>
        <w:tabs>
          <w:tab w:val="num" w:pos="2880"/>
        </w:tabs>
        <w:ind w:left="2880" w:hanging="360"/>
      </w:pPr>
    </w:lvl>
    <w:lvl w:ilvl="4" w:tplc="26A4B28C" w:tentative="1">
      <w:start w:val="1"/>
      <w:numFmt w:val="decimal"/>
      <w:lvlText w:val="%5."/>
      <w:lvlJc w:val="left"/>
      <w:pPr>
        <w:tabs>
          <w:tab w:val="num" w:pos="3600"/>
        </w:tabs>
        <w:ind w:left="3600" w:hanging="360"/>
      </w:pPr>
    </w:lvl>
    <w:lvl w:ilvl="5" w:tplc="2FB0D9AA" w:tentative="1">
      <w:start w:val="1"/>
      <w:numFmt w:val="decimal"/>
      <w:lvlText w:val="%6."/>
      <w:lvlJc w:val="left"/>
      <w:pPr>
        <w:tabs>
          <w:tab w:val="num" w:pos="4320"/>
        </w:tabs>
        <w:ind w:left="4320" w:hanging="360"/>
      </w:pPr>
    </w:lvl>
    <w:lvl w:ilvl="6" w:tplc="12C42EB4" w:tentative="1">
      <w:start w:val="1"/>
      <w:numFmt w:val="decimal"/>
      <w:lvlText w:val="%7."/>
      <w:lvlJc w:val="left"/>
      <w:pPr>
        <w:tabs>
          <w:tab w:val="num" w:pos="5040"/>
        </w:tabs>
        <w:ind w:left="5040" w:hanging="360"/>
      </w:pPr>
    </w:lvl>
    <w:lvl w:ilvl="7" w:tplc="21EEF5D6" w:tentative="1">
      <w:start w:val="1"/>
      <w:numFmt w:val="decimal"/>
      <w:lvlText w:val="%8."/>
      <w:lvlJc w:val="left"/>
      <w:pPr>
        <w:tabs>
          <w:tab w:val="num" w:pos="5760"/>
        </w:tabs>
        <w:ind w:left="5760" w:hanging="360"/>
      </w:pPr>
    </w:lvl>
    <w:lvl w:ilvl="8" w:tplc="B3A09A70" w:tentative="1">
      <w:start w:val="1"/>
      <w:numFmt w:val="decimal"/>
      <w:lvlText w:val="%9."/>
      <w:lvlJc w:val="left"/>
      <w:pPr>
        <w:tabs>
          <w:tab w:val="num" w:pos="6480"/>
        </w:tabs>
        <w:ind w:left="6480" w:hanging="360"/>
      </w:pPr>
    </w:lvl>
  </w:abstractNum>
  <w:abstractNum w:abstractNumId="13" w15:restartNumberingAfterBreak="0">
    <w:nsid w:val="7EFA0E58"/>
    <w:multiLevelType w:val="hybridMultilevel"/>
    <w:tmpl w:val="EC5875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0314393">
    <w:abstractNumId w:val="6"/>
  </w:num>
  <w:num w:numId="2" w16cid:durableId="456217608">
    <w:abstractNumId w:val="13"/>
  </w:num>
  <w:num w:numId="3" w16cid:durableId="1081415353">
    <w:abstractNumId w:val="0"/>
  </w:num>
  <w:num w:numId="4" w16cid:durableId="309359917">
    <w:abstractNumId w:val="4"/>
  </w:num>
  <w:num w:numId="5" w16cid:durableId="397679108">
    <w:abstractNumId w:val="11"/>
  </w:num>
  <w:num w:numId="6" w16cid:durableId="1587111556">
    <w:abstractNumId w:val="9"/>
  </w:num>
  <w:num w:numId="7" w16cid:durableId="1904295248">
    <w:abstractNumId w:val="8"/>
  </w:num>
  <w:num w:numId="8" w16cid:durableId="2125223576">
    <w:abstractNumId w:val="2"/>
  </w:num>
  <w:num w:numId="9" w16cid:durableId="612828374">
    <w:abstractNumId w:val="5"/>
  </w:num>
  <w:num w:numId="10" w16cid:durableId="1066032878">
    <w:abstractNumId w:val="7"/>
  </w:num>
  <w:num w:numId="11" w16cid:durableId="958072322">
    <w:abstractNumId w:val="12"/>
  </w:num>
  <w:num w:numId="12" w16cid:durableId="288359806">
    <w:abstractNumId w:val="1"/>
  </w:num>
  <w:num w:numId="13" w16cid:durableId="1875918541">
    <w:abstractNumId w:val="10"/>
  </w:num>
  <w:num w:numId="14" w16cid:durableId="805044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AC"/>
    <w:rsid w:val="000C3ADE"/>
    <w:rsid w:val="00180E9C"/>
    <w:rsid w:val="00211E8A"/>
    <w:rsid w:val="002641AC"/>
    <w:rsid w:val="00661002"/>
    <w:rsid w:val="0072328E"/>
    <w:rsid w:val="008329C1"/>
    <w:rsid w:val="008C09BB"/>
    <w:rsid w:val="00933C01"/>
    <w:rsid w:val="00993372"/>
    <w:rsid w:val="00994B35"/>
    <w:rsid w:val="009A36A3"/>
    <w:rsid w:val="00A152A7"/>
    <w:rsid w:val="00AA02BF"/>
    <w:rsid w:val="00D957A5"/>
    <w:rsid w:val="00EB0D45"/>
    <w:rsid w:val="00EB4399"/>
    <w:rsid w:val="00F26ED0"/>
    <w:rsid w:val="00F63EF1"/>
    <w:rsid w:val="00FE2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4249"/>
  <w15:chartTrackingRefBased/>
  <w15:docId w15:val="{5727B08E-CEF7-4247-AE04-6093FB40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641AC"/>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238">
      <w:bodyDiv w:val="1"/>
      <w:marLeft w:val="0"/>
      <w:marRight w:val="0"/>
      <w:marTop w:val="0"/>
      <w:marBottom w:val="0"/>
      <w:divBdr>
        <w:top w:val="none" w:sz="0" w:space="0" w:color="auto"/>
        <w:left w:val="none" w:sz="0" w:space="0" w:color="auto"/>
        <w:bottom w:val="none" w:sz="0" w:space="0" w:color="auto"/>
        <w:right w:val="none" w:sz="0" w:space="0" w:color="auto"/>
      </w:divBdr>
    </w:div>
    <w:div w:id="282032411">
      <w:bodyDiv w:val="1"/>
      <w:marLeft w:val="0"/>
      <w:marRight w:val="0"/>
      <w:marTop w:val="0"/>
      <w:marBottom w:val="0"/>
      <w:divBdr>
        <w:top w:val="none" w:sz="0" w:space="0" w:color="auto"/>
        <w:left w:val="none" w:sz="0" w:space="0" w:color="auto"/>
        <w:bottom w:val="none" w:sz="0" w:space="0" w:color="auto"/>
        <w:right w:val="none" w:sz="0" w:space="0" w:color="auto"/>
      </w:divBdr>
      <w:divsChild>
        <w:div w:id="509491363">
          <w:marLeft w:val="288"/>
          <w:marRight w:val="0"/>
          <w:marTop w:val="180"/>
          <w:marBottom w:val="0"/>
          <w:divBdr>
            <w:top w:val="none" w:sz="0" w:space="0" w:color="auto"/>
            <w:left w:val="none" w:sz="0" w:space="0" w:color="auto"/>
            <w:bottom w:val="none" w:sz="0" w:space="0" w:color="auto"/>
            <w:right w:val="none" w:sz="0" w:space="0" w:color="auto"/>
          </w:divBdr>
        </w:div>
        <w:div w:id="1267883193">
          <w:marLeft w:val="1526"/>
          <w:marRight w:val="0"/>
          <w:marTop w:val="100"/>
          <w:marBottom w:val="0"/>
          <w:divBdr>
            <w:top w:val="none" w:sz="0" w:space="0" w:color="auto"/>
            <w:left w:val="none" w:sz="0" w:space="0" w:color="auto"/>
            <w:bottom w:val="none" w:sz="0" w:space="0" w:color="auto"/>
            <w:right w:val="none" w:sz="0" w:space="0" w:color="auto"/>
          </w:divBdr>
        </w:div>
        <w:div w:id="1880777360">
          <w:marLeft w:val="1526"/>
          <w:marRight w:val="0"/>
          <w:marTop w:val="100"/>
          <w:marBottom w:val="0"/>
          <w:divBdr>
            <w:top w:val="none" w:sz="0" w:space="0" w:color="auto"/>
            <w:left w:val="none" w:sz="0" w:space="0" w:color="auto"/>
            <w:bottom w:val="none" w:sz="0" w:space="0" w:color="auto"/>
            <w:right w:val="none" w:sz="0" w:space="0" w:color="auto"/>
          </w:divBdr>
        </w:div>
        <w:div w:id="1682079350">
          <w:marLeft w:val="1526"/>
          <w:marRight w:val="0"/>
          <w:marTop w:val="100"/>
          <w:marBottom w:val="0"/>
          <w:divBdr>
            <w:top w:val="none" w:sz="0" w:space="0" w:color="auto"/>
            <w:left w:val="none" w:sz="0" w:space="0" w:color="auto"/>
            <w:bottom w:val="none" w:sz="0" w:space="0" w:color="auto"/>
            <w:right w:val="none" w:sz="0" w:space="0" w:color="auto"/>
          </w:divBdr>
        </w:div>
      </w:divsChild>
    </w:div>
    <w:div w:id="341324562">
      <w:bodyDiv w:val="1"/>
      <w:marLeft w:val="0"/>
      <w:marRight w:val="0"/>
      <w:marTop w:val="0"/>
      <w:marBottom w:val="0"/>
      <w:divBdr>
        <w:top w:val="none" w:sz="0" w:space="0" w:color="auto"/>
        <w:left w:val="none" w:sz="0" w:space="0" w:color="auto"/>
        <w:bottom w:val="none" w:sz="0" w:space="0" w:color="auto"/>
        <w:right w:val="none" w:sz="0" w:space="0" w:color="auto"/>
      </w:divBdr>
      <w:divsChild>
        <w:div w:id="1122042853">
          <w:marLeft w:val="1526"/>
          <w:marRight w:val="0"/>
          <w:marTop w:val="100"/>
          <w:marBottom w:val="0"/>
          <w:divBdr>
            <w:top w:val="none" w:sz="0" w:space="0" w:color="auto"/>
            <w:left w:val="none" w:sz="0" w:space="0" w:color="auto"/>
            <w:bottom w:val="none" w:sz="0" w:space="0" w:color="auto"/>
            <w:right w:val="none" w:sz="0" w:space="0" w:color="auto"/>
          </w:divBdr>
        </w:div>
        <w:div w:id="173764169">
          <w:marLeft w:val="1526"/>
          <w:marRight w:val="0"/>
          <w:marTop w:val="100"/>
          <w:marBottom w:val="0"/>
          <w:divBdr>
            <w:top w:val="none" w:sz="0" w:space="0" w:color="auto"/>
            <w:left w:val="none" w:sz="0" w:space="0" w:color="auto"/>
            <w:bottom w:val="none" w:sz="0" w:space="0" w:color="auto"/>
            <w:right w:val="none" w:sz="0" w:space="0" w:color="auto"/>
          </w:divBdr>
        </w:div>
        <w:div w:id="1144355075">
          <w:marLeft w:val="1526"/>
          <w:marRight w:val="0"/>
          <w:marTop w:val="100"/>
          <w:marBottom w:val="0"/>
          <w:divBdr>
            <w:top w:val="none" w:sz="0" w:space="0" w:color="auto"/>
            <w:left w:val="none" w:sz="0" w:space="0" w:color="auto"/>
            <w:bottom w:val="none" w:sz="0" w:space="0" w:color="auto"/>
            <w:right w:val="none" w:sz="0" w:space="0" w:color="auto"/>
          </w:divBdr>
        </w:div>
      </w:divsChild>
    </w:div>
    <w:div w:id="844395255">
      <w:bodyDiv w:val="1"/>
      <w:marLeft w:val="0"/>
      <w:marRight w:val="0"/>
      <w:marTop w:val="0"/>
      <w:marBottom w:val="0"/>
      <w:divBdr>
        <w:top w:val="none" w:sz="0" w:space="0" w:color="auto"/>
        <w:left w:val="none" w:sz="0" w:space="0" w:color="auto"/>
        <w:bottom w:val="none" w:sz="0" w:space="0" w:color="auto"/>
        <w:right w:val="none" w:sz="0" w:space="0" w:color="auto"/>
      </w:divBdr>
      <w:divsChild>
        <w:div w:id="1053577438">
          <w:marLeft w:val="1526"/>
          <w:marRight w:val="0"/>
          <w:marTop w:val="100"/>
          <w:marBottom w:val="0"/>
          <w:divBdr>
            <w:top w:val="none" w:sz="0" w:space="0" w:color="auto"/>
            <w:left w:val="none" w:sz="0" w:space="0" w:color="auto"/>
            <w:bottom w:val="none" w:sz="0" w:space="0" w:color="auto"/>
            <w:right w:val="none" w:sz="0" w:space="0" w:color="auto"/>
          </w:divBdr>
        </w:div>
        <w:div w:id="1733231661">
          <w:marLeft w:val="1526"/>
          <w:marRight w:val="0"/>
          <w:marTop w:val="100"/>
          <w:marBottom w:val="0"/>
          <w:divBdr>
            <w:top w:val="none" w:sz="0" w:space="0" w:color="auto"/>
            <w:left w:val="none" w:sz="0" w:space="0" w:color="auto"/>
            <w:bottom w:val="none" w:sz="0" w:space="0" w:color="auto"/>
            <w:right w:val="none" w:sz="0" w:space="0" w:color="auto"/>
          </w:divBdr>
        </w:div>
      </w:divsChild>
    </w:div>
    <w:div w:id="888028521">
      <w:bodyDiv w:val="1"/>
      <w:marLeft w:val="0"/>
      <w:marRight w:val="0"/>
      <w:marTop w:val="0"/>
      <w:marBottom w:val="0"/>
      <w:divBdr>
        <w:top w:val="none" w:sz="0" w:space="0" w:color="auto"/>
        <w:left w:val="none" w:sz="0" w:space="0" w:color="auto"/>
        <w:bottom w:val="none" w:sz="0" w:space="0" w:color="auto"/>
        <w:right w:val="none" w:sz="0" w:space="0" w:color="auto"/>
      </w:divBdr>
      <w:divsChild>
        <w:div w:id="1026566785">
          <w:marLeft w:val="288"/>
          <w:marRight w:val="0"/>
          <w:marTop w:val="180"/>
          <w:marBottom w:val="0"/>
          <w:divBdr>
            <w:top w:val="none" w:sz="0" w:space="0" w:color="auto"/>
            <w:left w:val="none" w:sz="0" w:space="0" w:color="auto"/>
            <w:bottom w:val="none" w:sz="0" w:space="0" w:color="auto"/>
            <w:right w:val="none" w:sz="0" w:space="0" w:color="auto"/>
          </w:divBdr>
        </w:div>
      </w:divsChild>
    </w:div>
    <w:div w:id="1676761369">
      <w:bodyDiv w:val="1"/>
      <w:marLeft w:val="0"/>
      <w:marRight w:val="0"/>
      <w:marTop w:val="0"/>
      <w:marBottom w:val="0"/>
      <w:divBdr>
        <w:top w:val="none" w:sz="0" w:space="0" w:color="auto"/>
        <w:left w:val="none" w:sz="0" w:space="0" w:color="auto"/>
        <w:bottom w:val="none" w:sz="0" w:space="0" w:color="auto"/>
        <w:right w:val="none" w:sz="0" w:space="0" w:color="auto"/>
      </w:divBdr>
      <w:divsChild>
        <w:div w:id="1419444982">
          <w:marLeft w:val="288"/>
          <w:marRight w:val="0"/>
          <w:marTop w:val="180"/>
          <w:marBottom w:val="0"/>
          <w:divBdr>
            <w:top w:val="none" w:sz="0" w:space="0" w:color="auto"/>
            <w:left w:val="none" w:sz="0" w:space="0" w:color="auto"/>
            <w:bottom w:val="none" w:sz="0" w:space="0" w:color="auto"/>
            <w:right w:val="none" w:sz="0" w:space="0" w:color="auto"/>
          </w:divBdr>
        </w:div>
        <w:div w:id="1790732761">
          <w:marLeft w:val="1526"/>
          <w:marRight w:val="0"/>
          <w:marTop w:val="100"/>
          <w:marBottom w:val="0"/>
          <w:divBdr>
            <w:top w:val="none" w:sz="0" w:space="0" w:color="auto"/>
            <w:left w:val="none" w:sz="0" w:space="0" w:color="auto"/>
            <w:bottom w:val="none" w:sz="0" w:space="0" w:color="auto"/>
            <w:right w:val="none" w:sz="0" w:space="0" w:color="auto"/>
          </w:divBdr>
        </w:div>
        <w:div w:id="738164681">
          <w:marLeft w:val="1526"/>
          <w:marRight w:val="0"/>
          <w:marTop w:val="100"/>
          <w:marBottom w:val="0"/>
          <w:divBdr>
            <w:top w:val="none" w:sz="0" w:space="0" w:color="auto"/>
            <w:left w:val="none" w:sz="0" w:space="0" w:color="auto"/>
            <w:bottom w:val="none" w:sz="0" w:space="0" w:color="auto"/>
            <w:right w:val="none" w:sz="0" w:space="0" w:color="auto"/>
          </w:divBdr>
        </w:div>
      </w:divsChild>
    </w:div>
    <w:div w:id="17822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Goch</dc:creator>
  <cp:keywords/>
  <dc:description/>
  <cp:lastModifiedBy>Barbara Skoczyńska-Prokopowicz</cp:lastModifiedBy>
  <cp:revision>12</cp:revision>
  <dcterms:created xsi:type="dcterms:W3CDTF">2023-03-08T20:40:00Z</dcterms:created>
  <dcterms:modified xsi:type="dcterms:W3CDTF">2023-04-24T20:53:00Z</dcterms:modified>
</cp:coreProperties>
</file>