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ascii="Times New Roman" w:hAnsi="Times New Roman" w:cs="Times New Roman"/>
          <w:sz w:val="28"/>
          <w:szCs w:val="28"/>
        </w:rPr>
        <w:t>Kustra Patrycja</w:t>
      </w:r>
    </w:p>
    <w:p>
      <w:pPr>
        <w:rPr>
          <w:rFonts w:ascii="Times New Roman" w:hAnsi="Times New Roman" w:cs="Times New Roman"/>
          <w:sz w:val="28"/>
          <w:szCs w:val="28"/>
        </w:rPr>
      </w:pPr>
      <w:r>
        <w:rPr>
          <w:rFonts w:ascii="Times New Roman" w:hAnsi="Times New Roman" w:cs="Times New Roman"/>
          <w:sz w:val="28"/>
          <w:szCs w:val="28"/>
        </w:rPr>
        <w:t>Nr albumu: 125967</w:t>
      </w:r>
    </w:p>
    <w:p>
      <w:pPr>
        <w:rPr>
          <w:rFonts w:ascii="Times New Roman" w:hAnsi="Times New Roman" w:cs="Times New Roman"/>
          <w:sz w:val="28"/>
          <w:szCs w:val="28"/>
        </w:rPr>
      </w:pPr>
      <w:r>
        <w:rPr>
          <w:rFonts w:ascii="Times New Roman" w:hAnsi="Times New Roman" w:cs="Times New Roman"/>
          <w:sz w:val="28"/>
          <w:szCs w:val="28"/>
        </w:rPr>
        <w:t xml:space="preserve">Finanse i rachunkowość II rok </w:t>
      </w:r>
    </w:p>
    <w:p>
      <w:pPr>
        <w:rPr>
          <w:rFonts w:ascii="Times New Roman" w:hAnsi="Times New Roman" w:cs="Times New Roman"/>
          <w:sz w:val="28"/>
          <w:szCs w:val="28"/>
        </w:rPr>
      </w:pPr>
    </w:p>
    <w:p>
      <w:pPr>
        <w:ind w:left="720" w:hanging="360"/>
        <w:rPr>
          <w:rFonts w:ascii="Times New Roman" w:hAnsi="Times New Roman" w:cs="Times New Roman"/>
          <w:sz w:val="28"/>
          <w:szCs w:val="28"/>
          <w:lang w:val="de-DE"/>
        </w:rPr>
      </w:pPr>
      <w:r>
        <w:rPr>
          <w:rFonts w:ascii="Times New Roman" w:hAnsi="Times New Roman" w:cs="Times New Roman"/>
          <w:sz w:val="28"/>
          <w:szCs w:val="28"/>
          <w:lang w:val="de-DE"/>
        </w:rPr>
        <w:t>Guten Tag. Mein Name ist Patrycja Kustra. Ich studiere an der Rzeszower Universität. Das Thema meiner Präsentation ist ,, Arbeitslosigkeit ".</w:t>
      </w:r>
    </w:p>
    <w:p>
      <w:pPr>
        <w:rPr>
          <w:rFonts w:ascii="Times New Roman" w:hAnsi="Times New Roman" w:cs="Times New Roman"/>
          <w:sz w:val="28"/>
          <w:szCs w:val="28"/>
          <w:lang w:val="de-DE"/>
        </w:rPr>
      </w:pPr>
      <w:r>
        <w:rPr>
          <w:rFonts w:ascii="Times New Roman" w:hAnsi="Times New Roman" w:cs="Times New Roman"/>
          <w:sz w:val="28"/>
          <w:szCs w:val="28"/>
          <w:lang w:val="de-DE"/>
        </w:rPr>
        <w:t>Der Plan für meine Präsentation sieht Folgendes vor:</w:t>
      </w:r>
    </w:p>
    <w:p>
      <w:pPr>
        <w:pStyle w:val="31"/>
        <w:rPr>
          <w:rFonts w:ascii="Times New Roman" w:hAnsi="Times New Roman" w:cs="Times New Roman"/>
          <w:sz w:val="28"/>
          <w:szCs w:val="28"/>
          <w:lang w:val="de-DE"/>
        </w:rPr>
      </w:pPr>
      <w:r>
        <w:rPr>
          <w:rFonts w:ascii="Times New Roman" w:hAnsi="Times New Roman" w:cs="Times New Roman"/>
          <w:sz w:val="28"/>
          <w:szCs w:val="28"/>
          <w:lang w:val="de-DE"/>
        </w:rPr>
        <w:t>1.</w:t>
      </w:r>
      <w:r>
        <w:rPr>
          <w:rFonts w:ascii="Times New Roman" w:hAnsi="Times New Roman" w:cs="Times New Roman"/>
          <w:sz w:val="28"/>
          <w:szCs w:val="28"/>
          <w:lang w:val="de-DE"/>
        </w:rPr>
        <w:tab/>
      </w:r>
      <w:r>
        <w:rPr>
          <w:rFonts w:ascii="Times New Roman" w:hAnsi="Times New Roman" w:cs="Times New Roman"/>
          <w:sz w:val="28"/>
          <w:szCs w:val="28"/>
          <w:lang w:val="de-DE"/>
        </w:rPr>
        <w:t>Definition</w:t>
      </w:r>
      <w:r>
        <w:rPr>
          <w:rFonts w:ascii="Times New Roman" w:hAnsi="Times New Roman" w:cs="Times New Roman"/>
          <w:sz w:val="28"/>
          <w:szCs w:val="28"/>
          <w:lang w:val="de-DE"/>
        </w:rPr>
        <w:br w:type="textWrapping"/>
      </w:r>
      <w:r>
        <w:rPr>
          <w:rFonts w:ascii="Times New Roman" w:hAnsi="Times New Roman" w:cs="Times New Roman"/>
          <w:sz w:val="28"/>
          <w:szCs w:val="28"/>
          <w:lang w:val="de-DE"/>
        </w:rPr>
        <w:t>2.</w:t>
      </w:r>
      <w:r>
        <w:rPr>
          <w:rFonts w:ascii="Times New Roman" w:hAnsi="Times New Roman" w:cs="Times New Roman"/>
          <w:sz w:val="28"/>
          <w:szCs w:val="28"/>
          <w:lang w:val="de-DE"/>
        </w:rPr>
        <w:tab/>
      </w:r>
      <w:r>
        <w:rPr>
          <w:rFonts w:ascii="Times New Roman" w:hAnsi="Times New Roman" w:cs="Times New Roman"/>
          <w:sz w:val="28"/>
          <w:szCs w:val="28"/>
          <w:lang w:val="de-DE"/>
        </w:rPr>
        <w:t xml:space="preserve">Arten von Arbeitslosigkeit </w:t>
      </w:r>
      <w:r>
        <w:rPr>
          <w:rFonts w:ascii="Times New Roman" w:hAnsi="Times New Roman" w:cs="Times New Roman"/>
          <w:sz w:val="28"/>
          <w:szCs w:val="28"/>
          <w:lang w:val="de-DE"/>
        </w:rPr>
        <w:br w:type="textWrapping"/>
      </w:r>
      <w:r>
        <w:rPr>
          <w:rFonts w:ascii="Times New Roman" w:hAnsi="Times New Roman" w:cs="Times New Roman"/>
          <w:sz w:val="28"/>
          <w:szCs w:val="28"/>
          <w:lang w:val="de-DE"/>
        </w:rPr>
        <w:t>3.</w:t>
      </w:r>
      <w:r>
        <w:rPr>
          <w:rFonts w:ascii="Times New Roman" w:hAnsi="Times New Roman" w:cs="Times New Roman"/>
          <w:sz w:val="28"/>
          <w:szCs w:val="28"/>
          <w:lang w:val="de-DE"/>
        </w:rPr>
        <w:tab/>
      </w:r>
      <w:r>
        <w:rPr>
          <w:rFonts w:ascii="Times New Roman" w:hAnsi="Times New Roman" w:cs="Times New Roman"/>
          <w:sz w:val="28"/>
          <w:szCs w:val="28"/>
          <w:lang w:val="de-DE"/>
        </w:rPr>
        <w:t>Ma</w:t>
      </w:r>
      <w:r>
        <w:rPr>
          <w:rStyle w:val="15"/>
          <w:rFonts w:ascii="Times New Roman" w:hAnsi="Times New Roman" w:cs="Times New Roman"/>
          <w:b w:val="0"/>
          <w:bCs w:val="0"/>
          <w:color w:val="0D0D0D"/>
          <w:sz w:val="28"/>
          <w:szCs w:val="28"/>
          <w:bdr w:val="single" w:color="E3E3E3" w:sz="2" w:space="0"/>
          <w:shd w:val="clear" w:color="auto" w:fill="FFFFFF"/>
        </w:rPr>
        <w:t>ßnahmen zu Bek</w:t>
      </w:r>
      <w:r>
        <w:rPr>
          <w:rStyle w:val="15"/>
          <w:rFonts w:hint="default" w:ascii="Times New Roman" w:hAnsi="Times New Roman" w:cs="Times New Roman"/>
          <w:b w:val="0"/>
          <w:bCs w:val="0"/>
          <w:color w:val="0D0D0D"/>
          <w:sz w:val="28"/>
          <w:szCs w:val="28"/>
          <w:bdr w:val="single" w:color="E3E3E3" w:sz="2" w:space="0"/>
          <w:shd w:val="clear" w:color="auto" w:fill="FFFFFF"/>
          <w:lang w:val="de-DE"/>
        </w:rPr>
        <w:t>ä</w:t>
      </w:r>
      <w:r>
        <w:rPr>
          <w:rStyle w:val="15"/>
          <w:rFonts w:ascii="Times New Roman" w:hAnsi="Times New Roman" w:cs="Times New Roman"/>
          <w:b w:val="0"/>
          <w:bCs w:val="0"/>
          <w:color w:val="0D0D0D"/>
          <w:sz w:val="28"/>
          <w:szCs w:val="28"/>
          <w:bdr w:val="single" w:color="E3E3E3" w:sz="2" w:space="0"/>
          <w:shd w:val="clear" w:color="auto" w:fill="FFFFFF"/>
        </w:rPr>
        <w:t>mpfung der Arbeitslosigkeit</w:t>
      </w:r>
      <w:r>
        <w:rPr>
          <w:rFonts w:ascii="Times New Roman" w:hAnsi="Times New Roman" w:cs="Times New Roman"/>
          <w:sz w:val="28"/>
          <w:szCs w:val="28"/>
          <w:lang w:val="de-DE"/>
        </w:rPr>
        <w:br w:type="textWrapping"/>
      </w:r>
      <w:r>
        <w:rPr>
          <w:rFonts w:ascii="Times New Roman" w:hAnsi="Times New Roman" w:cs="Times New Roman"/>
          <w:sz w:val="28"/>
          <w:szCs w:val="28"/>
          <w:lang w:val="de-DE"/>
        </w:rPr>
        <w:t>4.</w:t>
      </w:r>
      <w:r>
        <w:rPr>
          <w:rFonts w:ascii="Times New Roman" w:hAnsi="Times New Roman" w:cs="Times New Roman"/>
          <w:sz w:val="28"/>
          <w:szCs w:val="28"/>
          <w:lang w:val="de-DE"/>
        </w:rPr>
        <w:tab/>
      </w:r>
      <w:r>
        <w:rPr>
          <w:rFonts w:ascii="Times New Roman" w:hAnsi="Times New Roman" w:cs="Times New Roman"/>
          <w:sz w:val="28"/>
          <w:szCs w:val="28"/>
          <w:lang w:val="de-DE"/>
        </w:rPr>
        <w:t>Ursachen der Arbeitslosigkeit</w:t>
      </w:r>
      <w:r>
        <w:rPr>
          <w:rFonts w:ascii="Times New Roman" w:hAnsi="Times New Roman" w:cs="Times New Roman"/>
          <w:sz w:val="28"/>
          <w:szCs w:val="28"/>
          <w:lang w:val="de-DE"/>
        </w:rPr>
        <w:br w:type="textWrapping"/>
      </w:r>
      <w:r>
        <w:rPr>
          <w:rFonts w:ascii="Times New Roman" w:hAnsi="Times New Roman" w:cs="Times New Roman"/>
          <w:sz w:val="28"/>
          <w:szCs w:val="28"/>
          <w:lang w:val="de-DE"/>
        </w:rPr>
        <w:t>5.</w:t>
      </w:r>
      <w:r>
        <w:rPr>
          <w:rFonts w:ascii="Times New Roman" w:hAnsi="Times New Roman" w:cs="Times New Roman"/>
          <w:sz w:val="28"/>
          <w:szCs w:val="28"/>
          <w:lang w:val="de-DE"/>
        </w:rPr>
        <w:tab/>
      </w:r>
      <w:r>
        <w:rPr>
          <w:rFonts w:ascii="Times New Roman" w:hAnsi="Times New Roman" w:cs="Times New Roman"/>
          <w:sz w:val="28"/>
          <w:szCs w:val="28"/>
          <w:lang w:val="de-DE"/>
        </w:rPr>
        <w:t>Arbeitslosigkeit in Deutschland</w:t>
      </w:r>
    </w:p>
    <w:p>
      <w:pPr>
        <w:pStyle w:val="31"/>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 xml:space="preserve">      Quellen</w:t>
      </w:r>
    </w:p>
    <w:p>
      <w:pPr>
        <w:ind w:left="720" w:hanging="360"/>
        <w:rPr>
          <w:rFonts w:ascii="Times New Roman" w:hAnsi="Times New Roman" w:cs="Times New Roman"/>
          <w:sz w:val="28"/>
          <w:szCs w:val="28"/>
        </w:rPr>
      </w:pPr>
    </w:p>
    <w:p>
      <w:pPr>
        <w:pStyle w:val="31"/>
        <w:numPr>
          <w:ilvl w:val="0"/>
          <w:numId w:val="2"/>
        </w:numPr>
        <w:rPr>
          <w:rFonts w:ascii="Times New Roman" w:hAnsi="Times New Roman" w:cs="Times New Roman"/>
          <w:b/>
          <w:sz w:val="28"/>
          <w:szCs w:val="28"/>
        </w:rPr>
      </w:pPr>
      <w:r>
        <w:rPr>
          <w:rFonts w:ascii="Times New Roman" w:hAnsi="Times New Roman" w:cs="Times New Roman"/>
          <w:b/>
          <w:sz w:val="28"/>
          <w:szCs w:val="28"/>
        </w:rPr>
        <w:t>Definition</w:t>
      </w:r>
    </w:p>
    <w:p>
      <w:pPr>
        <w:rPr>
          <w:rFonts w:ascii="Times New Roman" w:hAnsi="Times New Roman" w:cs="Times New Roman"/>
          <w:sz w:val="28"/>
          <w:szCs w:val="28"/>
          <w:lang w:val="de-DE"/>
        </w:rPr>
      </w:pPr>
      <w:r>
        <w:rPr>
          <w:rFonts w:ascii="Times New Roman" w:hAnsi="Times New Roman" w:cs="Times New Roman"/>
          <w:sz w:val="28"/>
          <w:szCs w:val="28"/>
          <w:lang w:val="de-DE"/>
        </w:rPr>
        <w:t xml:space="preserve">Arbeitslosigkeit – ein gesellschaftliches Phänomen, bei dem einige arbeitsfähige und arbeitswillige Menschen keine Stelle finden. </w:t>
      </w:r>
    </w:p>
    <w:p>
      <w:pPr>
        <w:pStyle w:val="14"/>
        <w:numPr>
          <w:ilvl w:val="0"/>
          <w:numId w:val="2"/>
        </w:numPr>
        <w:pBdr>
          <w:top w:val="single" w:color="E3E3E3" w:sz="2" w:space="0"/>
          <w:left w:val="single" w:color="E3E3E3" w:sz="2" w:space="0"/>
          <w:bottom w:val="single" w:color="E3E3E3" w:sz="2" w:space="0"/>
          <w:right w:val="single" w:color="E3E3E3" w:sz="2" w:space="0"/>
        </w:pBdr>
        <w:shd w:val="clear" w:color="auto" w:fill="FFFFFF"/>
        <w:spacing w:before="300" w:beforeAutospacing="0" w:after="300" w:afterAutospacing="0"/>
        <w:rPr>
          <w:color w:val="0D0D0D"/>
          <w:sz w:val="28"/>
          <w:szCs w:val="28"/>
        </w:rPr>
      </w:pPr>
      <w:r>
        <w:rPr>
          <w:rStyle w:val="15"/>
          <w:rFonts w:eastAsiaTheme="majorEastAsia"/>
          <w:color w:val="0D0D0D"/>
          <w:sz w:val="28"/>
          <w:szCs w:val="28"/>
          <w:bdr w:val="single" w:color="E3E3E3" w:sz="2" w:space="0"/>
        </w:rPr>
        <w:t>Arten von Arbeitslosigkeit:</w:t>
      </w:r>
    </w:p>
    <w:p>
      <w:pPr>
        <w:pStyle w:val="14"/>
        <w:numPr>
          <w:ilvl w:val="0"/>
          <w:numId w:val="3"/>
        </w:numPr>
        <w:pBdr>
          <w:top w:val="single" w:color="E3E3E3" w:sz="2" w:space="0"/>
          <w:left w:val="single" w:color="E3E3E3" w:sz="2" w:space="5"/>
          <w:bottom w:val="single" w:color="E3E3E3" w:sz="2" w:space="0"/>
          <w:right w:val="single" w:color="E3E3E3" w:sz="2" w:space="0"/>
        </w:pBdr>
        <w:shd w:val="clear" w:color="auto" w:fill="FFFFFF"/>
        <w:spacing w:before="300" w:beforeAutospacing="0" w:after="300" w:afterAutospacing="0"/>
        <w:rPr>
          <w:color w:val="0D0D0D"/>
          <w:sz w:val="28"/>
          <w:szCs w:val="28"/>
        </w:rPr>
      </w:pPr>
      <w:r>
        <w:rPr>
          <w:rStyle w:val="15"/>
          <w:rFonts w:eastAsiaTheme="majorEastAsia"/>
          <w:b w:val="0"/>
          <w:bCs w:val="0"/>
          <w:color w:val="0D0D0D"/>
          <w:sz w:val="28"/>
          <w:szCs w:val="28"/>
          <w:u w:val="single"/>
          <w:bdr w:val="single" w:color="E3E3E3" w:sz="2" w:space="0"/>
        </w:rPr>
        <w:t>Friktionelle Arbeitslosigkeit</w:t>
      </w:r>
      <w:r>
        <w:rPr>
          <w:color w:val="0D0D0D"/>
          <w:sz w:val="28"/>
          <w:szCs w:val="28"/>
        </w:rPr>
        <w:t>: Diese Art tritt auf, wenn Menschen freiwillig den Arbeitsplatz wechseln und vorübergehend arbeitslos sind, während sie nach einer neuen Stelle suchen. Sie ist in der Regel von kurzer Dauer.</w:t>
      </w:r>
    </w:p>
    <w:p>
      <w:pPr>
        <w:pStyle w:val="14"/>
        <w:numPr>
          <w:ilvl w:val="0"/>
          <w:numId w:val="3"/>
        </w:numPr>
        <w:pBdr>
          <w:top w:val="single" w:color="E3E3E3" w:sz="2" w:space="0"/>
          <w:left w:val="single" w:color="E3E3E3" w:sz="2" w:space="5"/>
          <w:bottom w:val="single" w:color="E3E3E3" w:sz="2" w:space="0"/>
          <w:right w:val="single" w:color="E3E3E3" w:sz="2" w:space="0"/>
        </w:pBdr>
        <w:shd w:val="clear" w:color="auto" w:fill="FFFFFF"/>
        <w:spacing w:before="300" w:beforeAutospacing="0" w:after="300" w:afterAutospacing="0"/>
        <w:rPr>
          <w:color w:val="0D0D0D"/>
          <w:sz w:val="28"/>
          <w:szCs w:val="28"/>
        </w:rPr>
      </w:pPr>
      <w:r>
        <w:rPr>
          <w:rStyle w:val="15"/>
          <w:rFonts w:eastAsiaTheme="majorEastAsia"/>
          <w:b w:val="0"/>
          <w:bCs w:val="0"/>
          <w:color w:val="0D0D0D"/>
          <w:sz w:val="28"/>
          <w:szCs w:val="28"/>
          <w:u w:val="single"/>
          <w:bdr w:val="single" w:color="E3E3E3" w:sz="2" w:space="0"/>
        </w:rPr>
        <w:t>Strukturelle Arbeitslosigkeit</w:t>
      </w:r>
      <w:r>
        <w:rPr>
          <w:color w:val="0D0D0D"/>
          <w:sz w:val="28"/>
          <w:szCs w:val="28"/>
        </w:rPr>
        <w:t>: Diese entsteht durch langfristige Veränderungen in der Wirtschaft, wie den technologischen Fortschritt oder den Wandel von Branchen. Bestimmte Fähigkeiten und Berufe werden weniger nachgefragt, was zu Arbeitslosigkeit in betroffenen Sektoren führt.</w:t>
      </w:r>
    </w:p>
    <w:p>
      <w:pPr>
        <w:pStyle w:val="14"/>
        <w:numPr>
          <w:ilvl w:val="0"/>
          <w:numId w:val="3"/>
        </w:numPr>
        <w:pBdr>
          <w:top w:val="single" w:color="E3E3E3" w:sz="2" w:space="0"/>
          <w:left w:val="single" w:color="E3E3E3" w:sz="2" w:space="5"/>
          <w:bottom w:val="single" w:color="E3E3E3" w:sz="2" w:space="0"/>
          <w:right w:val="single" w:color="E3E3E3" w:sz="2" w:space="0"/>
        </w:pBdr>
        <w:shd w:val="clear" w:color="auto" w:fill="FFFFFF"/>
        <w:spacing w:before="300" w:beforeAutospacing="0" w:after="300" w:afterAutospacing="0"/>
        <w:rPr>
          <w:color w:val="0D0D0D"/>
          <w:sz w:val="28"/>
          <w:szCs w:val="28"/>
        </w:rPr>
      </w:pPr>
      <w:r>
        <w:rPr>
          <w:rStyle w:val="15"/>
          <w:rFonts w:eastAsiaTheme="majorEastAsia"/>
          <w:b w:val="0"/>
          <w:bCs w:val="0"/>
          <w:color w:val="0D0D0D"/>
          <w:sz w:val="28"/>
          <w:szCs w:val="28"/>
          <w:u w:val="single"/>
          <w:bdr w:val="single" w:color="E3E3E3" w:sz="2" w:space="0"/>
        </w:rPr>
        <w:t>Konjunkturelle Arbeitslosigkeit</w:t>
      </w:r>
      <w:r>
        <w:rPr>
          <w:color w:val="0D0D0D"/>
          <w:sz w:val="28"/>
          <w:szCs w:val="28"/>
        </w:rPr>
        <w:t>: Diese Form der Arbeitslosigkeit wird durch wirtschaftliche Abschwünge oder Rezessionen verursacht. In Zeiten geringer Nachfrage nach Gütern und Dienstleistungen reduzieren Unternehmen ihre Produktion und entlassen Mitarbeiter.</w:t>
      </w:r>
    </w:p>
    <w:p>
      <w:pPr>
        <w:pStyle w:val="14"/>
        <w:numPr>
          <w:ilvl w:val="0"/>
          <w:numId w:val="3"/>
        </w:numPr>
        <w:pBdr>
          <w:top w:val="single" w:color="E3E3E3" w:sz="2" w:space="0"/>
          <w:left w:val="single" w:color="E3E3E3" w:sz="2" w:space="5"/>
          <w:bottom w:val="single" w:color="E3E3E3" w:sz="2" w:space="0"/>
          <w:right w:val="single" w:color="E3E3E3" w:sz="2" w:space="0"/>
        </w:pBdr>
        <w:shd w:val="clear" w:color="auto" w:fill="FFFFFF"/>
        <w:spacing w:before="300" w:beforeAutospacing="0" w:after="300" w:afterAutospacing="0"/>
        <w:rPr>
          <w:color w:val="0D0D0D"/>
          <w:sz w:val="28"/>
          <w:szCs w:val="28"/>
        </w:rPr>
      </w:pPr>
      <w:r>
        <w:rPr>
          <w:rStyle w:val="15"/>
          <w:rFonts w:eastAsiaTheme="majorEastAsia"/>
          <w:b w:val="0"/>
          <w:bCs w:val="0"/>
          <w:color w:val="0D0D0D"/>
          <w:sz w:val="28"/>
          <w:szCs w:val="28"/>
          <w:u w:val="single"/>
          <w:bdr w:val="single" w:color="E3E3E3" w:sz="2" w:space="0"/>
        </w:rPr>
        <w:t>Saisonale Arbeitslosigkeit</w:t>
      </w:r>
      <w:r>
        <w:rPr>
          <w:b/>
          <w:bCs/>
          <w:color w:val="0D0D0D"/>
          <w:sz w:val="28"/>
          <w:szCs w:val="28"/>
          <w:u w:val="single"/>
        </w:rPr>
        <w:t>:</w:t>
      </w:r>
      <w:r>
        <w:rPr>
          <w:color w:val="0D0D0D"/>
          <w:sz w:val="28"/>
          <w:szCs w:val="28"/>
        </w:rPr>
        <w:t xml:space="preserve"> Diese tritt in Branchen auf, die stark von saisonalen Schwankungen abhängen, wie Landwirtschaft, Bauwesen oder Tourismus. Beschäftigte in diesen Sektoren sind außerhalb der Hauptsaison arbeitslos.</w:t>
      </w:r>
    </w:p>
    <w:p>
      <w:pPr>
        <w:pStyle w:val="14"/>
        <w:numPr>
          <w:ilvl w:val="0"/>
          <w:numId w:val="2"/>
        </w:numPr>
        <w:pBdr>
          <w:top w:val="single" w:color="E3E3E3" w:sz="2" w:space="0"/>
          <w:left w:val="single" w:color="E3E3E3" w:sz="2" w:space="5"/>
          <w:bottom w:val="single" w:color="E3E3E3" w:sz="2" w:space="0"/>
          <w:right w:val="single" w:color="E3E3E3" w:sz="2" w:space="0"/>
        </w:pBdr>
        <w:shd w:val="clear" w:color="auto" w:fill="FFFFFF"/>
        <w:spacing w:before="300" w:beforeAutospacing="0" w:after="300" w:afterAutospacing="0"/>
        <w:rPr>
          <w:rStyle w:val="15"/>
          <w:rFonts w:eastAsiaTheme="majorEastAsia"/>
          <w:color w:val="0D0D0D"/>
          <w:sz w:val="28"/>
          <w:szCs w:val="28"/>
          <w:bdr w:val="single" w:color="E3E3E3" w:sz="2" w:space="0"/>
          <w:shd w:val="clear" w:color="auto" w:fill="FFFFFF"/>
        </w:rPr>
      </w:pPr>
      <w:r>
        <w:rPr>
          <w:rStyle w:val="15"/>
          <w:rFonts w:eastAsiaTheme="majorEastAsia"/>
          <w:color w:val="0D0D0D"/>
          <w:sz w:val="28"/>
          <w:szCs w:val="28"/>
          <w:bdr w:val="single" w:color="E3E3E3" w:sz="2" w:space="0"/>
          <w:shd w:val="clear" w:color="auto" w:fill="FFFFFF"/>
        </w:rPr>
        <w:t>Maßnahmen zur Bekämpfung der Arbeitslosigkeit:</w:t>
      </w:r>
    </w:p>
    <w:p>
      <w:pPr>
        <w:pBdr>
          <w:top w:val="single" w:color="E3E3E3" w:sz="2" w:space="0"/>
          <w:left w:val="single" w:color="E3E3E3" w:sz="2" w:space="0"/>
          <w:bottom w:val="single" w:color="E3E3E3" w:sz="2" w:space="0"/>
          <w:right w:val="single" w:color="E3E3E3" w:sz="2" w:space="0"/>
        </w:pBdr>
        <w:shd w:val="clear" w:color="auto" w:fill="FFFFFF"/>
        <w:spacing w:before="300" w:after="300" w:line="240" w:lineRule="auto"/>
        <w:rPr>
          <w:rFonts w:ascii="Times New Roman" w:hAnsi="Times New Roman" w:eastAsia="Times New Roman" w:cs="Times New Roman"/>
          <w:color w:val="0D0D0D"/>
          <w:kern w:val="0"/>
          <w:sz w:val="28"/>
          <w:szCs w:val="28"/>
          <w:lang w:eastAsia="pl-PL"/>
          <w14:ligatures w14:val="none"/>
        </w:rPr>
      </w:pPr>
      <w:r>
        <w:rPr>
          <w:rFonts w:ascii="Times New Roman" w:hAnsi="Times New Roman" w:eastAsia="Times New Roman" w:cs="Times New Roman"/>
          <w:color w:val="0D0D0D"/>
          <w:kern w:val="0"/>
          <w:sz w:val="28"/>
          <w:szCs w:val="28"/>
          <w:lang w:eastAsia="pl-PL"/>
          <w14:ligatures w14:val="none"/>
        </w:rPr>
        <w:t>Regierungen und Institutionen ergreifen verschiedene Maßnahmen, um Arbeitslosigkeit zu reduzieren, darunter:</w:t>
      </w:r>
    </w:p>
    <w:p>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line="240" w:lineRule="auto"/>
        <w:rPr>
          <w:rFonts w:ascii="Times New Roman" w:hAnsi="Times New Roman" w:eastAsia="Times New Roman" w:cs="Times New Roman"/>
          <w:color w:val="0D0D0D"/>
          <w:kern w:val="0"/>
          <w:sz w:val="28"/>
          <w:szCs w:val="28"/>
          <w:lang w:eastAsia="pl-PL"/>
          <w14:ligatures w14:val="none"/>
        </w:rPr>
      </w:pPr>
      <w:r>
        <w:rPr>
          <w:rFonts w:ascii="Times New Roman" w:hAnsi="Times New Roman" w:eastAsia="Times New Roman" w:cs="Times New Roman"/>
          <w:color w:val="0D0D0D"/>
          <w:kern w:val="0"/>
          <w:sz w:val="28"/>
          <w:szCs w:val="28"/>
          <w:u w:val="single"/>
          <w:bdr w:val="single" w:color="E3E3E3" w:sz="2" w:space="0"/>
          <w:lang w:eastAsia="pl-PL"/>
          <w14:ligatures w14:val="none"/>
        </w:rPr>
        <w:t>Bildungs- und Ausbildungsprogramme</w:t>
      </w:r>
      <w:r>
        <w:rPr>
          <w:rFonts w:ascii="Times New Roman" w:hAnsi="Times New Roman" w:eastAsia="Times New Roman" w:cs="Times New Roman"/>
          <w:color w:val="0D0D0D"/>
          <w:kern w:val="0"/>
          <w:sz w:val="28"/>
          <w:szCs w:val="28"/>
          <w:lang w:eastAsia="pl-PL"/>
          <w14:ligatures w14:val="none"/>
        </w:rPr>
        <w:t xml:space="preserve">: </w:t>
      </w:r>
      <w:bookmarkStart w:id="0" w:name="_GoBack"/>
      <w:r>
        <w:rPr>
          <w:rFonts w:ascii="Times New Roman" w:hAnsi="Times New Roman" w:eastAsia="Times New Roman" w:cs="Times New Roman"/>
          <w:color w:val="0D0D0D"/>
          <w:kern w:val="0"/>
          <w:sz w:val="28"/>
          <w:szCs w:val="28"/>
          <w:lang w:eastAsia="pl-PL"/>
          <w14:ligatures w14:val="none"/>
        </w:rPr>
        <w:t>Um die Fähigkeiten der Arbeitskräfte an die Bedürfnisse des Arbeitsmarktes anzupassen.</w:t>
      </w:r>
      <w:bookmarkEnd w:id="0"/>
    </w:p>
    <w:p>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line="240" w:lineRule="auto"/>
        <w:rPr>
          <w:rFonts w:ascii="Times New Roman" w:hAnsi="Times New Roman" w:eastAsia="Times New Roman" w:cs="Times New Roman"/>
          <w:color w:val="0D0D0D"/>
          <w:kern w:val="0"/>
          <w:sz w:val="28"/>
          <w:szCs w:val="28"/>
          <w:lang w:eastAsia="pl-PL"/>
          <w14:ligatures w14:val="none"/>
        </w:rPr>
      </w:pPr>
      <w:r>
        <w:rPr>
          <w:rFonts w:ascii="Times New Roman" w:hAnsi="Times New Roman" w:eastAsia="Times New Roman" w:cs="Times New Roman"/>
          <w:color w:val="0D0D0D"/>
          <w:kern w:val="0"/>
          <w:sz w:val="28"/>
          <w:szCs w:val="28"/>
          <w:u w:val="single"/>
          <w:bdr w:val="single" w:color="E3E3E3" w:sz="2" w:space="0"/>
          <w:lang w:eastAsia="pl-PL"/>
          <w14:ligatures w14:val="none"/>
        </w:rPr>
        <w:t>Arbeitsmarktpolitik</w:t>
      </w:r>
      <w:r>
        <w:rPr>
          <w:rFonts w:ascii="Times New Roman" w:hAnsi="Times New Roman" w:eastAsia="Times New Roman" w:cs="Times New Roman"/>
          <w:color w:val="0D0D0D"/>
          <w:kern w:val="0"/>
          <w:sz w:val="28"/>
          <w:szCs w:val="28"/>
          <w:lang w:eastAsia="pl-PL"/>
          <w14:ligatures w14:val="none"/>
        </w:rPr>
        <w:t>: Einschließlich Arbeitslosenversicherung und aktiver Arbeitsvermittlung.</w:t>
      </w:r>
    </w:p>
    <w:p>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line="240" w:lineRule="auto"/>
        <w:rPr>
          <w:rFonts w:ascii="Times New Roman" w:hAnsi="Times New Roman" w:eastAsia="Times New Roman" w:cs="Times New Roman"/>
          <w:color w:val="0D0D0D"/>
          <w:kern w:val="0"/>
          <w:sz w:val="28"/>
          <w:szCs w:val="28"/>
          <w:lang w:eastAsia="pl-PL"/>
          <w14:ligatures w14:val="none"/>
        </w:rPr>
      </w:pPr>
      <w:r>
        <w:rPr>
          <w:rFonts w:ascii="Times New Roman" w:hAnsi="Times New Roman" w:eastAsia="Times New Roman" w:cs="Times New Roman"/>
          <w:color w:val="0D0D0D"/>
          <w:kern w:val="0"/>
          <w:sz w:val="28"/>
          <w:szCs w:val="28"/>
          <w:u w:val="single"/>
          <w:bdr w:val="single" w:color="E3E3E3" w:sz="2" w:space="0"/>
          <w:lang w:eastAsia="pl-PL"/>
          <w14:ligatures w14:val="none"/>
        </w:rPr>
        <w:t>Konjunkturprogramme</w:t>
      </w:r>
      <w:r>
        <w:rPr>
          <w:rFonts w:ascii="Times New Roman" w:hAnsi="Times New Roman" w:eastAsia="Times New Roman" w:cs="Times New Roman"/>
          <w:color w:val="0D0D0D"/>
          <w:kern w:val="0"/>
          <w:sz w:val="28"/>
          <w:szCs w:val="28"/>
          <w:lang w:eastAsia="pl-PL"/>
          <w14:ligatures w14:val="none"/>
        </w:rPr>
        <w:t>: Zur Ankurbelung der Wirtschaft in Abschwungphasen.</w:t>
      </w:r>
    </w:p>
    <w:p>
      <w:pPr>
        <w:numPr>
          <w:ilvl w:val="0"/>
          <w:numId w:val="4"/>
        </w:numPr>
        <w:pBdr>
          <w:top w:val="single" w:color="E3E3E3" w:sz="2" w:space="0"/>
          <w:left w:val="single" w:color="E3E3E3" w:sz="2" w:space="5"/>
          <w:bottom w:val="single" w:color="E3E3E3" w:sz="2" w:space="0"/>
          <w:right w:val="single" w:color="E3E3E3" w:sz="2" w:space="0"/>
        </w:pBdr>
        <w:shd w:val="clear" w:color="auto" w:fill="FFFFFF"/>
        <w:spacing w:after="0" w:line="240" w:lineRule="auto"/>
        <w:rPr>
          <w:rFonts w:ascii="Times New Roman" w:hAnsi="Times New Roman" w:eastAsia="Times New Roman" w:cs="Times New Roman"/>
          <w:color w:val="0D0D0D"/>
          <w:kern w:val="0"/>
          <w:sz w:val="28"/>
          <w:szCs w:val="28"/>
          <w:lang w:eastAsia="pl-PL"/>
          <w14:ligatures w14:val="none"/>
        </w:rPr>
      </w:pPr>
      <w:r>
        <w:rPr>
          <w:rFonts w:ascii="Times New Roman" w:hAnsi="Times New Roman" w:eastAsia="Times New Roman" w:cs="Times New Roman"/>
          <w:color w:val="0D0D0D"/>
          <w:kern w:val="0"/>
          <w:sz w:val="28"/>
          <w:szCs w:val="28"/>
          <w:u w:val="single"/>
          <w:bdr w:val="single" w:color="E3E3E3" w:sz="2" w:space="0"/>
          <w:lang w:eastAsia="pl-PL"/>
          <w14:ligatures w14:val="none"/>
        </w:rPr>
        <w:t>Förderung von Innovation und Unternehmertum</w:t>
      </w:r>
      <w:r>
        <w:rPr>
          <w:rFonts w:ascii="Times New Roman" w:hAnsi="Times New Roman" w:eastAsia="Times New Roman" w:cs="Times New Roman"/>
          <w:color w:val="0D0D0D"/>
          <w:kern w:val="0"/>
          <w:sz w:val="28"/>
          <w:szCs w:val="28"/>
          <w:lang w:eastAsia="pl-PL"/>
          <w14:ligatures w14:val="none"/>
        </w:rPr>
        <w:t>: Um neue Arbeitsplätze zu schaffen.</w:t>
      </w:r>
    </w:p>
    <w:p>
      <w:pPr>
        <w:pStyle w:val="14"/>
        <w:pBdr>
          <w:top w:val="single" w:color="E3E3E3" w:sz="2" w:space="0"/>
          <w:left w:val="single" w:color="E3E3E3" w:sz="2" w:space="5"/>
          <w:bottom w:val="single" w:color="E3E3E3" w:sz="2" w:space="0"/>
          <w:right w:val="single" w:color="E3E3E3" w:sz="2" w:space="0"/>
        </w:pBdr>
        <w:shd w:val="clear" w:color="auto" w:fill="FFFFFF"/>
        <w:spacing w:before="300" w:beforeAutospacing="0" w:after="300" w:afterAutospacing="0"/>
        <w:rPr>
          <w:color w:val="0D0D0D"/>
          <w:sz w:val="28"/>
          <w:szCs w:val="28"/>
        </w:rPr>
      </w:pPr>
    </w:p>
    <w:p>
      <w:pPr>
        <w:pStyle w:val="31"/>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Ursachen der Arbeitslosigkeit </w:t>
      </w:r>
      <w:r>
        <w:rPr>
          <w:rFonts w:ascii="Times New Roman" w:hAnsi="Times New Roman" w:cs="Times New Roman"/>
          <w:b/>
          <w:sz w:val="28"/>
          <w:szCs w:val="28"/>
        </w:rPr>
        <w:br w:type="textWrapping"/>
      </w:r>
    </w:p>
    <w:p>
      <w:pPr>
        <w:pStyle w:val="31"/>
        <w:numPr>
          <w:ilvl w:val="0"/>
          <w:numId w:val="5"/>
        </w:numPr>
        <w:rPr>
          <w:rFonts w:ascii="Times New Roman" w:hAnsi="Times New Roman" w:cs="Times New Roman"/>
          <w:sz w:val="28"/>
          <w:szCs w:val="28"/>
          <w:lang w:val="de-DE"/>
        </w:rPr>
      </w:pPr>
      <w:r>
        <w:rPr>
          <w:rFonts w:ascii="Times New Roman" w:hAnsi="Times New Roman" w:cs="Times New Roman"/>
          <w:sz w:val="28"/>
          <w:szCs w:val="28"/>
          <w:lang w:val="de-DE"/>
        </w:rPr>
        <w:t>Liquidation einiger Industrien</w:t>
      </w:r>
    </w:p>
    <w:p>
      <w:pPr>
        <w:pStyle w:val="31"/>
        <w:numPr>
          <w:ilvl w:val="0"/>
          <w:numId w:val="5"/>
        </w:numPr>
        <w:rPr>
          <w:rFonts w:ascii="Times New Roman" w:hAnsi="Times New Roman" w:cs="Times New Roman"/>
          <w:sz w:val="28"/>
          <w:szCs w:val="28"/>
          <w:lang w:val="de-DE"/>
        </w:rPr>
      </w:pPr>
      <w:r>
        <w:rPr>
          <w:rFonts w:ascii="Times New Roman" w:hAnsi="Times New Roman" w:cs="Times New Roman"/>
          <w:sz w:val="28"/>
          <w:szCs w:val="28"/>
          <w:lang w:val="de-DE"/>
        </w:rPr>
        <w:t xml:space="preserve">Reduzierte Nachfrage nach bestimmten Waren oder Dienstleistungen. </w:t>
      </w:r>
    </w:p>
    <w:p>
      <w:pPr>
        <w:pStyle w:val="31"/>
        <w:numPr>
          <w:ilvl w:val="0"/>
          <w:numId w:val="5"/>
        </w:numPr>
        <w:rPr>
          <w:rFonts w:ascii="Times New Roman" w:hAnsi="Times New Roman" w:cs="Times New Roman"/>
          <w:sz w:val="28"/>
          <w:szCs w:val="28"/>
        </w:rPr>
      </w:pPr>
      <w:r>
        <w:rPr>
          <w:rFonts w:ascii="Times New Roman" w:hAnsi="Times New Roman" w:cs="Times New Roman"/>
          <w:sz w:val="28"/>
          <w:szCs w:val="28"/>
        </w:rPr>
        <w:t xml:space="preserve">Produktionsbeschränkung. </w:t>
      </w:r>
    </w:p>
    <w:p>
      <w:pPr>
        <w:pStyle w:val="31"/>
        <w:numPr>
          <w:ilvl w:val="0"/>
          <w:numId w:val="5"/>
        </w:numPr>
        <w:rPr>
          <w:rFonts w:ascii="Times New Roman" w:hAnsi="Times New Roman" w:cs="Times New Roman"/>
          <w:sz w:val="28"/>
          <w:szCs w:val="28"/>
        </w:rPr>
      </w:pPr>
      <w:r>
        <w:rPr>
          <w:rFonts w:ascii="Times New Roman" w:hAnsi="Times New Roman" w:cs="Times New Roman"/>
          <w:sz w:val="28"/>
          <w:szCs w:val="28"/>
        </w:rPr>
        <w:t xml:space="preserve">Keine Angaben zu Jobs. </w:t>
      </w:r>
    </w:p>
    <w:p>
      <w:pPr>
        <w:pStyle w:val="31"/>
        <w:numPr>
          <w:ilvl w:val="0"/>
          <w:numId w:val="5"/>
        </w:numPr>
        <w:rPr>
          <w:rFonts w:ascii="Times New Roman" w:hAnsi="Times New Roman" w:cs="Times New Roman"/>
          <w:sz w:val="28"/>
          <w:szCs w:val="28"/>
          <w:lang w:val="de-DE"/>
        </w:rPr>
      </w:pPr>
      <w:r>
        <w:rPr>
          <w:rFonts w:ascii="Times New Roman" w:hAnsi="Times New Roman" w:cs="Times New Roman"/>
          <w:sz w:val="28"/>
          <w:szCs w:val="28"/>
          <w:lang w:val="de-DE"/>
        </w:rPr>
        <w:t xml:space="preserve">Verlagerung der Anlage in einen anderen Bereich. </w:t>
      </w:r>
    </w:p>
    <w:p>
      <w:pPr>
        <w:pStyle w:val="31"/>
        <w:numPr>
          <w:ilvl w:val="0"/>
          <w:numId w:val="5"/>
        </w:numPr>
        <w:rPr>
          <w:rFonts w:ascii="Times New Roman" w:hAnsi="Times New Roman" w:cs="Times New Roman"/>
          <w:sz w:val="28"/>
          <w:szCs w:val="28"/>
          <w:lang w:val="de-DE"/>
        </w:rPr>
      </w:pPr>
      <w:r>
        <w:rPr>
          <w:rFonts w:ascii="Times New Roman" w:hAnsi="Times New Roman" w:cs="Times New Roman"/>
          <w:sz w:val="28"/>
          <w:szCs w:val="28"/>
          <w:lang w:val="de-DE"/>
        </w:rPr>
        <w:t xml:space="preserve">Fehlende Anpassung der Ausbildung der Arbeitnehmer an die Bedürfnisse des Arbeitsmarktes. </w:t>
      </w:r>
    </w:p>
    <w:p>
      <w:pPr>
        <w:pStyle w:val="31"/>
        <w:numPr>
          <w:ilvl w:val="0"/>
          <w:numId w:val="5"/>
        </w:numPr>
        <w:rPr>
          <w:rFonts w:ascii="Times New Roman" w:hAnsi="Times New Roman" w:cs="Times New Roman"/>
          <w:sz w:val="28"/>
          <w:szCs w:val="28"/>
        </w:rPr>
      </w:pPr>
      <w:r>
        <w:rPr>
          <w:rFonts w:ascii="Times New Roman" w:hAnsi="Times New Roman" w:cs="Times New Roman"/>
          <w:sz w:val="28"/>
          <w:szCs w:val="28"/>
        </w:rPr>
        <w:t xml:space="preserve">Änderungen in der Technologie. </w:t>
      </w:r>
    </w:p>
    <w:p>
      <w:pPr>
        <w:pStyle w:val="31"/>
        <w:numPr>
          <w:ilvl w:val="0"/>
          <w:numId w:val="5"/>
        </w:numPr>
        <w:rPr>
          <w:rFonts w:ascii="Times New Roman" w:hAnsi="Times New Roman" w:cs="Times New Roman"/>
          <w:sz w:val="28"/>
          <w:szCs w:val="28"/>
        </w:rPr>
      </w:pPr>
      <w:r>
        <w:rPr>
          <w:rFonts w:ascii="Times New Roman" w:hAnsi="Times New Roman" w:cs="Times New Roman"/>
          <w:sz w:val="28"/>
          <w:szCs w:val="28"/>
        </w:rPr>
        <w:t>Hohe steuerliche Belastung.</w:t>
      </w:r>
    </w:p>
    <w:p>
      <w:pPr>
        <w:pStyle w:val="14"/>
        <w:numPr>
          <w:ilvl w:val="0"/>
          <w:numId w:val="2"/>
        </w:numPr>
        <w:rPr>
          <w:b/>
          <w:bCs/>
          <w:color w:val="000000"/>
          <w:spacing w:val="-2"/>
          <w:sz w:val="28"/>
          <w:szCs w:val="28"/>
        </w:rPr>
      </w:pPr>
      <w:r>
        <w:rPr>
          <w:b/>
          <w:bCs/>
          <w:color w:val="000000"/>
          <w:spacing w:val="-2"/>
          <w:sz w:val="28"/>
          <w:szCs w:val="28"/>
        </w:rPr>
        <w:t>Arbeitslosigkeit in Deutschland</w:t>
      </w:r>
    </w:p>
    <w:p>
      <w:pPr>
        <w:pStyle w:val="14"/>
        <w:rPr>
          <w:color w:val="000000"/>
          <w:spacing w:val="-2"/>
          <w:sz w:val="28"/>
          <w:szCs w:val="28"/>
        </w:rPr>
      </w:pPr>
      <w:r>
        <w:rPr>
          <w:color w:val="000000"/>
          <w:spacing w:val="-2"/>
          <w:sz w:val="28"/>
          <w:szCs w:val="28"/>
        </w:rPr>
        <w:t>Die Hartz-Reformen 2005 führten schließlich zu einer "Sonderentwicklung" der Arbeitslosigkeit. Der sprunghafte Anstieg der Quote im Jahr 2005 war keiner Rezession geschuldet, sondern resultierte aus der Zusammenlegung von Arbeitslosen- und Sozialhilfe. Auch in der Finanz- und Wirtschaftskrise 2009/2010 verlief die Entwicklung der Arbeitslosigkeit atypisch. Zwar stieg die Arbeitslosigkeit rezessionsbedingt an, dies insbesondere durch den umfangreichen Einsatz von Kurzarbeit aber vergleichsweise moderat.</w:t>
      </w:r>
    </w:p>
    <w:p>
      <w:pPr>
        <w:pStyle w:val="14"/>
        <w:rPr>
          <w:color w:val="000000"/>
          <w:spacing w:val="-2"/>
          <w:sz w:val="28"/>
          <w:szCs w:val="28"/>
        </w:rPr>
      </w:pPr>
      <w:r>
        <w:rPr>
          <w:color w:val="000000"/>
          <w:spacing w:val="-2"/>
          <w:sz w:val="28"/>
          <w:szCs w:val="28"/>
        </w:rPr>
        <w:t>Seit Beginn der 2010er Jahre sank die Arbeitslosenquote auf Grund der positiven wirtschaftlichen Entwicklung in Deutschland und lag im Jahresdurchschnitt 2018 bei nur noch 5,2 Prozent. Die abnehmende Arbeitslosigkeit führte, gepaart mit einer wachsenden Zahl der Beschäftigten, dazu, dass von einem neuen Beschäftigungswunder gesprochen wurde. Mit dem Ende der 2010er Jahre setzte in Deutschland allerdings erneut ein konjunktureller Abschwung ein, der sich bislang jedoch kaum auf die Arbeitslosenquote auswirkt.</w:t>
      </w:r>
    </w:p>
    <w:p>
      <w:pPr>
        <w:pStyle w:val="14"/>
        <w:numPr>
          <w:ilvl w:val="0"/>
          <w:numId w:val="2"/>
        </w:numPr>
        <w:rPr>
          <w:b/>
          <w:bCs/>
          <w:color w:val="000000"/>
          <w:spacing w:val="-2"/>
          <w:sz w:val="28"/>
          <w:szCs w:val="28"/>
        </w:rPr>
      </w:pPr>
      <w:r>
        <w:rPr>
          <w:b/>
          <w:bCs/>
          <w:color w:val="000000"/>
          <w:spacing w:val="-2"/>
          <w:sz w:val="28"/>
          <w:szCs w:val="28"/>
        </w:rPr>
        <w:t>Quellen</w:t>
      </w:r>
    </w:p>
    <w:p>
      <w:pPr>
        <w:pStyle w:val="14"/>
        <w:numPr>
          <w:ilvl w:val="0"/>
          <w:numId w:val="6"/>
        </w:numPr>
        <w:rPr>
          <w:color w:val="000000"/>
          <w:spacing w:val="-2"/>
          <w:sz w:val="28"/>
          <w:szCs w:val="28"/>
        </w:rPr>
      </w:pPr>
      <w:r>
        <w:rPr>
          <w:rFonts w:hint="default"/>
          <w:color w:val="000000"/>
          <w:spacing w:val="-2"/>
          <w:sz w:val="28"/>
          <w:szCs w:val="28"/>
          <w:lang w:val="pl-PL"/>
        </w:rPr>
        <w:t xml:space="preserve">die </w:t>
      </w:r>
      <w:r>
        <w:rPr>
          <w:color w:val="000000"/>
          <w:spacing w:val="-2"/>
          <w:sz w:val="28"/>
          <w:szCs w:val="28"/>
        </w:rPr>
        <w:t>Arbeitslosigkeit – bezrobocie</w:t>
      </w:r>
    </w:p>
    <w:p>
      <w:pPr>
        <w:pStyle w:val="14"/>
        <w:numPr>
          <w:ilvl w:val="0"/>
          <w:numId w:val="6"/>
        </w:numPr>
        <w:rPr>
          <w:color w:val="000000"/>
          <w:spacing w:val="-2"/>
          <w:sz w:val="28"/>
          <w:szCs w:val="28"/>
        </w:rPr>
      </w:pPr>
      <w:r>
        <w:rPr>
          <w:color w:val="000000"/>
          <w:spacing w:val="-2"/>
          <w:sz w:val="28"/>
          <w:szCs w:val="28"/>
        </w:rPr>
        <w:t>Ein gesellschaftliches Phänomen – zjawisko społeczne</w:t>
      </w:r>
    </w:p>
    <w:p>
      <w:pPr>
        <w:pStyle w:val="14"/>
        <w:numPr>
          <w:ilvl w:val="0"/>
          <w:numId w:val="6"/>
        </w:numPr>
        <w:rPr>
          <w:color w:val="000000"/>
          <w:spacing w:val="-2"/>
          <w:sz w:val="28"/>
          <w:szCs w:val="28"/>
        </w:rPr>
      </w:pPr>
      <w:r>
        <w:rPr>
          <w:rFonts w:hint="default"/>
          <w:color w:val="000000"/>
          <w:spacing w:val="-2"/>
          <w:sz w:val="28"/>
          <w:szCs w:val="28"/>
          <w:lang w:val="pl-PL"/>
        </w:rPr>
        <w:t>(die)</w:t>
      </w:r>
      <w:r>
        <w:rPr>
          <w:color w:val="000000"/>
          <w:spacing w:val="-2"/>
          <w:sz w:val="28"/>
          <w:szCs w:val="28"/>
        </w:rPr>
        <w:t>Arten von Arbeitslosigkeit -  rodzaje bezrobocia</w:t>
      </w:r>
    </w:p>
    <w:p>
      <w:pPr>
        <w:pStyle w:val="14"/>
        <w:numPr>
          <w:ilvl w:val="0"/>
          <w:numId w:val="6"/>
        </w:numPr>
        <w:rPr>
          <w:rStyle w:val="15"/>
          <w:b w:val="0"/>
          <w:bCs w:val="0"/>
          <w:color w:val="000000"/>
          <w:spacing w:val="-2"/>
          <w:sz w:val="28"/>
          <w:szCs w:val="28"/>
        </w:rPr>
      </w:pPr>
      <w:r>
        <w:rPr>
          <w:rStyle w:val="15"/>
          <w:rFonts w:hint="default" w:eastAsiaTheme="majorEastAsia"/>
          <w:b w:val="0"/>
          <w:bCs w:val="0"/>
          <w:color w:val="0D0D0D"/>
          <w:sz w:val="28"/>
          <w:szCs w:val="28"/>
          <w:bdr w:val="single" w:color="E3E3E3" w:sz="2" w:space="0"/>
          <w:lang w:val="pl-PL"/>
        </w:rPr>
        <w:t>f</w:t>
      </w:r>
      <w:r>
        <w:rPr>
          <w:rStyle w:val="15"/>
          <w:rFonts w:eastAsiaTheme="majorEastAsia"/>
          <w:b w:val="0"/>
          <w:bCs w:val="0"/>
          <w:color w:val="0D0D0D"/>
          <w:sz w:val="28"/>
          <w:szCs w:val="28"/>
          <w:bdr w:val="single" w:color="E3E3E3" w:sz="2" w:space="0"/>
        </w:rPr>
        <w:t>riktionell</w:t>
      </w:r>
      <w:r>
        <w:rPr>
          <w:rStyle w:val="15"/>
          <w:rFonts w:hint="default" w:eastAsiaTheme="majorEastAsia"/>
          <w:b w:val="0"/>
          <w:bCs w:val="0"/>
          <w:color w:val="0D0D0D"/>
          <w:sz w:val="28"/>
          <w:szCs w:val="28"/>
          <w:bdr w:val="single" w:color="E3E3E3" w:sz="2" w:space="0"/>
          <w:lang w:val="pl-PL"/>
        </w:rPr>
        <w:t>/</w:t>
      </w:r>
      <w:r>
        <w:rPr>
          <w:rStyle w:val="15"/>
          <w:rFonts w:eastAsiaTheme="majorEastAsia"/>
          <w:b w:val="0"/>
          <w:bCs w:val="0"/>
          <w:color w:val="0D0D0D"/>
          <w:sz w:val="28"/>
          <w:szCs w:val="28"/>
          <w:bdr w:val="single" w:color="E3E3E3" w:sz="2" w:space="0"/>
        </w:rPr>
        <w:t>e</w:t>
      </w:r>
    </w:p>
    <w:p>
      <w:pPr>
        <w:pStyle w:val="14"/>
        <w:numPr>
          <w:ilvl w:val="0"/>
          <w:numId w:val="6"/>
        </w:numPr>
        <w:rPr>
          <w:rStyle w:val="15"/>
          <w:b w:val="0"/>
          <w:bCs w:val="0"/>
          <w:color w:val="000000"/>
          <w:spacing w:val="-2"/>
          <w:sz w:val="28"/>
          <w:szCs w:val="28"/>
        </w:rPr>
      </w:pPr>
      <w:r>
        <w:rPr>
          <w:rStyle w:val="15"/>
          <w:rFonts w:hint="default" w:eastAsiaTheme="majorEastAsia"/>
          <w:b w:val="0"/>
          <w:bCs w:val="0"/>
          <w:color w:val="0D0D0D"/>
          <w:sz w:val="28"/>
          <w:szCs w:val="28"/>
          <w:bdr w:val="single" w:color="E3E3E3" w:sz="2" w:space="0"/>
          <w:lang w:val="pl-PL"/>
        </w:rPr>
        <w:t>s</w:t>
      </w:r>
      <w:r>
        <w:rPr>
          <w:rStyle w:val="15"/>
          <w:rFonts w:eastAsiaTheme="majorEastAsia"/>
          <w:b w:val="0"/>
          <w:bCs w:val="0"/>
          <w:color w:val="0D0D0D"/>
          <w:sz w:val="28"/>
          <w:szCs w:val="28"/>
          <w:bdr w:val="single" w:color="E3E3E3" w:sz="2" w:space="0"/>
        </w:rPr>
        <w:t>trukturell</w:t>
      </w:r>
      <w:r>
        <w:rPr>
          <w:rStyle w:val="15"/>
          <w:rFonts w:hint="default" w:eastAsiaTheme="majorEastAsia"/>
          <w:b w:val="0"/>
          <w:bCs w:val="0"/>
          <w:color w:val="0D0D0D"/>
          <w:sz w:val="28"/>
          <w:szCs w:val="28"/>
          <w:bdr w:val="single" w:color="E3E3E3" w:sz="2" w:space="0"/>
          <w:lang w:val="pl-PL"/>
        </w:rPr>
        <w:t>/</w:t>
      </w:r>
      <w:r>
        <w:rPr>
          <w:rStyle w:val="15"/>
          <w:rFonts w:eastAsiaTheme="majorEastAsia"/>
          <w:b w:val="0"/>
          <w:bCs w:val="0"/>
          <w:color w:val="0D0D0D"/>
          <w:sz w:val="28"/>
          <w:szCs w:val="28"/>
          <w:bdr w:val="single" w:color="E3E3E3" w:sz="2" w:space="0"/>
        </w:rPr>
        <w:t>e</w:t>
      </w:r>
    </w:p>
    <w:p>
      <w:pPr>
        <w:pStyle w:val="14"/>
        <w:numPr>
          <w:ilvl w:val="0"/>
          <w:numId w:val="6"/>
        </w:numPr>
        <w:rPr>
          <w:rStyle w:val="15"/>
          <w:b w:val="0"/>
          <w:bCs w:val="0"/>
          <w:color w:val="000000"/>
          <w:spacing w:val="-2"/>
          <w:sz w:val="28"/>
          <w:szCs w:val="28"/>
        </w:rPr>
      </w:pPr>
      <w:r>
        <w:rPr>
          <w:rStyle w:val="15"/>
          <w:rFonts w:hint="default" w:eastAsiaTheme="majorEastAsia"/>
          <w:b w:val="0"/>
          <w:bCs w:val="0"/>
          <w:color w:val="0D0D0D"/>
          <w:sz w:val="28"/>
          <w:szCs w:val="28"/>
          <w:bdr w:val="single" w:color="E3E3E3" w:sz="2" w:space="0"/>
          <w:lang w:val="pl-PL"/>
        </w:rPr>
        <w:t>k</w:t>
      </w:r>
      <w:r>
        <w:rPr>
          <w:rStyle w:val="15"/>
          <w:rFonts w:eastAsiaTheme="majorEastAsia"/>
          <w:b w:val="0"/>
          <w:bCs w:val="0"/>
          <w:color w:val="0D0D0D"/>
          <w:sz w:val="28"/>
          <w:szCs w:val="28"/>
          <w:bdr w:val="single" w:color="E3E3E3" w:sz="2" w:space="0"/>
        </w:rPr>
        <w:t>onjunkturell</w:t>
      </w:r>
      <w:r>
        <w:rPr>
          <w:rStyle w:val="15"/>
          <w:rFonts w:hint="default" w:eastAsiaTheme="majorEastAsia"/>
          <w:b w:val="0"/>
          <w:bCs w:val="0"/>
          <w:color w:val="0D0D0D"/>
          <w:sz w:val="28"/>
          <w:szCs w:val="28"/>
          <w:bdr w:val="single" w:color="E3E3E3" w:sz="2" w:space="0"/>
          <w:lang w:val="pl-PL"/>
        </w:rPr>
        <w:t>/</w:t>
      </w:r>
      <w:r>
        <w:rPr>
          <w:rStyle w:val="15"/>
          <w:rFonts w:eastAsiaTheme="majorEastAsia"/>
          <w:b w:val="0"/>
          <w:bCs w:val="0"/>
          <w:color w:val="0D0D0D"/>
          <w:sz w:val="28"/>
          <w:szCs w:val="28"/>
          <w:bdr w:val="single" w:color="E3E3E3" w:sz="2" w:space="0"/>
        </w:rPr>
        <w:t>e</w:t>
      </w:r>
    </w:p>
    <w:p>
      <w:pPr>
        <w:pStyle w:val="14"/>
        <w:numPr>
          <w:ilvl w:val="0"/>
          <w:numId w:val="6"/>
        </w:numPr>
        <w:rPr>
          <w:rStyle w:val="15"/>
          <w:b w:val="0"/>
          <w:bCs w:val="0"/>
          <w:color w:val="000000"/>
          <w:spacing w:val="-2"/>
          <w:sz w:val="28"/>
          <w:szCs w:val="28"/>
        </w:rPr>
      </w:pPr>
      <w:r>
        <w:rPr>
          <w:rStyle w:val="15"/>
          <w:rFonts w:hint="default" w:eastAsiaTheme="majorEastAsia"/>
          <w:b w:val="0"/>
          <w:bCs w:val="0"/>
          <w:color w:val="0D0D0D"/>
          <w:sz w:val="28"/>
          <w:szCs w:val="28"/>
          <w:bdr w:val="single" w:color="E3E3E3" w:sz="2" w:space="0"/>
          <w:lang w:val="pl-PL"/>
        </w:rPr>
        <w:t>s</w:t>
      </w:r>
      <w:r>
        <w:rPr>
          <w:rStyle w:val="15"/>
          <w:rFonts w:eastAsiaTheme="majorEastAsia"/>
          <w:b w:val="0"/>
          <w:bCs w:val="0"/>
          <w:color w:val="0D0D0D"/>
          <w:sz w:val="28"/>
          <w:szCs w:val="28"/>
          <w:bdr w:val="single" w:color="E3E3E3" w:sz="2" w:space="0"/>
        </w:rPr>
        <w:t>aisonal</w:t>
      </w:r>
      <w:r>
        <w:rPr>
          <w:rStyle w:val="15"/>
          <w:rFonts w:hint="default" w:eastAsiaTheme="majorEastAsia"/>
          <w:b w:val="0"/>
          <w:bCs w:val="0"/>
          <w:color w:val="0D0D0D"/>
          <w:sz w:val="28"/>
          <w:szCs w:val="28"/>
          <w:bdr w:val="single" w:color="E3E3E3" w:sz="2" w:space="0"/>
          <w:lang w:val="pl-PL"/>
        </w:rPr>
        <w:t>/</w:t>
      </w:r>
      <w:r>
        <w:rPr>
          <w:rStyle w:val="15"/>
          <w:rFonts w:eastAsiaTheme="majorEastAsia"/>
          <w:b w:val="0"/>
          <w:bCs w:val="0"/>
          <w:color w:val="0D0D0D"/>
          <w:sz w:val="28"/>
          <w:szCs w:val="28"/>
          <w:bdr w:val="single" w:color="E3E3E3" w:sz="2" w:space="0"/>
        </w:rPr>
        <w:t>e</w:t>
      </w:r>
    </w:p>
    <w:p>
      <w:pPr>
        <w:pStyle w:val="14"/>
        <w:numPr>
          <w:ilvl w:val="0"/>
          <w:numId w:val="6"/>
        </w:numPr>
        <w:rPr>
          <w:color w:val="000000"/>
          <w:spacing w:val="-2"/>
          <w:sz w:val="28"/>
          <w:szCs w:val="28"/>
        </w:rPr>
      </w:pPr>
      <w:r>
        <w:rPr>
          <w:rFonts w:hint="default"/>
          <w:color w:val="000000"/>
          <w:spacing w:val="-2"/>
          <w:sz w:val="28"/>
          <w:szCs w:val="28"/>
          <w:lang w:val="pl-PL"/>
        </w:rPr>
        <w:t>f</w:t>
      </w:r>
      <w:r>
        <w:rPr>
          <w:color w:val="000000"/>
          <w:spacing w:val="-2"/>
          <w:sz w:val="28"/>
          <w:szCs w:val="28"/>
        </w:rPr>
        <w:t>reiwillig – dobrowolnie</w:t>
      </w:r>
    </w:p>
    <w:p>
      <w:pPr>
        <w:pStyle w:val="14"/>
        <w:numPr>
          <w:ilvl w:val="0"/>
          <w:numId w:val="6"/>
        </w:numPr>
        <w:rPr>
          <w:color w:val="000000"/>
          <w:spacing w:val="-2"/>
          <w:sz w:val="28"/>
          <w:szCs w:val="28"/>
        </w:rPr>
      </w:pPr>
      <w:r>
        <w:rPr>
          <w:rFonts w:hint="default"/>
          <w:color w:val="000000"/>
          <w:spacing w:val="-2"/>
          <w:sz w:val="28"/>
          <w:szCs w:val="28"/>
          <w:lang w:val="pl-PL"/>
        </w:rPr>
        <w:t>k</w:t>
      </w:r>
      <w:r>
        <w:rPr>
          <w:color w:val="000000"/>
          <w:spacing w:val="-2"/>
          <w:sz w:val="28"/>
          <w:szCs w:val="28"/>
        </w:rPr>
        <w:t>urzlebig – krótkotrwały</w:t>
      </w:r>
    </w:p>
    <w:p>
      <w:pPr>
        <w:pStyle w:val="14"/>
        <w:numPr>
          <w:ilvl w:val="0"/>
          <w:numId w:val="6"/>
        </w:numPr>
        <w:rPr>
          <w:color w:val="000000"/>
          <w:spacing w:val="-2"/>
          <w:sz w:val="28"/>
          <w:szCs w:val="28"/>
        </w:rPr>
      </w:pPr>
      <w:r>
        <w:rPr>
          <w:rFonts w:hint="default"/>
          <w:color w:val="000000"/>
          <w:spacing w:val="-2"/>
          <w:sz w:val="28"/>
          <w:szCs w:val="28"/>
          <w:lang w:val="pl-PL"/>
        </w:rPr>
        <w:t>l</w:t>
      </w:r>
      <w:r>
        <w:rPr>
          <w:color w:val="000000"/>
          <w:spacing w:val="-2"/>
          <w:sz w:val="28"/>
          <w:szCs w:val="28"/>
        </w:rPr>
        <w:t>angfristige Veränderungen – długofalowe zmiany</w:t>
      </w:r>
    </w:p>
    <w:p>
      <w:pPr>
        <w:pStyle w:val="14"/>
        <w:numPr>
          <w:ilvl w:val="0"/>
          <w:numId w:val="6"/>
        </w:numPr>
        <w:rPr>
          <w:color w:val="000000"/>
          <w:spacing w:val="-2"/>
          <w:sz w:val="28"/>
          <w:szCs w:val="28"/>
        </w:rPr>
      </w:pPr>
      <w:r>
        <w:rPr>
          <w:color w:val="000000"/>
          <w:spacing w:val="-2"/>
          <w:sz w:val="28"/>
          <w:szCs w:val="28"/>
        </w:rPr>
        <w:t>technologischer Fortschritt – postęp technologiczny</w:t>
      </w:r>
    </w:p>
    <w:p>
      <w:pPr>
        <w:pStyle w:val="14"/>
        <w:numPr>
          <w:ilvl w:val="0"/>
          <w:numId w:val="6"/>
        </w:numPr>
        <w:rPr>
          <w:color w:val="000000"/>
          <w:spacing w:val="-2"/>
          <w:sz w:val="28"/>
          <w:szCs w:val="28"/>
        </w:rPr>
      </w:pPr>
      <w:r>
        <w:rPr>
          <w:rFonts w:hint="default"/>
          <w:color w:val="000000"/>
          <w:spacing w:val="-2"/>
          <w:sz w:val="28"/>
          <w:szCs w:val="28"/>
          <w:lang w:val="pl-PL"/>
        </w:rPr>
        <w:t xml:space="preserve">die </w:t>
      </w:r>
      <w:r>
        <w:rPr>
          <w:color w:val="000000"/>
          <w:spacing w:val="-2"/>
          <w:sz w:val="28"/>
          <w:szCs w:val="28"/>
        </w:rPr>
        <w:t>Wirtschaftslage – koniunktura gospodarcza</w:t>
      </w:r>
    </w:p>
    <w:p>
      <w:pPr>
        <w:pStyle w:val="14"/>
        <w:numPr>
          <w:ilvl w:val="0"/>
          <w:numId w:val="6"/>
        </w:numPr>
        <w:rPr>
          <w:color w:val="000000"/>
          <w:spacing w:val="-2"/>
          <w:sz w:val="28"/>
          <w:szCs w:val="28"/>
        </w:rPr>
      </w:pPr>
      <w:r>
        <w:rPr>
          <w:rFonts w:hint="default"/>
          <w:color w:val="000000"/>
          <w:spacing w:val="-2"/>
          <w:sz w:val="28"/>
          <w:szCs w:val="28"/>
          <w:lang w:val="pl-PL"/>
        </w:rPr>
        <w:t xml:space="preserve">das </w:t>
      </w:r>
      <w:r>
        <w:rPr>
          <w:color w:val="000000"/>
          <w:spacing w:val="-2"/>
          <w:sz w:val="28"/>
          <w:szCs w:val="28"/>
        </w:rPr>
        <w:t xml:space="preserve">Verlangen </w:t>
      </w:r>
      <w:r>
        <w:rPr>
          <w:rFonts w:hint="default"/>
          <w:color w:val="000000"/>
          <w:spacing w:val="-2"/>
          <w:sz w:val="28"/>
          <w:szCs w:val="28"/>
          <w:lang w:val="pl-PL"/>
        </w:rPr>
        <w:t>; verlangen</w:t>
      </w:r>
      <w:r>
        <w:rPr>
          <w:color w:val="000000"/>
          <w:spacing w:val="-2"/>
          <w:sz w:val="28"/>
          <w:szCs w:val="28"/>
        </w:rPr>
        <w:t>– popyt</w:t>
      </w:r>
      <w:r>
        <w:rPr>
          <w:rFonts w:hint="default"/>
          <w:color w:val="000000"/>
          <w:spacing w:val="-2"/>
          <w:sz w:val="28"/>
          <w:szCs w:val="28"/>
          <w:lang w:val="pl-PL"/>
        </w:rPr>
        <w:t>; domagać sie czegoś</w:t>
      </w:r>
    </w:p>
    <w:p>
      <w:pPr>
        <w:pStyle w:val="14"/>
        <w:numPr>
          <w:ilvl w:val="0"/>
          <w:numId w:val="6"/>
        </w:numPr>
        <w:rPr>
          <w:color w:val="000000"/>
          <w:spacing w:val="-2"/>
          <w:sz w:val="28"/>
          <w:szCs w:val="28"/>
        </w:rPr>
      </w:pPr>
      <w:r>
        <w:rPr>
          <w:rFonts w:hint="default"/>
          <w:color w:val="000000"/>
          <w:spacing w:val="-2"/>
          <w:sz w:val="28"/>
          <w:szCs w:val="28"/>
          <w:lang w:val="pl-PL"/>
        </w:rPr>
        <w:t>s</w:t>
      </w:r>
      <w:r>
        <w:rPr>
          <w:color w:val="000000"/>
          <w:spacing w:val="-2"/>
          <w:sz w:val="28"/>
          <w:szCs w:val="28"/>
        </w:rPr>
        <w:t>aisonale Schwankungen – wahania sezonowe</w:t>
      </w:r>
    </w:p>
    <w:p>
      <w:pPr>
        <w:pStyle w:val="14"/>
        <w:numPr>
          <w:ilvl w:val="0"/>
          <w:numId w:val="6"/>
        </w:numPr>
        <w:rPr>
          <w:color w:val="000000"/>
          <w:spacing w:val="-2"/>
          <w:sz w:val="28"/>
          <w:szCs w:val="28"/>
        </w:rPr>
      </w:pPr>
      <w:r>
        <w:rPr>
          <w:rFonts w:hint="default"/>
          <w:color w:val="000000"/>
          <w:spacing w:val="-2"/>
          <w:sz w:val="28"/>
          <w:szCs w:val="28"/>
          <w:lang w:val="pl-PL"/>
        </w:rPr>
        <w:t xml:space="preserve">die </w:t>
      </w:r>
      <w:r>
        <w:rPr>
          <w:color w:val="000000"/>
          <w:spacing w:val="-2"/>
          <w:sz w:val="28"/>
          <w:szCs w:val="28"/>
        </w:rPr>
        <w:t>Landwirtschaft – rolnictwo</w:t>
      </w:r>
    </w:p>
    <w:p>
      <w:pPr>
        <w:pStyle w:val="14"/>
        <w:numPr>
          <w:ilvl w:val="0"/>
          <w:numId w:val="6"/>
        </w:numPr>
        <w:rPr>
          <w:color w:val="000000"/>
          <w:spacing w:val="-2"/>
          <w:sz w:val="28"/>
          <w:szCs w:val="28"/>
        </w:rPr>
      </w:pPr>
      <w:r>
        <w:rPr>
          <w:rFonts w:hint="default"/>
          <w:color w:val="000000"/>
          <w:spacing w:val="-2"/>
          <w:sz w:val="28"/>
          <w:szCs w:val="28"/>
          <w:lang w:val="pl-PL"/>
        </w:rPr>
        <w:t xml:space="preserve">das </w:t>
      </w:r>
      <w:r>
        <w:rPr>
          <w:color w:val="000000"/>
          <w:spacing w:val="-2"/>
          <w:sz w:val="28"/>
          <w:szCs w:val="28"/>
        </w:rPr>
        <w:t>Ausbildungsprogramm – program szkoleniow</w:t>
      </w:r>
      <w:r>
        <w:rPr>
          <w:rFonts w:hint="default"/>
          <w:color w:val="000000"/>
          <w:spacing w:val="-2"/>
          <w:sz w:val="28"/>
          <w:szCs w:val="28"/>
          <w:lang w:val="pl-PL"/>
        </w:rPr>
        <w:t>y</w:t>
      </w:r>
    </w:p>
    <w:p>
      <w:pPr>
        <w:pStyle w:val="14"/>
        <w:numPr>
          <w:ilvl w:val="0"/>
          <w:numId w:val="6"/>
        </w:numPr>
        <w:rPr>
          <w:color w:val="000000"/>
          <w:spacing w:val="-2"/>
          <w:sz w:val="28"/>
          <w:szCs w:val="28"/>
        </w:rPr>
      </w:pPr>
      <w:r>
        <w:rPr>
          <w:rFonts w:hint="default"/>
          <w:color w:val="000000"/>
          <w:spacing w:val="-2"/>
          <w:sz w:val="28"/>
          <w:szCs w:val="28"/>
          <w:lang w:val="pl-PL"/>
        </w:rPr>
        <w:t xml:space="preserve">(die) </w:t>
      </w:r>
      <w:r>
        <w:rPr>
          <w:color w:val="000000"/>
          <w:spacing w:val="-2"/>
          <w:sz w:val="28"/>
          <w:szCs w:val="28"/>
        </w:rPr>
        <w:t>Konjunkturprogramme – programy bodźców gospodarczych</w:t>
      </w:r>
    </w:p>
    <w:p>
      <w:pPr>
        <w:pStyle w:val="14"/>
        <w:numPr>
          <w:ilvl w:val="0"/>
          <w:numId w:val="6"/>
        </w:numPr>
        <w:rPr>
          <w:color w:val="000000"/>
          <w:spacing w:val="-2"/>
          <w:sz w:val="28"/>
          <w:szCs w:val="28"/>
        </w:rPr>
      </w:pPr>
      <w:r>
        <w:rPr>
          <w:rFonts w:hint="default"/>
          <w:color w:val="000000"/>
          <w:spacing w:val="-2"/>
          <w:sz w:val="28"/>
          <w:szCs w:val="28"/>
          <w:lang w:val="pl-PL"/>
        </w:rPr>
        <w:t xml:space="preserve">die </w:t>
      </w:r>
      <w:r>
        <w:rPr>
          <w:color w:val="000000"/>
          <w:spacing w:val="-2"/>
          <w:sz w:val="28"/>
          <w:szCs w:val="28"/>
        </w:rPr>
        <w:t xml:space="preserve">Produktionsreduzierung – ograniczenie produkcji </w:t>
      </w:r>
    </w:p>
    <w:p>
      <w:pPr>
        <w:pStyle w:val="14"/>
        <w:numPr>
          <w:ilvl w:val="0"/>
          <w:numId w:val="6"/>
        </w:numPr>
        <w:rPr>
          <w:color w:val="000000"/>
          <w:spacing w:val="-2"/>
          <w:sz w:val="28"/>
          <w:szCs w:val="28"/>
        </w:rPr>
      </w:pPr>
      <w:r>
        <w:rPr>
          <w:rFonts w:hint="default"/>
          <w:color w:val="000000"/>
          <w:spacing w:val="-2"/>
          <w:sz w:val="28"/>
          <w:szCs w:val="28"/>
          <w:lang w:val="pl-PL"/>
        </w:rPr>
        <w:t xml:space="preserve"> h</w:t>
      </w:r>
      <w:r>
        <w:rPr>
          <w:color w:val="000000"/>
          <w:spacing w:val="-2"/>
          <w:sz w:val="28"/>
          <w:szCs w:val="28"/>
        </w:rPr>
        <w:t>ohe steuerliche Belastung. – wysokie obciążenia podatkowe</w:t>
      </w:r>
    </w:p>
    <w:p>
      <w:pPr>
        <w:pStyle w:val="14"/>
        <w:numPr>
          <w:ilvl w:val="0"/>
          <w:numId w:val="6"/>
        </w:numPr>
        <w:rPr>
          <w:color w:val="000000"/>
          <w:spacing w:val="-2"/>
          <w:sz w:val="28"/>
          <w:szCs w:val="28"/>
        </w:rPr>
      </w:pPr>
    </w:p>
    <w:p>
      <w:pPr>
        <w:pStyle w:val="14"/>
        <w:rPr>
          <w:rFonts w:hint="default" w:ascii="Calibri" w:hAnsi="Calibri" w:cs="Calibri"/>
          <w:color w:val="000000"/>
          <w:sz w:val="28"/>
          <w:szCs w:val="28"/>
        </w:rPr>
      </w:pPr>
      <w:r>
        <w:rPr>
          <w:rFonts w:hint="default" w:ascii="Calibri" w:hAnsi="Calibri" w:cs="Calibri"/>
        </w:rPr>
        <w:fldChar w:fldCharType="begin"/>
      </w:r>
      <w:r>
        <w:rPr>
          <w:rFonts w:hint="default" w:ascii="Calibri" w:hAnsi="Calibri" w:cs="Calibri"/>
        </w:rPr>
        <w:instrText xml:space="preserve"> HYPERLINK "https://www.bpb.de/themen/arbeit/arbeitsmarktpolitik/305833/daten-und-fakten-arbeitslosigkeit/" </w:instrText>
      </w:r>
      <w:r>
        <w:rPr>
          <w:rFonts w:hint="default" w:ascii="Calibri" w:hAnsi="Calibri" w:cs="Calibri"/>
        </w:rPr>
        <w:fldChar w:fldCharType="separate"/>
      </w:r>
      <w:r>
        <w:rPr>
          <w:rStyle w:val="13"/>
          <w:rFonts w:hint="default" w:ascii="Calibri" w:hAnsi="Calibri" w:cs="Calibri"/>
          <w:sz w:val="28"/>
          <w:szCs w:val="28"/>
        </w:rPr>
        <w:t>https://www.bpb.de/themen/arbeit/arbeitsmarktpolitik/305833/daten-und-fakten-arbeitslosigkeit/</w:t>
      </w:r>
      <w:r>
        <w:rPr>
          <w:rStyle w:val="13"/>
          <w:rFonts w:hint="default" w:ascii="Calibri" w:hAnsi="Calibri" w:cs="Calibri"/>
          <w:sz w:val="28"/>
          <w:szCs w:val="28"/>
        </w:rPr>
        <w:fldChar w:fldCharType="end"/>
      </w:r>
    </w:p>
    <w:p>
      <w:pPr>
        <w:rPr>
          <w:rFonts w:hint="default" w:ascii="Calibri" w:hAnsi="Calibri" w:cs="Calibri"/>
          <w:sz w:val="28"/>
          <w:szCs w:val="28"/>
        </w:rPr>
      </w:pPr>
      <w:r>
        <w:rPr>
          <w:rFonts w:hint="default" w:ascii="Calibri" w:hAnsi="Calibri" w:cs="Calibri"/>
        </w:rPr>
        <w:fldChar w:fldCharType="begin"/>
      </w:r>
      <w:r>
        <w:rPr>
          <w:rFonts w:hint="default" w:ascii="Calibri" w:hAnsi="Calibri" w:cs="Calibri"/>
        </w:rPr>
        <w:instrText xml:space="preserve"> HYPERLINK "https://interviewme.pl/blog/bezrobocie" </w:instrText>
      </w:r>
      <w:r>
        <w:rPr>
          <w:rFonts w:hint="default" w:ascii="Calibri" w:hAnsi="Calibri" w:cs="Calibri"/>
        </w:rPr>
        <w:fldChar w:fldCharType="separate"/>
      </w:r>
      <w:r>
        <w:rPr>
          <w:rStyle w:val="13"/>
          <w:rFonts w:hint="default" w:ascii="Calibri" w:hAnsi="Calibri" w:cs="Calibri"/>
          <w:sz w:val="28"/>
          <w:szCs w:val="28"/>
        </w:rPr>
        <w:t>https://interviewme.pl/blog/bezrobocie</w:t>
      </w:r>
      <w:r>
        <w:rPr>
          <w:rStyle w:val="13"/>
          <w:rFonts w:hint="default" w:ascii="Calibri" w:hAnsi="Calibri" w:cs="Calibri"/>
          <w:sz w:val="28"/>
          <w:szCs w:val="28"/>
        </w:rPr>
        <w:fldChar w:fldCharType="end"/>
      </w:r>
    </w:p>
    <w:p>
      <w:pPr>
        <w:rPr>
          <w:sz w:val="28"/>
          <w:szCs w:val="28"/>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20B0004020202020204"/>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841AD"/>
    <w:multiLevelType w:val="multilevel"/>
    <w:tmpl w:val="04A841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3E5F3A"/>
    <w:multiLevelType w:val="multilevel"/>
    <w:tmpl w:val="173E5F3A"/>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A262E8"/>
    <w:multiLevelType w:val="multilevel"/>
    <w:tmpl w:val="1AA262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C75747F"/>
    <w:multiLevelType w:val="multilevel"/>
    <w:tmpl w:val="1C75747F"/>
    <w:lvl w:ilvl="0" w:tentative="0">
      <w:start w:val="6"/>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3BD14F6"/>
    <w:multiLevelType w:val="multilevel"/>
    <w:tmpl w:val="33BD14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48C26C93"/>
    <w:multiLevelType w:val="multilevel"/>
    <w:tmpl w:val="48C26C9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79"/>
    <w:rsid w:val="00060495"/>
    <w:rsid w:val="00093161"/>
    <w:rsid w:val="000B7131"/>
    <w:rsid w:val="0034384E"/>
    <w:rsid w:val="00362660"/>
    <w:rsid w:val="00377F8D"/>
    <w:rsid w:val="0038223A"/>
    <w:rsid w:val="003933A5"/>
    <w:rsid w:val="00400A1A"/>
    <w:rsid w:val="00412B78"/>
    <w:rsid w:val="00446298"/>
    <w:rsid w:val="0046713E"/>
    <w:rsid w:val="004776A5"/>
    <w:rsid w:val="00484F93"/>
    <w:rsid w:val="00517D10"/>
    <w:rsid w:val="005E6A6B"/>
    <w:rsid w:val="005F4779"/>
    <w:rsid w:val="00640B4A"/>
    <w:rsid w:val="006A1218"/>
    <w:rsid w:val="006A7C95"/>
    <w:rsid w:val="007A4862"/>
    <w:rsid w:val="007A6099"/>
    <w:rsid w:val="008E5FA5"/>
    <w:rsid w:val="008F0DB0"/>
    <w:rsid w:val="008F72B6"/>
    <w:rsid w:val="00916C7F"/>
    <w:rsid w:val="009308EC"/>
    <w:rsid w:val="00936B56"/>
    <w:rsid w:val="00980BC7"/>
    <w:rsid w:val="009C7FFA"/>
    <w:rsid w:val="009D6034"/>
    <w:rsid w:val="00A04817"/>
    <w:rsid w:val="00B50C7E"/>
    <w:rsid w:val="00B756E3"/>
    <w:rsid w:val="00B75AA7"/>
    <w:rsid w:val="00BF7CCF"/>
    <w:rsid w:val="00C21341"/>
    <w:rsid w:val="00C36562"/>
    <w:rsid w:val="00C759F7"/>
    <w:rsid w:val="00CA51CC"/>
    <w:rsid w:val="00CA5CE6"/>
    <w:rsid w:val="00D137FD"/>
    <w:rsid w:val="00E94615"/>
    <w:rsid w:val="00F56B60"/>
    <w:rsid w:val="00FC436C"/>
    <w:rsid w:val="00FD166A"/>
    <w:rsid w:val="330C6B07"/>
    <w:rsid w:val="42CE05D0"/>
    <w:rsid w:val="4C402B96"/>
    <w:rsid w:val="7A161EE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character" w:styleId="15">
    <w:name w:val="Strong"/>
    <w:basedOn w:val="11"/>
    <w:qFormat/>
    <w:uiPriority w:val="22"/>
    <w:rPr>
      <w:b/>
      <w:bCs/>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Nagłówek 1 Znak"/>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Nagłówek 2 Znak"/>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Nagłówek 3 Znak"/>
    <w:basedOn w:val="11"/>
    <w:link w:val="4"/>
    <w:semiHidden/>
    <w:qFormat/>
    <w:uiPriority w:val="9"/>
    <w:rPr>
      <w:rFonts w:eastAsiaTheme="majorEastAsia" w:cstheme="majorBidi"/>
      <w:color w:val="104862" w:themeColor="accent1" w:themeShade="BF"/>
      <w:sz w:val="28"/>
      <w:szCs w:val="28"/>
    </w:rPr>
  </w:style>
  <w:style w:type="character" w:customStyle="1" w:styleId="21">
    <w:name w:val="Nagłówek 4 Znak"/>
    <w:basedOn w:val="11"/>
    <w:link w:val="5"/>
    <w:semiHidden/>
    <w:qFormat/>
    <w:uiPriority w:val="9"/>
    <w:rPr>
      <w:rFonts w:eastAsiaTheme="majorEastAsia" w:cstheme="majorBidi"/>
      <w:i/>
      <w:iCs/>
      <w:color w:val="104862" w:themeColor="accent1" w:themeShade="BF"/>
    </w:rPr>
  </w:style>
  <w:style w:type="character" w:customStyle="1" w:styleId="22">
    <w:name w:val="Nagłówek 5 Znak"/>
    <w:basedOn w:val="11"/>
    <w:link w:val="6"/>
    <w:semiHidden/>
    <w:qFormat/>
    <w:uiPriority w:val="9"/>
    <w:rPr>
      <w:rFonts w:eastAsiaTheme="majorEastAsia" w:cstheme="majorBidi"/>
      <w:color w:val="104862" w:themeColor="accent1" w:themeShade="BF"/>
    </w:rPr>
  </w:style>
  <w:style w:type="character" w:customStyle="1" w:styleId="23">
    <w:name w:val="Nagłówek 6 Znak"/>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Nagłówek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ytuł Znak"/>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Podtytuł Znak"/>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ytat Znak"/>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Cytat intensywny Znak"/>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3FEBB-21C3-4DD4-9067-78CBD3FB555A}"/>
</file>

<file path=customXml/itemProps2.xml><?xml version="1.0" encoding="utf-8"?>
<ds:datastoreItem xmlns:ds="http://schemas.openxmlformats.org/officeDocument/2006/customXml" ds:itemID="{F7878005-5E11-4702-8290-0C55255FF614}">
  <ds:schemaRefs/>
</ds:datastoreItem>
</file>

<file path=customXml/itemProps3.xml><?xml version="1.0" encoding="utf-8"?>
<ds:datastoreItem xmlns:ds="http://schemas.openxmlformats.org/officeDocument/2006/customXml" ds:itemID="{38EB2076-7949-40C5-B03A-34DA423A6C0B}">
  <ds:schemaRefs/>
</ds:datastoreItem>
</file>

<file path=docProps/app.xml><?xml version="1.0" encoding="utf-8"?>
<Properties xmlns="http://schemas.openxmlformats.org/officeDocument/2006/extended-properties" xmlns:vt="http://schemas.openxmlformats.org/officeDocument/2006/docPropsVTypes">
  <Template>Normal</Template>
  <Pages>2</Pages>
  <Words>647</Words>
  <Characters>3882</Characters>
  <Lines>32</Lines>
  <Paragraphs>9</Paragraphs>
  <TotalTime>28</TotalTime>
  <ScaleCrop>false</ScaleCrop>
  <LinksUpToDate>false</LinksUpToDate>
  <CharactersWithSpaces>4520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Kustra</dc:creator>
  <cp:lastModifiedBy>Barbara Skoczyńska -Prokopowi</cp:lastModifiedBy>
  <cp:revision>3</cp:revision>
  <dcterms:created xsi:type="dcterms:W3CDTF">2024-05-27T19:20:00Z</dcterms:created>
  <dcterms:modified xsi:type="dcterms:W3CDTF">2024-05-28T18:06:26Z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0x0101000F032860FE59B94DB7E8C59EF37275DE</vt:lpwstr>
  </property>
  <property fmtid="{D5CDD505-2E9C-101B-9397-08002B2CF9AE}" pid="3" name="KSOProductBuildVer">
    <vt:lpwstr>1045-12.2.0.16909</vt:lpwstr>
  </property>
  <property fmtid="{D5CDD505-2E9C-101B-9397-08002B2CF9AE}" pid="4" name="ICV">
    <vt:lpwstr>B3194C7A0E8941D5995960636A7B5FFE_12</vt:lpwstr>
  </property>
</Properties>
</file>