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48"/>
          <w:szCs w:val="48"/>
        </w:rPr>
      </w:pPr>
      <w:r>
        <w:rPr>
          <w:rFonts w:ascii="Times New Roman" w:hAnsi="Times New Roman" w:cs="Times New Roman"/>
          <w:b/>
          <w:bCs/>
          <w:sz w:val="48"/>
          <w:szCs w:val="48"/>
        </w:rPr>
        <w:t>Arbeitslosigkeit</w:t>
      </w:r>
    </w:p>
    <w:p>
      <w:pPr>
        <w:rPr>
          <w:rFonts w:ascii="Times New Roman" w:hAnsi="Times New Roman" w:cs="Times New Roman"/>
          <w:sz w:val="24"/>
          <w:szCs w:val="24"/>
        </w:rPr>
      </w:pPr>
      <w:r>
        <w:rPr>
          <w:rFonts w:ascii="Times New Roman" w:hAnsi="Times New Roman" w:cs="Times New Roman"/>
          <w:sz w:val="24"/>
          <w:szCs w:val="24"/>
        </w:rPr>
        <w:t xml:space="preserve">Unter </w:t>
      </w:r>
      <w:r>
        <w:rPr>
          <w:rFonts w:ascii="Times New Roman" w:hAnsi="Times New Roman" w:cs="Times New Roman"/>
          <w:b/>
          <w:bCs/>
          <w:sz w:val="24"/>
          <w:szCs w:val="24"/>
        </w:rPr>
        <w:t>Arbeitslosigkeit</w:t>
      </w:r>
      <w:r>
        <w:rPr>
          <w:rFonts w:ascii="Times New Roman" w:hAnsi="Times New Roman" w:cs="Times New Roman"/>
          <w:sz w:val="24"/>
          <w:szCs w:val="24"/>
        </w:rPr>
        <w:t xml:space="preserve"> versteht man in der Volkswirtschaftslehre das Fehlen von erwerbsorientierten Beschäftigungsmöglichkeiten für einen Teil der arbeitsfähigen und beim bestehenden Lohnniveau arbeitsbereiten Personen. Statistisches Pendant sind die offenen Stellen.</w:t>
      </w:r>
      <w:r>
        <w:rPr>
          <w:rFonts w:ascii="Times New Roman" w:hAnsi="Times New Roman" w:cs="Times New Roman"/>
          <w:sz w:val="24"/>
          <w:szCs w:val="24"/>
        </w:rPr>
        <w:br w:type="textWrapping"/>
      </w:r>
    </w:p>
    <w:p>
      <w:pPr>
        <w:rPr>
          <w:rFonts w:ascii="Times New Roman" w:hAnsi="Times New Roman" w:cs="Times New Roman"/>
          <w:sz w:val="24"/>
          <w:szCs w:val="24"/>
        </w:rPr>
      </w:pPr>
      <w:r>
        <w:rPr>
          <w:rFonts w:ascii="Times New Roman" w:hAnsi="Times New Roman" w:cs="Times New Roman"/>
          <w:b/>
          <w:bCs/>
          <w:sz w:val="24"/>
          <w:szCs w:val="24"/>
        </w:rPr>
        <w:t>Allgemeines</w:t>
      </w:r>
    </w:p>
    <w:p>
      <w:pPr>
        <w:rPr>
          <w:rFonts w:ascii="Times New Roman" w:hAnsi="Times New Roman" w:cs="Times New Roman"/>
          <w:sz w:val="24"/>
          <w:szCs w:val="24"/>
        </w:rPr>
      </w:pPr>
      <w:r>
        <w:rPr>
          <w:rFonts w:ascii="Times New Roman" w:hAnsi="Times New Roman" w:cs="Times New Roman"/>
          <w:sz w:val="24"/>
          <w:szCs w:val="24"/>
        </w:rPr>
        <w:t>Die Arbeitslosigkeit betrifft den Produktionsfaktor Arbeit, dessen Preis als Lohn bezeichnet wird und sich auf dem Arbeitsmarkt durch Arbeitsangebot und Arbeitsnachfrage bildet. Markttechnisch ausgedrückt ist die Arbeitslosigkeit der Überschuss des Arbeitsangebots über die Arbeitsnachfrage. Arbeitslosigkeit setzt mithin eine der Marktwirtschaft unterworfene Arbeitsgesellschaft voraus. Dazu gehören Arbeitskräfte, die ihren Lebensunterhalt nicht über eigene Produktionsmittel (Landflächen, Immobilien, technische Produktionsmittel) bestreiten können, und eine marktwirtschaftliche Gesellschaftsformation. Eine Masse solcher Menschen – das industrielle Proletariat – entstand in der Frühmoderne mit den Bauernbefreiungen, der Bevölkerungsexplosion sowie der industriellen Revolution. Die damit entstandene soziale Frage (Pauperismus) führte ab dem 18. Jahrhundert auch zu ersten Formen staatlicher Straf-, Erziehungs- und Sozialsysteme und schließlich zu Beschäftigungspolitik. Die Lohnarbeiter organisierten sich ihrerseits in der Arbeiterbewegung (Gewerkschaften, Arbeiterparteien, Arbeitervereine, Genossenschaftswesen etc.), um die mit Arbeitslosigkeit und fremdbestimmter Lohnarbeit verbundenen Probleme gemeinsam besser bewältigen zu können.</w:t>
      </w:r>
    </w:p>
    <w:p>
      <w:pPr>
        <w:rPr>
          <w:rFonts w:ascii="Times New Roman" w:hAnsi="Times New Roman" w:cs="Times New Roman"/>
          <w:sz w:val="24"/>
          <w:szCs w:val="24"/>
        </w:rPr>
      </w:pPr>
      <w:r>
        <w:rPr>
          <w:rFonts w:ascii="Times New Roman" w:hAnsi="Times New Roman" w:cs="Times New Roman"/>
          <w:sz w:val="24"/>
          <w:szCs w:val="24"/>
        </w:rPr>
        <w:t>Die Arbeitslosigkeit ist eines der zentralen Probleme der Wirtschaftspolitik, denn sie muss innerhalb des magischen Vierecks das Ziel eines hohen Beschäftigungsstandes erfüllen. Zum Zwecke der Zielerfüllung ist das vorhandene Arbeitsvolumen mit Hilfe wirtschaftspolitischer Maßnahmen über die gültigen Regelungen zur Arbeitszeit gleichmäßig auf das Erwerbspersonenpotential zu verteilen. Das Ziel gilt solange als verfehlt, solange eine deutliche Unterbeschäftigung oder Überbeschäftigung herrschen. Erst bei Vollbeschäftigung ist das Ziel als erreicht anzusehen, auch wenn es im Rahmen der Vollbeschäftigung noch eine geringfügige Arbeitslosigkeit geben kann. Die Arbeitslosigkeit ist erst im Falle der Markträumung auf dem Arbeitsmarkt vollständig beseitigt.</w:t>
      </w:r>
    </w:p>
    <w:p>
      <w:pPr>
        <w:rPr>
          <w:rFonts w:ascii="Times New Roman" w:hAnsi="Times New Roman" w:cs="Times New Roman"/>
          <w:b/>
          <w:bCs/>
          <w:sz w:val="24"/>
          <w:szCs w:val="24"/>
        </w:rPr>
      </w:pPr>
      <w:r>
        <w:rPr>
          <w:rFonts w:ascii="Times New Roman" w:hAnsi="Times New Roman" w:cs="Times New Roman"/>
          <w:b/>
          <w:bCs/>
          <w:sz w:val="24"/>
          <w:szCs w:val="24"/>
        </w:rPr>
        <w:t>Begriffsgeschichte</w:t>
      </w:r>
    </w:p>
    <w:p>
      <w:pPr>
        <w:rPr>
          <w:rFonts w:ascii="Times New Roman" w:hAnsi="Times New Roman" w:cs="Times New Roman"/>
          <w:sz w:val="24"/>
          <w:szCs w:val="24"/>
        </w:rPr>
      </w:pPr>
      <w:r>
        <w:rPr>
          <w:rFonts w:ascii="Times New Roman" w:hAnsi="Times New Roman" w:cs="Times New Roman"/>
          <w:sz w:val="24"/>
          <w:szCs w:val="24"/>
        </w:rPr>
        <w:t>Im Deutschen kam der Begriff Arbeitslosigkeit mit der Großen Depression in den 1890er Jahren auf.</w:t>
      </w:r>
    </w:p>
    <w:p>
      <w:pPr>
        <w:rPr>
          <w:rFonts w:ascii="Times New Roman" w:hAnsi="Times New Roman" w:cs="Times New Roman"/>
          <w:sz w:val="24"/>
          <w:szCs w:val="24"/>
        </w:rPr>
      </w:pPr>
      <w:r>
        <w:rPr>
          <w:rFonts w:ascii="Times New Roman" w:hAnsi="Times New Roman" w:cs="Times New Roman"/>
          <w:sz w:val="24"/>
          <w:szCs w:val="24"/>
        </w:rPr>
        <w:t>Die Nationale Armutskonferenz (nak), ein Zusammenschluss von Spitzenverbänden der Freien Wohlfahrtspflege in Deutschland, lehnt den Begriff „arbeitslos“ ab und schlägt vor, auf den Begriff „erwerbslos“ auszuweichen, da es viele nicht-bezahlte Arbeitsformen gibt.</w:t>
      </w:r>
    </w:p>
    <w:p>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br w:type="textWrapping"/>
      </w:r>
      <w:bookmarkStart w:id="0" w:name="_GoBack"/>
      <w:bookmarkEnd w:id="0"/>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sz w:val="24"/>
          <w:szCs w:val="24"/>
        </w:rPr>
        <w:t>Źródło: https://de.wikipedia.org/wiki/Arbeitslosigkeit</w:t>
      </w:r>
    </w:p>
    <w:p>
      <w:pPr>
        <w:rPr>
          <w:rFonts w:ascii="Times New Roman" w:hAnsi="Times New Roman" w:cs="Times New Roman"/>
          <w:b/>
          <w:bCs/>
          <w:sz w:val="28"/>
          <w:szCs w:val="28"/>
        </w:rPr>
      </w:pPr>
      <w:r>
        <w:rPr>
          <w:rFonts w:ascii="Times New Roman" w:hAnsi="Times New Roman" w:cs="Times New Roman"/>
          <w:b/>
          <w:bCs/>
          <w:sz w:val="28"/>
          <w:szCs w:val="28"/>
        </w:rPr>
        <w:t>Słowniczek</w:t>
      </w:r>
    </w:p>
    <w:tbl>
      <w:tblPr>
        <w:tblStyle w:val="1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531" w:type="dxa"/>
          </w:tcPr>
          <w:p>
            <w:pPr>
              <w:spacing w:after="0" w:line="240" w:lineRule="auto"/>
              <w:rPr>
                <w:rFonts w:hint="default" w:ascii="Calibri" w:hAnsi="Calibri" w:cs="Calibri"/>
                <w:sz w:val="32"/>
                <w:szCs w:val="32"/>
              </w:rPr>
            </w:pPr>
            <w:r>
              <w:rPr>
                <w:rFonts w:hint="default" w:ascii="Calibri" w:hAnsi="Calibri" w:cs="Calibri"/>
                <w:sz w:val="32"/>
                <w:szCs w:val="32"/>
                <w:lang w:val="pl-PL"/>
              </w:rPr>
              <w:t xml:space="preserve">die </w:t>
            </w:r>
            <w:r>
              <w:rPr>
                <w:rFonts w:hint="default" w:ascii="Calibri" w:hAnsi="Calibri" w:cs="Calibri"/>
                <w:sz w:val="32"/>
                <w:szCs w:val="32"/>
              </w:rPr>
              <w:t>Arbeitslosigkeit</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b</w:t>
            </w:r>
            <w:r>
              <w:rPr>
                <w:rFonts w:hint="default" w:ascii="Calibri" w:hAnsi="Calibri" w:cs="Calibri"/>
                <w:sz w:val="32"/>
                <w:szCs w:val="32"/>
              </w:rPr>
              <w:t>ezrobocie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d</w:t>
            </w:r>
            <w:r>
              <w:rPr>
                <w:rFonts w:hint="default" w:ascii="Calibri" w:hAnsi="Calibri" w:cs="Calibri"/>
                <w:sz w:val="24"/>
                <w:szCs w:val="24"/>
              </w:rPr>
              <w:t>ie Nationale Armutskonferenz</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rPr>
              <w:t>Krajowa Konferencja Ubóstwa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die </w:t>
            </w:r>
            <w:r>
              <w:rPr>
                <w:rFonts w:hint="default" w:ascii="Calibri" w:hAnsi="Calibri" w:cs="Calibri"/>
                <w:sz w:val="24"/>
                <w:szCs w:val="24"/>
              </w:rPr>
              <w:t>Volkswirtschaftslehre</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e</w:t>
            </w:r>
            <w:r>
              <w:rPr>
                <w:rFonts w:hint="default" w:ascii="Calibri" w:hAnsi="Calibri" w:cs="Calibri"/>
                <w:sz w:val="32"/>
                <w:szCs w:val="32"/>
              </w:rPr>
              <w:t>konomia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lang w:val="de-DE"/>
              </w:rPr>
            </w:pPr>
            <w:r>
              <w:rPr>
                <w:rFonts w:hint="default" w:ascii="Calibri" w:hAnsi="Calibri" w:cs="Calibri"/>
                <w:sz w:val="24"/>
                <w:szCs w:val="24"/>
                <w:lang w:val="pl-PL"/>
              </w:rPr>
              <w:t>die Besch</w:t>
            </w:r>
            <w:r>
              <w:rPr>
                <w:rFonts w:hint="default" w:ascii="Calibri" w:hAnsi="Calibri" w:cs="Calibri"/>
                <w:sz w:val="24"/>
                <w:szCs w:val="24"/>
                <w:lang w:val="de-DE"/>
              </w:rPr>
              <w:t>äftig</w:t>
            </w:r>
            <w:r>
              <w:rPr>
                <w:rFonts w:hint="default" w:ascii="Calibri" w:hAnsi="Calibri" w:cs="Calibri"/>
                <w:sz w:val="24"/>
                <w:szCs w:val="24"/>
                <w:lang w:val="pl-PL"/>
              </w:rPr>
              <w:t>u</w:t>
            </w:r>
            <w:r>
              <w:rPr>
                <w:rFonts w:hint="default" w:ascii="Calibri" w:hAnsi="Calibri" w:cs="Calibri"/>
                <w:sz w:val="24"/>
                <w:szCs w:val="24"/>
                <w:lang w:val="de-DE"/>
              </w:rPr>
              <w:t>ngs</w:t>
            </w:r>
            <w:r>
              <w:rPr>
                <w:rFonts w:hint="default" w:ascii="Calibri" w:hAnsi="Calibri" w:cs="Calibri"/>
                <w:sz w:val="24"/>
                <w:szCs w:val="24"/>
                <w:lang w:val="pl-PL"/>
              </w:rPr>
              <w:t>m</w:t>
            </w:r>
            <w:r>
              <w:rPr>
                <w:rFonts w:hint="default" w:ascii="Calibri" w:hAnsi="Calibri" w:cs="Calibri"/>
                <w:sz w:val="24"/>
                <w:szCs w:val="24"/>
                <w:lang w:val="de-DE"/>
              </w:rPr>
              <w:t>öglichkeiten</w:t>
            </w:r>
          </w:p>
        </w:tc>
        <w:tc>
          <w:tcPr>
            <w:tcW w:w="4820" w:type="dxa"/>
          </w:tcPr>
          <w:p>
            <w:pPr>
              <w:spacing w:after="0" w:line="240" w:lineRule="auto"/>
              <w:rPr>
                <w:rFonts w:hint="default" w:ascii="Calibri" w:hAnsi="Calibri" w:cs="Calibri"/>
                <w:sz w:val="32"/>
                <w:szCs w:val="32"/>
                <w:lang w:val="pl-PL"/>
              </w:rPr>
            </w:pPr>
            <w:r>
              <w:rPr>
                <w:rFonts w:hint="default" w:ascii="Calibri" w:hAnsi="Calibri" w:cs="Calibri"/>
                <w:sz w:val="32"/>
                <w:szCs w:val="32"/>
                <w:lang w:val="pl-PL"/>
              </w:rPr>
              <w:t>m</w:t>
            </w:r>
            <w:r>
              <w:rPr>
                <w:rFonts w:hint="default" w:ascii="Calibri" w:hAnsi="Calibri" w:cs="Calibri"/>
                <w:sz w:val="32"/>
                <w:szCs w:val="32"/>
                <w:lang w:val="de-DE"/>
              </w:rPr>
              <w:t>o</w:t>
            </w:r>
            <w:r>
              <w:rPr>
                <w:rFonts w:hint="default" w:ascii="Calibri" w:hAnsi="Calibri" w:cs="Calibri"/>
                <w:sz w:val="32"/>
                <w:szCs w:val="32"/>
                <w:lang w:val="pl-PL"/>
              </w:rPr>
              <w:t>ż</w:t>
            </w:r>
            <w:r>
              <w:rPr>
                <w:rFonts w:hint="default" w:ascii="Calibri" w:hAnsi="Calibri" w:cs="Calibri"/>
                <w:sz w:val="32"/>
                <w:szCs w:val="32"/>
                <w:lang w:val="de-DE"/>
              </w:rPr>
              <w:t>liwo</w:t>
            </w:r>
            <w:r>
              <w:rPr>
                <w:rFonts w:hint="default" w:ascii="Calibri" w:hAnsi="Calibri" w:cs="Calibri"/>
                <w:sz w:val="32"/>
                <w:szCs w:val="32"/>
                <w:lang w:val="pl-PL"/>
              </w:rPr>
              <w:t>ści  zatrudnienia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das </w:t>
            </w:r>
            <w:r>
              <w:rPr>
                <w:rFonts w:hint="default" w:ascii="Calibri" w:hAnsi="Calibri" w:cs="Calibri"/>
                <w:sz w:val="24"/>
                <w:szCs w:val="24"/>
              </w:rPr>
              <w:t>Lohnniveau</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p</w:t>
            </w:r>
            <w:r>
              <w:rPr>
                <w:rFonts w:hint="default" w:ascii="Calibri" w:hAnsi="Calibri" w:cs="Calibri"/>
                <w:sz w:val="32"/>
                <w:szCs w:val="32"/>
              </w:rPr>
              <w:t>oziom wynagrodzenia/płac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das </w:t>
            </w:r>
            <w:r>
              <w:rPr>
                <w:rFonts w:hint="default" w:ascii="Calibri" w:hAnsi="Calibri" w:cs="Calibri"/>
                <w:sz w:val="24"/>
                <w:szCs w:val="24"/>
              </w:rPr>
              <w:t>Produktionsfaktor</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rPr>
              <w:t>czynnik produkcji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m</w:t>
            </w:r>
            <w:r>
              <w:rPr>
                <w:rFonts w:hint="default" w:ascii="Calibri" w:hAnsi="Calibri" w:cs="Calibri"/>
                <w:sz w:val="24"/>
                <w:szCs w:val="24"/>
              </w:rPr>
              <w:t>arkttechnisch</w:t>
            </w:r>
          </w:p>
        </w:tc>
        <w:tc>
          <w:tcPr>
            <w:tcW w:w="4820" w:type="dxa"/>
          </w:tcPr>
          <w:p>
            <w:pPr>
              <w:spacing w:after="0" w:line="240" w:lineRule="auto"/>
              <w:rPr>
                <w:rFonts w:hint="default" w:ascii="Calibri" w:hAnsi="Calibri" w:cs="Calibri"/>
                <w:sz w:val="32"/>
                <w:szCs w:val="32"/>
                <w:lang w:val="pl-PL"/>
              </w:rPr>
            </w:pPr>
            <w:r>
              <w:rPr>
                <w:rFonts w:hint="default" w:ascii="Calibri" w:hAnsi="Calibri" w:cs="Calibri"/>
                <w:sz w:val="32"/>
                <w:szCs w:val="32"/>
                <w:lang w:val="pl-PL"/>
              </w:rPr>
              <w:t>zgodnie z t</w:t>
            </w:r>
            <w:r>
              <w:rPr>
                <w:rFonts w:hint="default" w:ascii="Calibri" w:hAnsi="Calibri" w:cs="Calibri"/>
                <w:sz w:val="32"/>
                <w:szCs w:val="32"/>
              </w:rPr>
              <w:t>echnik</w:t>
            </w:r>
            <w:r>
              <w:rPr>
                <w:rFonts w:hint="default" w:ascii="Calibri" w:hAnsi="Calibri" w:cs="Calibri"/>
                <w:sz w:val="32"/>
                <w:szCs w:val="32"/>
                <w:lang w:val="pl-PL"/>
              </w:rPr>
              <w:t>ą</w:t>
            </w:r>
            <w:r>
              <w:rPr>
                <w:rFonts w:hint="default" w:ascii="Calibri" w:hAnsi="Calibri" w:cs="Calibri"/>
                <w:sz w:val="32"/>
                <w:szCs w:val="32"/>
              </w:rPr>
              <w:t xml:space="preserve"> rynkow</w:t>
            </w:r>
            <w:r>
              <w:rPr>
                <w:rFonts w:hint="default" w:ascii="Calibri" w:hAnsi="Calibri" w:cs="Calibri"/>
                <w:sz w:val="32"/>
                <w:szCs w:val="32"/>
                <w:lang w:val="pl-PL"/>
              </w:rPr>
              <w:t>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die </w:t>
            </w:r>
            <w:r>
              <w:rPr>
                <w:rFonts w:hint="default" w:ascii="Calibri" w:hAnsi="Calibri" w:cs="Calibri"/>
                <w:sz w:val="24"/>
                <w:szCs w:val="24"/>
              </w:rPr>
              <w:t>Arbeitskräfte</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rPr>
              <w:t>pracownicy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die </w:t>
            </w:r>
            <w:r>
              <w:rPr>
                <w:rFonts w:hint="default" w:ascii="Calibri" w:hAnsi="Calibri" w:cs="Calibri"/>
                <w:sz w:val="24"/>
                <w:szCs w:val="24"/>
              </w:rPr>
              <w:t>Bevölkerungsexplosion</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e</w:t>
            </w:r>
            <w:r>
              <w:rPr>
                <w:rFonts w:hint="default" w:ascii="Calibri" w:hAnsi="Calibri" w:cs="Calibri"/>
                <w:sz w:val="32"/>
                <w:szCs w:val="32"/>
              </w:rPr>
              <w:t>ksplozja populacji/demograficzna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das </w:t>
            </w:r>
            <w:r>
              <w:rPr>
                <w:rFonts w:hint="default" w:ascii="Calibri" w:hAnsi="Calibri" w:cs="Calibri"/>
                <w:sz w:val="24"/>
                <w:szCs w:val="24"/>
              </w:rPr>
              <w:t>Sozialsystem</w:t>
            </w:r>
          </w:p>
        </w:tc>
        <w:tc>
          <w:tcPr>
            <w:tcW w:w="4820" w:type="dxa"/>
          </w:tcPr>
          <w:p>
            <w:pPr>
              <w:spacing w:after="0" w:line="240" w:lineRule="auto"/>
              <w:rPr>
                <w:rFonts w:hint="default" w:ascii="Calibri" w:hAnsi="Calibri" w:cs="Calibri"/>
                <w:sz w:val="32"/>
                <w:szCs w:val="32"/>
                <w:lang w:val="pl-PL"/>
              </w:rPr>
            </w:pPr>
            <w:r>
              <w:rPr>
                <w:rFonts w:hint="default" w:ascii="Calibri" w:hAnsi="Calibri" w:cs="Calibri"/>
                <w:sz w:val="32"/>
                <w:szCs w:val="32"/>
                <w:lang w:val="pl-PL"/>
              </w:rPr>
              <w:t>s</w:t>
            </w:r>
            <w:r>
              <w:rPr>
                <w:rFonts w:hint="default" w:ascii="Calibri" w:hAnsi="Calibri" w:cs="Calibri"/>
                <w:sz w:val="32"/>
                <w:szCs w:val="32"/>
              </w:rPr>
              <w:t>ystem</w:t>
            </w:r>
            <w:r>
              <w:rPr>
                <w:rFonts w:hint="default" w:ascii="Calibri" w:hAnsi="Calibri" w:cs="Calibri"/>
                <w:sz w:val="32"/>
                <w:szCs w:val="32"/>
                <w:lang w:val="pl-PL"/>
              </w:rPr>
              <w:t xml:space="preserve"> </w:t>
            </w:r>
            <w:r>
              <w:rPr>
                <w:rFonts w:hint="default" w:ascii="Calibri" w:hAnsi="Calibri" w:cs="Calibri"/>
                <w:sz w:val="32"/>
                <w:szCs w:val="32"/>
              </w:rPr>
              <w:t>społeczn</w:t>
            </w:r>
            <w:r>
              <w:rPr>
                <w:rFonts w:hint="default" w:ascii="Calibri" w:hAnsi="Calibri" w:cs="Calibri"/>
                <w:sz w:val="32"/>
                <w:szCs w:val="32"/>
                <w:lang w:val="pl-P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lang w:val="pl-PL"/>
              </w:rPr>
              <w:t xml:space="preserve">die </w:t>
            </w:r>
            <w:r>
              <w:rPr>
                <w:rFonts w:hint="default" w:ascii="Calibri" w:hAnsi="Calibri" w:cs="Calibri"/>
                <w:sz w:val="24"/>
                <w:szCs w:val="24"/>
              </w:rPr>
              <w:t>Maßnahmen</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ś</w:t>
            </w:r>
            <w:r>
              <w:rPr>
                <w:rFonts w:hint="default" w:ascii="Calibri" w:hAnsi="Calibri" w:cs="Calibri"/>
                <w:sz w:val="32"/>
                <w:szCs w:val="32"/>
              </w:rPr>
              <w:t>rodki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rPr>
            </w:pPr>
            <w:r>
              <w:rPr>
                <w:rFonts w:hint="default" w:ascii="Calibri" w:hAnsi="Calibri" w:cs="Calibri"/>
                <w:sz w:val="24"/>
                <w:szCs w:val="24"/>
              </w:rPr>
              <w:t>d</w:t>
            </w:r>
            <w:r>
              <w:rPr>
                <w:rFonts w:hint="default" w:ascii="Calibri" w:hAnsi="Calibri" w:cs="Calibri"/>
                <w:sz w:val="24"/>
                <w:szCs w:val="24"/>
                <w:lang w:val="pl-PL"/>
              </w:rPr>
              <w:t>ie</w:t>
            </w:r>
            <w:r>
              <w:rPr>
                <w:rFonts w:hint="default" w:ascii="Calibri" w:hAnsi="Calibri" w:cs="Calibri"/>
                <w:sz w:val="24"/>
                <w:szCs w:val="24"/>
              </w:rPr>
              <w:t xml:space="preserve"> Vollbeschäftigung</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p</w:t>
            </w:r>
            <w:r>
              <w:rPr>
                <w:rFonts w:hint="default" w:ascii="Calibri" w:hAnsi="Calibri" w:cs="Calibri"/>
                <w:sz w:val="32"/>
                <w:szCs w:val="32"/>
              </w:rPr>
              <w:t>ełne zatrudnienie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rPr>
                <w:rFonts w:hint="default" w:ascii="Calibri" w:hAnsi="Calibri" w:cs="Calibri"/>
                <w:sz w:val="32"/>
                <w:szCs w:val="32"/>
                <w:lang w:val="pl-PL"/>
              </w:rPr>
            </w:pPr>
            <w:r>
              <w:rPr>
                <w:rFonts w:hint="default" w:ascii="Calibri" w:hAnsi="Calibri" w:cs="Calibri"/>
                <w:sz w:val="24"/>
                <w:szCs w:val="24"/>
                <w:lang w:val="pl-PL"/>
              </w:rPr>
              <w:t>d</w:t>
            </w:r>
            <w:r>
              <w:rPr>
                <w:rFonts w:hint="default" w:ascii="Calibri" w:hAnsi="Calibri" w:cs="Calibri"/>
                <w:sz w:val="24"/>
                <w:szCs w:val="24"/>
              </w:rPr>
              <w:t>er Arbeitslos</w:t>
            </w:r>
            <w:r>
              <w:rPr>
                <w:rFonts w:hint="default" w:ascii="Calibri" w:hAnsi="Calibri" w:cs="Calibri"/>
                <w:sz w:val="24"/>
                <w:szCs w:val="24"/>
                <w:lang w:val="pl-PL"/>
              </w:rPr>
              <w:t>e</w:t>
            </w:r>
          </w:p>
        </w:tc>
        <w:tc>
          <w:tcPr>
            <w:tcW w:w="4820" w:type="dxa"/>
          </w:tcPr>
          <w:p>
            <w:pPr>
              <w:spacing w:after="0" w:line="240" w:lineRule="auto"/>
              <w:rPr>
                <w:rFonts w:hint="default" w:ascii="Calibri" w:hAnsi="Calibri" w:cs="Calibri"/>
                <w:sz w:val="32"/>
                <w:szCs w:val="32"/>
              </w:rPr>
            </w:pPr>
            <w:r>
              <w:rPr>
                <w:rFonts w:hint="default" w:ascii="Calibri" w:hAnsi="Calibri" w:cs="Calibri"/>
                <w:sz w:val="32"/>
                <w:szCs w:val="32"/>
                <w:lang w:val="pl-PL"/>
              </w:rPr>
              <w:t>b</w:t>
            </w:r>
            <w:r>
              <w:rPr>
                <w:rFonts w:hint="default" w:ascii="Calibri" w:hAnsi="Calibri" w:cs="Calibri"/>
                <w:sz w:val="32"/>
                <w:szCs w:val="32"/>
              </w:rPr>
              <w:t>ezrobotny</w:t>
            </w:r>
          </w:p>
        </w:tc>
      </w:tr>
    </w:tbl>
    <w:p>
      <w:pPr>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5A"/>
    <w:rsid w:val="000D3161"/>
    <w:rsid w:val="00126E85"/>
    <w:rsid w:val="00360107"/>
    <w:rsid w:val="00483415"/>
    <w:rsid w:val="006E3C02"/>
    <w:rsid w:val="006F59A4"/>
    <w:rsid w:val="008C273B"/>
    <w:rsid w:val="008E29A5"/>
    <w:rsid w:val="0099365B"/>
    <w:rsid w:val="00A910B7"/>
    <w:rsid w:val="00BE5F2B"/>
    <w:rsid w:val="00BF5373"/>
    <w:rsid w:val="00C12D07"/>
    <w:rsid w:val="00CA6A1B"/>
    <w:rsid w:val="00E00E1C"/>
    <w:rsid w:val="00EF3C5A"/>
    <w:rsid w:val="5E40566A"/>
    <w:rsid w:val="651C226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semiHidden/>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uiPriority w:val="9"/>
    <w:rPr>
      <w:rFonts w:eastAsiaTheme="majorEastAsia" w:cstheme="majorBidi"/>
      <w:i/>
      <w:iCs/>
      <w:color w:val="104862" w:themeColor="accent1" w:themeShade="BF"/>
    </w:rPr>
  </w:style>
  <w:style w:type="character" w:customStyle="1" w:styleId="20">
    <w:name w:val="Nagłówek 5 Znak"/>
    <w:basedOn w:val="11"/>
    <w:link w:val="6"/>
    <w:semiHidden/>
    <w:uiPriority w:val="9"/>
    <w:rPr>
      <w:rFonts w:eastAsiaTheme="majorEastAsia" w:cstheme="majorBidi"/>
      <w:color w:val="104862" w:themeColor="accent1" w:themeShade="BF"/>
    </w:rPr>
  </w:style>
  <w:style w:type="character" w:customStyle="1" w:styleId="21">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5"/>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word"/>
    <w:basedOn w:val="1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2BEC4-322C-4EA0-89DD-9A59CD32F88E}"/>
</file>

<file path=customXml/itemProps2.xml><?xml version="1.0" encoding="utf-8"?>
<ds:datastoreItem xmlns:ds="http://schemas.openxmlformats.org/officeDocument/2006/customXml" ds:itemID="{A03DA5B3-A4E3-4DE2-A821-B4F6C0A9A6DA}"/>
</file>

<file path=customXml/itemProps3.xml><?xml version="1.0" encoding="utf-8"?>
<ds:datastoreItem xmlns:ds="http://schemas.openxmlformats.org/officeDocument/2006/customXml" ds:itemID="{E98AFE7C-2532-4B19-B754-E6ED230FC92F}"/>
</file>

<file path=docProps/app.xml><?xml version="1.0" encoding="utf-8"?>
<Properties xmlns="http://schemas.openxmlformats.org/officeDocument/2006/extended-properties" xmlns:vt="http://schemas.openxmlformats.org/officeDocument/2006/docPropsVTypes">
  <Template>Normal</Template>
  <Pages>2</Pages>
  <Words>462</Words>
  <Characters>2774</Characters>
  <Lines>23</Lines>
  <Paragraphs>6</Paragraphs>
  <TotalTime>147</TotalTime>
  <ScaleCrop>false</ScaleCrop>
  <LinksUpToDate>false</LinksUpToDate>
  <CharactersWithSpaces>3230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Potoczny</dc:creator>
  <cp:lastModifiedBy>Barbara Skoczyńska -Prokopowi</cp:lastModifiedBy>
  <cp:revision>6</cp:revision>
  <cp:lastPrinted>2024-05-25T15:25:00Z</cp:lastPrinted>
  <dcterms:created xsi:type="dcterms:W3CDTF">2024-05-18T13:09:00Z</dcterms:created>
  <dcterms:modified xsi:type="dcterms:W3CDTF">2024-05-26T19:03:50Z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92940032A7B746F1921D28B276A25658_12</vt:lpwstr>
  </property>
  <property fmtid="{D5CDD505-2E9C-101B-9397-08002B2CF9AE}" pid="4" name="ContentTypeId">
    <vt:lpwstr>0x0101000F032860FE59B94DB7E8C59EF37275DE</vt:lpwstr>
  </property>
</Properties>
</file>