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 w:line="240" w:lineRule="auto"/>
      </w:pPr>
      <w:r>
        <w:t xml:space="preserve">Bearbeitet von Anita Cieśla </w:t>
      </w:r>
    </w:p>
    <w:p>
      <w:pPr>
        <w:spacing w:after="40" w:line="240" w:lineRule="auto"/>
      </w:pPr>
      <w:r>
        <w:t>Wirtschaftswissenschaften 2023/2024</w:t>
      </w:r>
    </w:p>
    <w:p>
      <w:pPr>
        <w:spacing w:after="40" w:line="240" w:lineRule="auto"/>
      </w:pPr>
      <w:r>
        <w:t>Universitat Rzeszow</w:t>
      </w:r>
    </w:p>
    <w:p>
      <w:pPr>
        <w:spacing w:after="40" w:line="240" w:lineRule="auto"/>
      </w:pPr>
    </w:p>
    <w:p>
      <w:pPr>
        <w:spacing w:after="40" w:line="240" w:lineRule="auto"/>
        <w:jc w:val="center"/>
        <w:rPr>
          <w:b/>
          <w:bCs/>
          <w:sz w:val="32"/>
          <w:szCs w:val="32"/>
          <w:u w:val="single"/>
        </w:rPr>
      </w:pPr>
      <w:r>
        <w:rPr>
          <w:b/>
          <w:bCs/>
          <w:sz w:val="32"/>
          <w:szCs w:val="32"/>
          <w:u w:val="single"/>
        </w:rPr>
        <w:t>Die Zentralbank</w:t>
      </w:r>
    </w:p>
    <w:p/>
    <w:p>
      <w:pPr>
        <w:jc w:val="both"/>
      </w:pPr>
      <w:r>
        <w:t xml:space="preserve">Mein Name ist Anita Cieśla. Herzlich willkommen zu meiner Präsentation zum Thema das Zentralbank. </w:t>
      </w:r>
    </w:p>
    <w:p>
      <w:pPr>
        <w:jc w:val="both"/>
      </w:pPr>
      <w:r>
        <w:t>Am Anfang wird es eine Definition einer Zentralbank geben. Dann: Eine kurze Geschichte der Schöpfung und Evolution. Grundlegende Funktionen und Rolle. Die Geldpolitik und ihre Instrumente. Die Auswirkungen der Zentralbank auf die Wirtschaft. Die Zentralbank in Polen und EU.</w:t>
      </w:r>
    </w:p>
    <w:p>
      <w:pPr>
        <w:jc w:val="both"/>
        <w:rPr>
          <w:b/>
          <w:bCs/>
        </w:rPr>
      </w:pPr>
      <w:r>
        <w:rPr>
          <w:b/>
          <w:bCs/>
        </w:rPr>
        <w:t>Was ist eine Zentralbank?</w:t>
      </w:r>
    </w:p>
    <w:p>
      <w:pPr>
        <w:jc w:val="both"/>
      </w:pPr>
      <w:r>
        <w:t>Eine Zentralbank ist eine öffentliche Institution, die für die Währung eines Landes oder einer Gruppe von Ländern zuständig ist und die Geldversorgung – das heißt im wörtlichen Sinne die im Umlauf befindliche Geldmenge – kontrolliert. Das Hauptziel vieler Zentralbanken ist Preisstabilität. In manchen Ländern ist die Zentralbank gesetzlich verpflichtet, die Vollbeschäftigung zu fördern.</w:t>
      </w:r>
    </w:p>
    <w:p>
      <w:pPr>
        <w:jc w:val="both"/>
        <w:rPr>
          <w:b/>
          <w:bCs/>
        </w:rPr>
      </w:pPr>
      <w:r>
        <w:rPr>
          <w:b/>
          <w:bCs/>
        </w:rPr>
        <w:t>Geschichte der Zentralbank</w:t>
      </w:r>
    </w:p>
    <w:p>
      <w:pPr>
        <w:jc w:val="both"/>
      </w:pPr>
      <w:r>
        <w:t>Die Anfänge dieser Art von Institutionen gehen auf das 17. Jahrhundert zurück, als die ersten Zentralbanken in Europa gegründet wurden. Eine der ersten Zentralbanken war die 1668 gegründete Bank of Sweden (Sveriges Riksbank). Es wurde auf Initiative des schwedischen Parlaments geschaffen und zielte darauf ab, die Währung zu stabilisieren und Kredite im Land zu kontrollieren. Die Riksbank gilt als älteste Zentralbank der Welt. Im 19. Jahrhundert verbreitete sich die Idee der Zentralbanken über Europa hinaus. Jede dieser Banken war in Struktur und Funktion einzigartig. Nach dem Zweiten Weltkrieg - Zentralbanken werden zu den wichtigsten Instrumenten der makroökonomischen Regulierung.</w:t>
      </w:r>
    </w:p>
    <w:p>
      <w:pPr>
        <w:jc w:val="both"/>
        <w:rPr>
          <w:b/>
          <w:bCs/>
        </w:rPr>
      </w:pPr>
      <w:r>
        <w:rPr>
          <w:b/>
          <w:bCs/>
        </w:rPr>
        <w:t>Grundlegende Funktionen und Rolle.</w:t>
      </w:r>
    </w:p>
    <w:p>
      <w:pPr>
        <w:jc w:val="both"/>
      </w:pPr>
      <w:r>
        <w:t xml:space="preserve">Es wird angenommen, dass die Zentralbank folgende Funktionen hat: sie ist eine Emissionsbank, die Bank der Banken und die Bank des Staates. </w:t>
      </w:r>
    </w:p>
    <w:p>
      <w:pPr>
        <w:jc w:val="both"/>
      </w:pPr>
      <w:r>
        <w:rPr>
          <w:b/>
          <w:bCs/>
        </w:rPr>
        <w:t>Eine Emissionsbank</w:t>
      </w:r>
      <w:r>
        <w:t xml:space="preserve"> - was bedeutet, er ist der Emittent Banknoten und Münzen;</w:t>
      </w:r>
    </w:p>
    <w:p>
      <w:pPr>
        <w:jc w:val="both"/>
      </w:pPr>
      <w:r>
        <w:rPr>
          <w:b/>
          <w:bCs/>
        </w:rPr>
        <w:t>Die Bank der Banken</w:t>
      </w:r>
      <w:r>
        <w:t xml:space="preserve"> – das wiederum bedeutet, dass es funktioniert für Stabilität des Finanzsystems, auch durch Regulierung Liquidität der Banken und Sicherstellung effizienter Funktionalität das Zahlungssystem.</w:t>
      </w:r>
    </w:p>
    <w:p>
      <w:pPr>
        <w:jc w:val="both"/>
      </w:pPr>
      <w:r>
        <w:rPr>
          <w:b/>
          <w:bCs/>
        </w:rPr>
        <w:t>Die Bank des Staates</w:t>
      </w:r>
      <w:r>
        <w:t xml:space="preserve"> - als Teil dieser Aufgaben führt es Konten öffentliche Einrichtungen und führt Abrechnungen durch.</w:t>
      </w:r>
    </w:p>
    <w:p>
      <w:pPr>
        <w:jc w:val="both"/>
        <w:rPr>
          <w:b/>
          <w:bCs/>
        </w:rPr>
      </w:pPr>
      <w:r>
        <w:rPr>
          <w:b/>
          <w:bCs/>
        </w:rPr>
        <w:t>Die Geldpolitik und ihre Instrumente.</w:t>
      </w:r>
    </w:p>
    <w:p>
      <w:pPr>
        <w:jc w:val="both"/>
      </w:pPr>
      <w:r>
        <w:t xml:space="preserve">Die Geldpolitik ist ein wichtiges Werkzeug, das die Zentralbank verwendet, um die Wirtschaft zu beeinflussen. Das Hauptziel der Geldpolitik ist die Aufrechterhaltung stabiler Preise, was dazu beiträgt, den Wert des Geldes zu erhalten. </w:t>
      </w:r>
    </w:p>
    <w:p>
      <w:pPr>
        <w:jc w:val="both"/>
      </w:pPr>
      <w:r>
        <w:t>Geldpolitische Instrumente: Offenmarktgeschäfte - den Kauf oder Verkauf von Wertpapieren durch eine Zentralbank auf einem offenen Markt; Mindestreservesatz - Dies ist der Prozentsatz der Vermögenswerte, die Geschäftsbanken auf ihren Zentralbankkonten aufbewahren müssen; Abzinsungssatz/Zinssatz - Dies ist der Kurs, zu dem sich Banken Geld von der Zentralbank leihen können.</w:t>
      </w:r>
    </w:p>
    <w:p>
      <w:pPr>
        <w:jc w:val="both"/>
        <w:rPr>
          <w:b/>
          <w:bCs/>
          <w:lang w:val="de-DE"/>
        </w:rPr>
      </w:pPr>
      <w:r>
        <w:rPr>
          <w:b/>
          <w:bCs/>
          <w:lang w:val="de-DE"/>
        </w:rPr>
        <w:t>Die Auswirkungen der Zentralbank auf die Wirtschaft.</w:t>
      </w:r>
    </w:p>
    <w:p>
      <w:pPr>
        <w:numPr>
          <w:ilvl w:val="0"/>
          <w:numId w:val="1"/>
        </w:numPr>
        <w:jc w:val="both"/>
      </w:pPr>
      <w:r>
        <w:rPr>
          <w:b/>
          <w:bCs/>
        </w:rPr>
        <w:t>Inflationkontrolle</w:t>
      </w:r>
      <w:r>
        <w:t xml:space="preserve"> - </w:t>
      </w:r>
      <w:r>
        <w:rPr>
          <w:lang w:val="de-DE"/>
        </w:rPr>
        <w:t>Mit Hilfe geldpolitischer Instrumente wie Zinsregulierung und Offenmarktoperationen kann die Zentralbank die Gesamtnachfrage in der Wirtschaft beeinflussen und das Preisniveau stabilisieren.</w:t>
      </w:r>
    </w:p>
    <w:p>
      <w:pPr>
        <w:numPr>
          <w:ilvl w:val="0"/>
          <w:numId w:val="1"/>
        </w:numPr>
        <w:jc w:val="both"/>
      </w:pPr>
      <w:r>
        <w:rPr>
          <w:b/>
          <w:bCs/>
        </w:rPr>
        <w:t>Auswirkungen auf die Wechselkurse</w:t>
      </w:r>
      <w:r>
        <w:t xml:space="preserve"> - </w:t>
      </w:r>
      <w:r>
        <w:rPr>
          <w:lang w:val="de-DE"/>
        </w:rPr>
        <w:t>Höhere Zinsen können ausländische Investoren anziehen, die nach höheren Renditen suchen, was die Nachfrage nach der Landeswährung erhöht und zu ihrer Stärkung führen kann.</w:t>
      </w:r>
    </w:p>
    <w:p>
      <w:pPr>
        <w:numPr>
          <w:ilvl w:val="0"/>
          <w:numId w:val="1"/>
        </w:numPr>
        <w:jc w:val="both"/>
      </w:pPr>
      <w:r>
        <w:rPr>
          <w:b/>
          <w:bCs/>
        </w:rPr>
        <w:t>Auswirkungen auf Zinss</w:t>
      </w:r>
      <w:r>
        <w:rPr>
          <w:b/>
          <w:bCs/>
          <w:lang w:val="de-DE"/>
        </w:rPr>
        <w:t>ä</w:t>
      </w:r>
      <w:r>
        <w:rPr>
          <w:b/>
          <w:bCs/>
        </w:rPr>
        <w:t xml:space="preserve">tze und Kreditvergabe </w:t>
      </w:r>
      <w:r>
        <w:t xml:space="preserve">- </w:t>
      </w:r>
      <w:r>
        <w:rPr>
          <w:lang w:val="de-DE"/>
        </w:rPr>
        <w:t>Die Zinssätze, die von der Zentralbank festgelegt werden, sind sehr wichtig. Sie beeinflussen alle anderen Zinssätze in der Wirtschaft, zum Beispiel bei Hypotheken, Verbraucherkrediten und anderen Finanzierungsarten.</w:t>
      </w:r>
    </w:p>
    <w:p>
      <w:pPr>
        <w:jc w:val="both"/>
        <w:rPr>
          <w:b/>
          <w:bCs/>
        </w:rPr>
      </w:pPr>
      <w:r>
        <w:rPr>
          <w:b/>
          <w:bCs/>
        </w:rPr>
        <w:t>Die Zentralbank in Polen.</w:t>
      </w:r>
    </w:p>
    <w:p>
      <w:pPr>
        <w:jc w:val="both"/>
      </w:pPr>
      <w:r>
        <w:t>Die National Bank of Poland (NBP) ist die Zentralbank der Republik Polen. Er erfüllt die in der Verfassung der Republik Polen, dem Gesetz über die Nationalbank von Polen und dem Bankengesetz festgelegten Aufgaben. Diese Rechtsakte garantieren die Unabhängigkeit des NBP von anderen staatlichen Behörden.</w:t>
      </w:r>
    </w:p>
    <w:p>
      <w:pPr>
        <w:jc w:val="both"/>
      </w:pPr>
      <w:r>
        <w:t>Die Organe der Nationalbank von Polen sind der Präsident des NBP, der Währungspolitische Rat und der Verwaltungsrat des NBP.</w:t>
      </w:r>
    </w:p>
    <w:p>
      <w:pPr>
        <w:jc w:val="both"/>
        <w:rPr>
          <w:b/>
          <w:bCs/>
        </w:rPr>
      </w:pPr>
      <w:r>
        <w:rPr>
          <w:b/>
          <w:bCs/>
        </w:rPr>
        <w:t>Die Zentralbank in EU.</w:t>
      </w:r>
    </w:p>
    <w:p>
      <w:pPr>
        <w:jc w:val="both"/>
      </w:pPr>
      <w:r>
        <w:t>Die Europäische Zentralbank (EZB) ist ein wichtiges Finanzinstitut der Europäischen Union, das für die Geldpolitik des Euroraums verantwortlich ist, zu dem 19 der 27 EU-Mitgliedstaaten gehören.</w:t>
      </w:r>
    </w:p>
    <w:p>
      <w:pPr>
        <w:jc w:val="both"/>
        <w:rPr>
          <w:b/>
          <w:bCs/>
        </w:rPr>
      </w:pPr>
      <w:r>
        <w:rPr>
          <w:b/>
          <w:bCs/>
        </w:rPr>
        <w:t>Wörterbuch</w:t>
      </w:r>
    </w:p>
    <w:p>
      <w:pPr>
        <w:jc w:val="both"/>
        <w:sectPr>
          <w:pgSz w:w="11906" w:h="16838"/>
          <w:pgMar w:top="1417" w:right="1417" w:bottom="1417" w:left="1417" w:header="708" w:footer="708" w:gutter="0"/>
          <w:cols w:space="708" w:num="1"/>
          <w:docGrid w:linePitch="360" w:charSpace="0"/>
        </w:sectPr>
      </w:pPr>
    </w:p>
    <w:p>
      <w:pPr>
        <w:jc w:val="both"/>
      </w:pPr>
      <w:r>
        <w:t>die Zentralbank - bank centralny</w:t>
      </w:r>
    </w:p>
    <w:p>
      <w:pPr>
        <w:jc w:val="both"/>
      </w:pPr>
      <w:r>
        <w:t>die öffentliche Institution - publiczna instytucja</w:t>
      </w:r>
    </w:p>
    <w:p>
      <w:pPr>
        <w:jc w:val="both"/>
      </w:pPr>
      <w:r>
        <w:t>die Währung - waluta</w:t>
      </w:r>
    </w:p>
    <w:p>
      <w:pPr>
        <w:jc w:val="both"/>
      </w:pPr>
      <w:r>
        <w:t>die Geldversorgung - zaopatrzenie w pieniądz</w:t>
      </w:r>
    </w:p>
    <w:p>
      <w:pPr>
        <w:jc w:val="both"/>
      </w:pPr>
      <w:r>
        <w:t xml:space="preserve">die Geldmenge - </w:t>
      </w:r>
      <w:r>
        <w:rPr>
          <w:rFonts w:hint="default"/>
          <w:lang w:val="pl-PL"/>
        </w:rPr>
        <w:t>il</w:t>
      </w:r>
      <w:r>
        <w:t>ość pieniądza</w:t>
      </w:r>
    </w:p>
    <w:p>
      <w:pPr>
        <w:jc w:val="both"/>
      </w:pPr>
      <w:r>
        <w:t>die Preisstabilität - stabilność cen</w:t>
      </w:r>
    </w:p>
    <w:p>
      <w:pPr>
        <w:jc w:val="both"/>
      </w:pPr>
      <w:r>
        <w:t>die Vollbeschäftigung - pełne zatrudnienie</w:t>
      </w:r>
    </w:p>
    <w:p>
      <w:pPr>
        <w:jc w:val="both"/>
      </w:pPr>
      <w:r>
        <w:t>fördern - wspierać, promować</w:t>
      </w:r>
    </w:p>
    <w:p>
      <w:pPr>
        <w:jc w:val="both"/>
      </w:pPr>
      <w:r>
        <w:t>die Geschichte - historia</w:t>
      </w:r>
    </w:p>
    <w:p>
      <w:pPr>
        <w:jc w:val="both"/>
      </w:pPr>
      <w:r>
        <w:t>gegründet - założony</w:t>
      </w:r>
    </w:p>
    <w:p>
      <w:pPr>
        <w:jc w:val="both"/>
      </w:pPr>
      <w:r>
        <w:t>die Initiative - inicjatywa</w:t>
      </w:r>
    </w:p>
    <w:p>
      <w:pPr>
        <w:jc w:val="both"/>
      </w:pPr>
      <w:r>
        <w:t>stabilisieren - stabilizować</w:t>
      </w:r>
    </w:p>
    <w:p>
      <w:pPr>
        <w:jc w:val="both"/>
      </w:pPr>
      <w:r>
        <w:t>kontrollieren - kontrolować</w:t>
      </w:r>
    </w:p>
    <w:p>
      <w:pPr>
        <w:jc w:val="both"/>
      </w:pPr>
      <w:r>
        <w:t>die Funktionen - funkcje</w:t>
      </w:r>
    </w:p>
    <w:p>
      <w:pPr>
        <w:jc w:val="both"/>
      </w:pPr>
      <w:r>
        <w:t>die Emissionsbank - bank emisyjny</w:t>
      </w:r>
    </w:p>
    <w:p>
      <w:pPr>
        <w:jc w:val="both"/>
      </w:pPr>
      <w:r>
        <w:t>die Bank der Banken - bank banków</w:t>
      </w:r>
    </w:p>
    <w:p>
      <w:pPr>
        <w:jc w:val="both"/>
      </w:pPr>
      <w:r>
        <w:t>die Bank des Staates - bank państwa</w:t>
      </w:r>
    </w:p>
    <w:p>
      <w:pPr>
        <w:jc w:val="both"/>
      </w:pPr>
      <w:r>
        <w:t>die Geldpolitik - polityka pieniężna</w:t>
      </w:r>
    </w:p>
    <w:p>
      <w:pPr>
        <w:jc w:val="both"/>
      </w:pPr>
      <w:r>
        <w:t>die Offenmarktgeschäfte - operacje otwartego rynku</w:t>
      </w:r>
    </w:p>
    <w:p>
      <w:pPr>
        <w:jc w:val="both"/>
      </w:pPr>
      <w:r>
        <w:t>der Mindestreservesatz - stopa rezerw obowiązkowych</w:t>
      </w:r>
    </w:p>
    <w:p>
      <w:pPr>
        <w:jc w:val="both"/>
      </w:pPr>
      <w:r>
        <w:t>der Abzinsungssatz/der Zinssatz - stopa dyskontowa/stopa procentowa</w:t>
      </w:r>
    </w:p>
    <w:p>
      <w:pPr>
        <w:jc w:val="both"/>
      </w:pPr>
      <w:r>
        <w:t>die Inflation - inflacja</w:t>
      </w:r>
    </w:p>
    <w:p>
      <w:pPr>
        <w:jc w:val="both"/>
      </w:pPr>
      <w:r>
        <w:t>die Wechselkurse - kursy walutowe</w:t>
      </w:r>
    </w:p>
    <w:p>
      <w:pPr>
        <w:jc w:val="both"/>
      </w:pPr>
      <w:r>
        <w:t>die Zinssätze - stopy procentowe</w:t>
      </w:r>
    </w:p>
    <w:p>
      <w:pPr>
        <w:jc w:val="both"/>
      </w:pPr>
      <w:r>
        <w:t>die Kreditvergabe - udzielanie kredytów</w:t>
      </w:r>
    </w:p>
    <w:p>
      <w:pPr>
        <w:jc w:val="both"/>
      </w:pPr>
      <w:r>
        <w:t>die National Bank of Poland (NBP) - Narodowy Bank Polski (NBP)</w:t>
      </w:r>
    </w:p>
    <w:p>
      <w:pPr>
        <w:jc w:val="both"/>
      </w:pPr>
      <w:r>
        <w:t>die Verfassung - konstytucja</w:t>
      </w:r>
    </w:p>
    <w:p>
      <w:pPr>
        <w:jc w:val="both"/>
      </w:pPr>
      <w:r>
        <w:t>das Gesetz - ustawa</w:t>
      </w:r>
    </w:p>
    <w:p>
      <w:pPr>
        <w:jc w:val="both"/>
      </w:pPr>
      <w:r>
        <w:t>die Unabhängigkeit - niezależność</w:t>
      </w:r>
    </w:p>
    <w:p>
      <w:pPr>
        <w:jc w:val="both"/>
      </w:pPr>
      <w:r>
        <w:t>die Organe - organy</w:t>
      </w:r>
    </w:p>
    <w:p>
      <w:pPr>
        <w:jc w:val="both"/>
      </w:pPr>
      <w:r>
        <w:t>der Präsident - prezes</w:t>
      </w:r>
    </w:p>
    <w:p>
      <w:pPr>
        <w:jc w:val="both"/>
        <w:rPr>
          <w:rFonts w:hint="default"/>
          <w:lang w:val="de-DE"/>
        </w:rPr>
      </w:pPr>
      <w:r>
        <w:t>der Währungspolitische Rat - Rada Polityki Pieniężnej</w:t>
      </w:r>
      <w:r>
        <w:rPr>
          <w:rFonts w:hint="default"/>
          <w:lang w:val="pl-PL"/>
        </w:rPr>
        <w:t>( der Rat f</w:t>
      </w:r>
      <w:r>
        <w:rPr>
          <w:rFonts w:hint="default"/>
          <w:lang w:val="de-DE"/>
        </w:rPr>
        <w:t>ü</w:t>
      </w:r>
      <w:r>
        <w:rPr>
          <w:rFonts w:hint="default"/>
          <w:lang w:val="pl-PL"/>
        </w:rPr>
        <w:t>r W</w:t>
      </w:r>
      <w:r>
        <w:rPr>
          <w:rFonts w:hint="default"/>
          <w:lang w:val="de-DE"/>
        </w:rPr>
        <w:t>ä</w:t>
      </w:r>
      <w:bookmarkStart w:id="0" w:name="_GoBack"/>
      <w:bookmarkEnd w:id="0"/>
      <w:r>
        <w:rPr>
          <w:rFonts w:hint="default"/>
          <w:lang w:val="pl-PL"/>
        </w:rPr>
        <w:t>hrungspolitik)</w:t>
      </w:r>
    </w:p>
    <w:p>
      <w:pPr>
        <w:jc w:val="both"/>
      </w:pPr>
      <w:r>
        <w:t>der Verwaltungsrat - rada nadzorcza</w:t>
      </w:r>
    </w:p>
    <w:p>
      <w:pPr>
        <w:jc w:val="both"/>
      </w:pPr>
      <w:r>
        <w:t>die Europäische Zentralbank (EZB) - Europejski Bank Centralny (EBC)</w:t>
      </w:r>
    </w:p>
    <w:p>
      <w:pPr>
        <w:jc w:val="both"/>
        <w:rPr>
          <w:b/>
          <w:bCs/>
        </w:rPr>
      </w:pPr>
      <w:r>
        <w:rPr>
          <w:b/>
          <w:bCs/>
        </w:rPr>
        <w:t>Quellen</w:t>
      </w:r>
    </w:p>
    <w:p>
      <w:pPr>
        <w:jc w:val="both"/>
      </w:pPr>
      <w:r>
        <w:fldChar w:fldCharType="begin"/>
      </w:r>
      <w:r>
        <w:instrText xml:space="preserve"> HYPERLINK "https://www.ecb.europa.eu/ecb/html/index.de.html" </w:instrText>
      </w:r>
      <w:r>
        <w:fldChar w:fldCharType="separate"/>
      </w:r>
      <w:r>
        <w:rPr>
          <w:rStyle w:val="13"/>
        </w:rPr>
        <w:t>https://www.ecb.europa.eu/ecb/html/index.de.html</w:t>
      </w:r>
      <w:r>
        <w:rPr>
          <w:rStyle w:val="13"/>
        </w:rPr>
        <w:fldChar w:fldCharType="end"/>
      </w:r>
    </w:p>
    <w:p>
      <w:pPr>
        <w:jc w:val="both"/>
      </w:pPr>
      <w:r>
        <w:fldChar w:fldCharType="begin"/>
      </w:r>
      <w:r>
        <w:instrText xml:space="preserve"> HYPERLINK "https://nbp.pl/o-nbp/" </w:instrText>
      </w:r>
      <w:r>
        <w:fldChar w:fldCharType="separate"/>
      </w:r>
      <w:r>
        <w:rPr>
          <w:rStyle w:val="13"/>
        </w:rPr>
        <w:t>https://nbp.pl/o-nbp/</w:t>
      </w:r>
      <w:r>
        <w:rPr>
          <w:rStyle w:val="13"/>
        </w:rPr>
        <w:fldChar w:fldCharType="end"/>
      </w:r>
    </w:p>
    <w:p>
      <w:pPr>
        <w:jc w:val="both"/>
      </w:pPr>
      <w:r>
        <w:fldChar w:fldCharType="begin"/>
      </w:r>
      <w:r>
        <w:instrText xml:space="preserve"> HYPERLINK "https://nbp.pl/o-nbp/funkcje-banku-centralnego/?fbclid=IwZXh0bgNhZW0CMTAAAR02XYt_mbZi74uIUBK70812UeWjiGhidDSSIyU82yhnwwa5w3R8L8I5D2s_aem_ARI8sQHjxVJKPNB9UO2bA_pw5h59RhMVIWaDE0SDMzQm-u8U4XWLNHoHDooIkW-wwojUg7zAJ57BKcteq55MEpyv" </w:instrText>
      </w:r>
      <w:r>
        <w:fldChar w:fldCharType="separate"/>
      </w:r>
      <w:r>
        <w:rPr>
          <w:rStyle w:val="13"/>
        </w:rPr>
        <w:t>https://nbp.pl/o-nbp/funkcje-banku-centralnego/</w:t>
      </w:r>
      <w:r>
        <w:rPr>
          <w:rStyle w:val="13"/>
        </w:rPr>
        <w:fldChar w:fldCharType="end"/>
      </w:r>
    </w:p>
    <w:p>
      <w:pPr>
        <w:jc w:val="both"/>
      </w:pP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EE"/>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E7BA3"/>
    <w:multiLevelType w:val="multilevel"/>
    <w:tmpl w:val="2BAE7BA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9"/>
    <w:rsid w:val="000B4C43"/>
    <w:rsid w:val="000F31F7"/>
    <w:rsid w:val="002C7B99"/>
    <w:rsid w:val="0050405E"/>
    <w:rsid w:val="00842F45"/>
    <w:rsid w:val="00854F01"/>
    <w:rsid w:val="00C60DDA"/>
    <w:rsid w:val="00C8236E"/>
    <w:rsid w:val="00E0260C"/>
    <w:rsid w:val="00E45F45"/>
    <w:rsid w:val="097A489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Nagłówek 3 Znak"/>
    <w:basedOn w:val="11"/>
    <w:link w:val="4"/>
    <w:semiHidden/>
    <w:uiPriority w:val="9"/>
    <w:rPr>
      <w:rFonts w:eastAsiaTheme="majorEastAsia" w:cstheme="majorBidi"/>
      <w:color w:val="104862" w:themeColor="accent1" w:themeShade="BF"/>
      <w:sz w:val="28"/>
      <w:szCs w:val="28"/>
    </w:rPr>
  </w:style>
  <w:style w:type="character" w:customStyle="1" w:styleId="19">
    <w:name w:val="Nagłówek 4 Znak"/>
    <w:basedOn w:val="11"/>
    <w:link w:val="5"/>
    <w:semiHidden/>
    <w:uiPriority w:val="9"/>
    <w:rPr>
      <w:rFonts w:eastAsiaTheme="majorEastAsia" w:cstheme="majorBidi"/>
      <w:i/>
      <w:iCs/>
      <w:color w:val="104862" w:themeColor="accent1" w:themeShade="BF"/>
    </w:rPr>
  </w:style>
  <w:style w:type="character" w:customStyle="1" w:styleId="20">
    <w:name w:val="Nagłówek 5 Znak"/>
    <w:basedOn w:val="11"/>
    <w:link w:val="6"/>
    <w:semiHidden/>
    <w:uiPriority w:val="9"/>
    <w:rPr>
      <w:rFonts w:eastAsiaTheme="majorEastAsia" w:cstheme="majorBidi"/>
      <w:color w:val="104862" w:themeColor="accent1" w:themeShade="BF"/>
    </w:rPr>
  </w:style>
  <w:style w:type="character" w:customStyle="1" w:styleId="21">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ytuł Znak"/>
    <w:basedOn w:val="11"/>
    <w:link w:val="15"/>
    <w:uiPriority w:val="10"/>
    <w:rPr>
      <w:rFonts w:asciiTheme="majorHAnsi" w:hAnsiTheme="majorHAnsi" w:eastAsiaTheme="majorEastAsia" w:cstheme="majorBidi"/>
      <w:spacing w:val="-10"/>
      <w:kern w:val="28"/>
      <w:sz w:val="56"/>
      <w:szCs w:val="56"/>
    </w:rPr>
  </w:style>
  <w:style w:type="character" w:customStyle="1" w:styleId="26">
    <w:name w:val="Podtytuł Znak"/>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ytat Znak"/>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ytat intensywny Znak"/>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220BC-4BEF-420E-88D3-975714BBC8C8}"/>
</file>

<file path=customXml/itemProps2.xml><?xml version="1.0" encoding="utf-8"?>
<ds:datastoreItem xmlns:ds="http://schemas.openxmlformats.org/officeDocument/2006/customXml" ds:itemID="{3154684D-B51E-4DFA-91E3-AD57CA436361}"/>
</file>

<file path=customXml/itemProps3.xml><?xml version="1.0" encoding="utf-8"?>
<ds:datastoreItem xmlns:ds="http://schemas.openxmlformats.org/officeDocument/2006/customXml" ds:itemID="{0FB6DD68-8A6E-47A2-8A69-7C90B9F40BD4}"/>
</file>

<file path=docProps/app.xml><?xml version="1.0" encoding="utf-8"?>
<Properties xmlns="http://schemas.openxmlformats.org/officeDocument/2006/extended-properties" xmlns:vt="http://schemas.openxmlformats.org/officeDocument/2006/docPropsVTypes">
  <Template>Normal</Template>
  <Pages>5</Pages>
  <Words>853</Words>
  <Characters>5122</Characters>
  <Lines>42</Lines>
  <Paragraphs>11</Paragraphs>
  <TotalTime>46</TotalTime>
  <ScaleCrop>false</ScaleCrop>
  <LinksUpToDate>false</LinksUpToDate>
  <CharactersWithSpaces>5964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Cieśla</dc:creator>
  <cp:lastModifiedBy>Barbara Skoczyńska -Prokopowi</cp:lastModifiedBy>
  <cp:revision>4</cp:revision>
  <dcterms:created xsi:type="dcterms:W3CDTF">2024-05-08T14:19:00Z</dcterms:created>
  <dcterms:modified xsi:type="dcterms:W3CDTF">2024-05-08T17:18:13Z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2C7E69D8E3FA4374928A49339B934209_12</vt:lpwstr>
  </property>
  <property fmtid="{D5CDD505-2E9C-101B-9397-08002B2CF9AE}" pid="4" name="ContentTypeId">
    <vt:lpwstr>0x0101000F032860FE59B94DB7E8C59EF37275DE</vt:lpwstr>
  </property>
</Properties>
</file>