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val="en-US"/>
        </w:rPr>
      </w:pPr>
      <w:r>
        <w:rPr>
          <w:lang w:val="en-US"/>
        </w:rPr>
        <w:t xml:space="preserve">Guten Morgen, </w:t>
      </w:r>
    </w:p>
    <w:p>
      <w:pPr>
        <w:rPr>
          <w:lang w:val="en-US"/>
        </w:rPr>
      </w:pPr>
      <w:r>
        <w:t xml:space="preserve">Mein Name ist Magdalena Mierzwa. </w:t>
      </w:r>
      <w:r>
        <w:rPr>
          <w:lang w:val="en-US"/>
        </w:rPr>
        <w:t xml:space="preserve">Mein heutiges Thema ist Inflation. </w:t>
      </w:r>
    </w:p>
    <w:p>
      <w:pPr>
        <w:rPr>
          <w:lang w:val="en-US"/>
        </w:rPr>
      </w:pPr>
      <w:r>
        <w:rPr>
          <w:lang w:val="en-US"/>
        </w:rPr>
        <w:t>Meine Pr</w:t>
      </w:r>
      <w:r>
        <w:rPr>
          <w:rFonts w:hint="default"/>
          <w:lang w:val="de-DE"/>
        </w:rPr>
        <w:t>ä</w:t>
      </w:r>
      <w:r>
        <w:rPr>
          <w:lang w:val="en-US"/>
        </w:rPr>
        <w:t>sentation besteht aus folgenden Teilen:</w:t>
      </w:r>
    </w:p>
    <w:p>
      <w:pPr>
        <w:numPr>
          <w:ilvl w:val="0"/>
          <w:numId w:val="1"/>
        </w:numPr>
        <w:spacing w:after="0"/>
        <w:ind w:left="714" w:hanging="357"/>
      </w:pPr>
      <w:r>
        <w:rPr>
          <w:lang w:val="en-US"/>
        </w:rPr>
        <w:t>Was ist die Inflation?</w:t>
      </w:r>
    </w:p>
    <w:p>
      <w:pPr>
        <w:numPr>
          <w:ilvl w:val="0"/>
          <w:numId w:val="1"/>
        </w:numPr>
        <w:spacing w:after="0"/>
        <w:ind w:left="714" w:hanging="357"/>
      </w:pPr>
      <w:r>
        <w:t>Ursachen der Inflation</w:t>
      </w:r>
    </w:p>
    <w:p>
      <w:pPr>
        <w:numPr>
          <w:ilvl w:val="0"/>
          <w:numId w:val="1"/>
        </w:numPr>
        <w:spacing w:after="0"/>
        <w:ind w:left="714" w:hanging="357"/>
        <w:rPr>
          <w:lang w:val="en-US"/>
        </w:rPr>
      </w:pPr>
      <w:r>
        <w:rPr>
          <w:lang w:val="de-DE"/>
        </w:rPr>
        <w:t>Wie berechnen wir die Inflation?</w:t>
      </w:r>
    </w:p>
    <w:p>
      <w:pPr>
        <w:numPr>
          <w:ilvl w:val="0"/>
          <w:numId w:val="1"/>
        </w:numPr>
        <w:spacing w:after="0"/>
        <w:ind w:left="714" w:hanging="357"/>
      </w:pPr>
      <w:r>
        <w:t>Das Inflationsziel in Polen</w:t>
      </w:r>
    </w:p>
    <w:p>
      <w:pPr>
        <w:numPr>
          <w:ilvl w:val="0"/>
          <w:numId w:val="1"/>
        </w:numPr>
        <w:spacing w:after="0"/>
        <w:ind w:left="714" w:hanging="357"/>
      </w:pPr>
      <w:r>
        <w:rPr>
          <w:lang w:val="de-DE"/>
        </w:rPr>
        <w:t>Nachfrageinflation</w:t>
      </w:r>
      <w:r>
        <w:t xml:space="preserve"> und </w:t>
      </w:r>
      <w:r>
        <w:rPr>
          <w:lang w:val="de-DE"/>
        </w:rPr>
        <w:t>Angebotsinflation</w:t>
      </w:r>
    </w:p>
    <w:p>
      <w:pPr>
        <w:numPr>
          <w:ilvl w:val="0"/>
          <w:numId w:val="1"/>
        </w:numPr>
        <w:spacing w:after="0"/>
        <w:ind w:left="714" w:hanging="357"/>
      </w:pPr>
      <w:r>
        <w:t>Inflation und Preisänderungsrate</w:t>
      </w:r>
    </w:p>
    <w:p>
      <w:pPr>
        <w:numPr>
          <w:ilvl w:val="0"/>
          <w:numId w:val="1"/>
        </w:numPr>
        <w:spacing w:after="0"/>
        <w:ind w:left="714" w:hanging="357"/>
      </w:pPr>
      <w:r>
        <w:t>N</w:t>
      </w:r>
      <w:r>
        <w:rPr>
          <w:lang w:val="de-DE"/>
        </w:rPr>
        <w:t>egative Auswirkungen der Inflation</w:t>
      </w:r>
    </w:p>
    <w:p>
      <w:pPr>
        <w:numPr>
          <w:ilvl w:val="0"/>
          <w:numId w:val="1"/>
        </w:numPr>
        <w:spacing w:after="0"/>
        <w:ind w:left="714" w:hanging="357"/>
      </w:pPr>
      <w:r>
        <w:rPr>
          <w:lang w:val="de-DE"/>
        </w:rPr>
        <w:t>Positive</w:t>
      </w:r>
      <w:r>
        <w:t xml:space="preserve"> </w:t>
      </w:r>
      <w:r>
        <w:rPr>
          <w:lang w:val="de-DE"/>
        </w:rPr>
        <w:t>Auswirkungen der Inflation</w:t>
      </w:r>
    </w:p>
    <w:p>
      <w:pPr>
        <w:numPr>
          <w:ilvl w:val="0"/>
          <w:numId w:val="1"/>
        </w:numPr>
        <w:spacing w:after="0"/>
        <w:ind w:left="714" w:hanging="357"/>
      </w:pPr>
      <w:r>
        <w:t>Deflation</w:t>
      </w:r>
    </w:p>
    <w:p>
      <w:pPr>
        <w:numPr>
          <w:ilvl w:val="0"/>
          <w:numId w:val="1"/>
        </w:numPr>
        <w:spacing w:after="0"/>
        <w:ind w:left="714" w:hanging="357"/>
      </w:pPr>
      <w:r>
        <w:t>Gründe für Deflation</w:t>
      </w:r>
    </w:p>
    <w:p>
      <w:pPr>
        <w:numPr>
          <w:ilvl w:val="0"/>
          <w:numId w:val="1"/>
        </w:numPr>
        <w:spacing w:after="0"/>
        <w:ind w:left="714" w:hanging="357"/>
      </w:pPr>
      <w:r>
        <w:t>Quiz</w:t>
      </w:r>
    </w:p>
    <w:p>
      <w:pPr>
        <w:numPr>
          <w:ilvl w:val="0"/>
          <w:numId w:val="1"/>
        </w:numPr>
        <w:spacing w:after="0"/>
        <w:ind w:left="714" w:hanging="357"/>
      </w:pPr>
      <w:r>
        <w:t>Wortschatz</w:t>
      </w:r>
    </w:p>
    <w:p>
      <w:pPr>
        <w:spacing w:after="0"/>
        <w:ind w:left="714"/>
      </w:pPr>
    </w:p>
    <w:p>
      <w:r>
        <w:rPr>
          <w:b/>
          <w:bCs/>
          <w:lang w:val="en-US"/>
        </w:rPr>
        <w:t>Was ist die Inflation?</w:t>
      </w:r>
    </w:p>
    <w:p>
      <w:pPr>
        <w:rPr>
          <w:lang w:val="en-US"/>
        </w:rPr>
      </w:pPr>
      <w:r>
        <w:rPr>
          <w:lang w:val="de-DE"/>
        </w:rPr>
        <w:t>Die Inflation ist der Anstieg der allgemeinen Preise für Waren und Dienstleistungen in einer Wirtschaft über einen bestimmten Zeitraum. Wenn die Inflation steigt, verliert das Geld an Kaufkraft. Das bedeutet, man kann weniger für die gleiche Menge Geld kaufen.</w:t>
      </w:r>
    </w:p>
    <w:p>
      <w:pPr>
        <w:rPr>
          <w:b/>
          <w:bCs/>
          <w:lang w:val="en-US"/>
        </w:rPr>
      </w:pPr>
      <w:r>
        <w:rPr>
          <w:b/>
          <w:bCs/>
          <w:lang w:val="en-US"/>
        </w:rPr>
        <w:t>Ursachen der Inflation:</w:t>
      </w:r>
    </w:p>
    <w:p>
      <w:pPr>
        <w:pStyle w:val="29"/>
        <w:numPr>
          <w:ilvl w:val="0"/>
          <w:numId w:val="2"/>
        </w:numPr>
        <w:rPr>
          <w:lang w:val="en-US"/>
        </w:rPr>
      </w:pPr>
      <w:r>
        <w:rPr>
          <w:lang w:val="en-US"/>
        </w:rPr>
        <w:t>Überschuss der Nachfrage über das Angebot.</w:t>
      </w:r>
    </w:p>
    <w:p>
      <w:pPr>
        <w:pStyle w:val="29"/>
        <w:numPr>
          <w:ilvl w:val="0"/>
          <w:numId w:val="2"/>
        </w:numPr>
        <w:rPr>
          <w:lang w:val="en-US"/>
        </w:rPr>
      </w:pPr>
      <w:r>
        <w:rPr>
          <w:lang w:val="en-US"/>
        </w:rPr>
        <w:t>Erhöhung der Preise für importierte Waren.</w:t>
      </w:r>
    </w:p>
    <w:p>
      <w:pPr>
        <w:pStyle w:val="29"/>
        <w:numPr>
          <w:ilvl w:val="0"/>
          <w:numId w:val="2"/>
        </w:numPr>
        <w:rPr>
          <w:lang w:val="en-US"/>
        </w:rPr>
      </w:pPr>
      <w:r>
        <w:rPr>
          <w:lang w:val="en-US"/>
        </w:rPr>
        <w:t>Eine Erhöhung der Kosten für die Herstellung von Produkten und Dienstleistungen.</w:t>
      </w:r>
    </w:p>
    <w:p>
      <w:pPr>
        <w:pStyle w:val="29"/>
        <w:numPr>
          <w:ilvl w:val="0"/>
          <w:numId w:val="2"/>
        </w:numPr>
        <w:rPr>
          <w:lang w:val="en-US"/>
        </w:rPr>
      </w:pPr>
      <w:r>
        <w:rPr>
          <w:lang w:val="en-US"/>
        </w:rPr>
        <w:t>Wachsendes Staatshaushaltsdefizit.</w:t>
      </w:r>
    </w:p>
    <w:p>
      <w:pPr>
        <w:pStyle w:val="29"/>
        <w:numPr>
          <w:ilvl w:val="0"/>
          <w:numId w:val="2"/>
        </w:numPr>
        <w:rPr>
          <w:lang w:val="en-US"/>
        </w:rPr>
      </w:pPr>
      <w:r>
        <w:rPr>
          <w:lang w:val="en-US"/>
        </w:rPr>
        <w:t>Hohe Steuerbelastung.</w:t>
      </w:r>
    </w:p>
    <w:p>
      <w:pPr>
        <w:rPr>
          <w:b/>
          <w:bCs/>
          <w:lang w:val="en-US"/>
        </w:rPr>
      </w:pPr>
      <w:r>
        <w:rPr>
          <w:b/>
          <w:bCs/>
          <w:lang w:val="en-US"/>
        </w:rPr>
        <w:t>Wie berechnen  wir die Inflation?</w:t>
      </w:r>
    </w:p>
    <w:p>
      <w:pPr>
        <w:rPr>
          <w:b/>
          <w:bCs/>
          <w:lang w:val="de-DE"/>
        </w:rPr>
      </w:pPr>
      <w:r>
        <w:rPr>
          <w:lang w:val="de-DE"/>
        </w:rPr>
        <w:t>Der beliebteste Indikator für die Inflation ist der Verbraucherpreisindex.</w:t>
      </w:r>
      <w:r>
        <w:rPr>
          <w:lang w:val="en-US"/>
        </w:rPr>
        <w:t xml:space="preserve">Preisindex für Konsumgüter und Dienstleistungen ( CPI – Consumer Price Index) - Index der Preiserhöhung für Konsumgüter und Dienstleistungen. Dies ist der gewichtete Durchschnitt der Preise von Waren und Dienstleistungen, die von einem durchschnittlichen Haushalt gekauft wurden. </w:t>
      </w:r>
      <w:r>
        <w:rPr>
          <w:lang w:val="de-DE"/>
        </w:rPr>
        <w:t>Der Index für ein bestimmtes Jahr wird berechnet, indem die Kosten des Warenkorbs für Konsumgüter im betrachteten Jahr durch die Kosten desselben Warenkorbs im Basisjahr dividiert werden. Am Ende mit 100 multiplizieren.</w:t>
      </w:r>
    </w:p>
    <w:p>
      <w:pPr>
        <w:rPr>
          <w:b/>
          <w:bCs/>
          <w:lang w:val="en-US"/>
        </w:rPr>
      </w:pPr>
      <w:r>
        <w:rPr>
          <w:b/>
          <w:bCs/>
          <w:lang w:val="en-US"/>
        </w:rPr>
        <w:t>Das Inflationsziel in Polen</w:t>
      </w:r>
    </w:p>
    <w:p>
      <w:pPr>
        <w:rPr>
          <w:lang w:val="en-US"/>
        </w:rPr>
      </w:pPr>
      <w:r>
        <w:rPr>
          <w:lang w:val="en-US"/>
        </w:rPr>
        <w:t>Das Inflationsziel in Polen liegt bei 2,5 % und wird seit Jahren vom Rat für Geldpolitik festgelegt. Die Inflation auf einem solchen Niveau ist vorteilhaft für die Wirtschaft und nicht sehr schmerzhaft für die Bürger.</w:t>
      </w:r>
    </w:p>
    <w:p>
      <w:pPr>
        <w:rPr>
          <w:b/>
          <w:bCs/>
          <w:lang w:val="en-US"/>
        </w:rPr>
      </w:pPr>
      <w:r>
        <w:rPr>
          <w:b/>
          <w:bCs/>
          <w:lang w:val="en-US"/>
        </w:rPr>
        <w:t>Nachfrageinflation und Angebotsinflation</w:t>
      </w:r>
    </w:p>
    <w:p>
      <w:pPr>
        <w:pStyle w:val="29"/>
        <w:numPr>
          <w:ilvl w:val="0"/>
          <w:numId w:val="3"/>
        </w:numPr>
        <w:rPr>
          <w:lang w:val="en-US"/>
        </w:rPr>
      </w:pPr>
      <w:r>
        <w:rPr>
          <w:lang w:val="en-US"/>
        </w:rPr>
        <w:t>Angebotsinflation: Unternehmen können eine Inflation forcieren, wenn sie ihre Preise erhöhen</w:t>
      </w:r>
    </w:p>
    <w:p>
      <w:pPr>
        <w:pStyle w:val="29"/>
        <w:numPr>
          <w:ilvl w:val="0"/>
          <w:numId w:val="3"/>
        </w:numPr>
        <w:rPr>
          <w:lang w:val="en-US"/>
        </w:rPr>
      </w:pPr>
      <w:r>
        <w:rPr>
          <w:lang w:val="en-US"/>
        </w:rPr>
        <w:t>Nachfrageinflation: Die steigende Nachfrage treibt die Preise. Die Nachfrage steigt weiter und mit ihr die Preise.</w:t>
      </w:r>
    </w:p>
    <w:p>
      <w:pPr>
        <w:rPr>
          <w:b/>
          <w:bCs/>
          <w:lang w:val="en-US"/>
        </w:rPr>
      </w:pPr>
      <w:r>
        <w:rPr>
          <w:b/>
          <w:bCs/>
          <w:lang w:val="en-US"/>
        </w:rPr>
        <w:t>Inflation und Preisänderungsrate</w:t>
      </w:r>
    </w:p>
    <w:p>
      <w:pPr>
        <w:rPr>
          <w:lang w:val="en-US"/>
        </w:rPr>
      </w:pPr>
      <w:r>
        <w:rPr>
          <w:lang w:val="en-US"/>
        </w:rPr>
        <w:t>Arten der Inflation aufgrund der Preiserhöhungsrate:</w:t>
      </w:r>
    </w:p>
    <w:p>
      <w:pPr>
        <w:pStyle w:val="29"/>
        <w:numPr>
          <w:ilvl w:val="0"/>
          <w:numId w:val="4"/>
        </w:numPr>
        <w:rPr>
          <w:lang w:val="en-US"/>
        </w:rPr>
      </w:pPr>
      <w:r>
        <w:rPr>
          <w:lang w:val="en-US"/>
        </w:rPr>
        <w:t xml:space="preserve">Die schleichende Inflation- </w:t>
      </w:r>
      <w:r>
        <w:rPr>
          <w:lang w:val="de-DE"/>
        </w:rPr>
        <w:t>eine Erhöhung des Preisniveaus im Bereich von 5% bis 10% pro Jahr.</w:t>
      </w:r>
      <w:r>
        <w:rPr>
          <w:lang w:val="en-US"/>
        </w:rPr>
        <w:t xml:space="preserve"> Diese Inflation ist instabil</w:t>
      </w:r>
    </w:p>
    <w:p>
      <w:pPr>
        <w:pStyle w:val="29"/>
        <w:numPr>
          <w:ilvl w:val="0"/>
          <w:numId w:val="4"/>
        </w:numPr>
        <w:rPr>
          <w:lang w:val="en-US"/>
        </w:rPr>
      </w:pPr>
      <w:r>
        <w:rPr>
          <w:lang w:val="en-US"/>
        </w:rPr>
        <w:t xml:space="preserve">Die langsame Inflation- </w:t>
      </w:r>
      <w:r>
        <w:rPr>
          <w:lang w:val="de-DE"/>
        </w:rPr>
        <w:t>niedrige Preiswachstumsrate, nicht mehr als 5% pro Jahr</w:t>
      </w:r>
      <w:r>
        <w:rPr>
          <w:lang w:val="en-US"/>
        </w:rPr>
        <w:t xml:space="preserve">.  </w:t>
      </w:r>
    </w:p>
    <w:p>
      <w:pPr>
        <w:pStyle w:val="29"/>
        <w:numPr>
          <w:ilvl w:val="0"/>
          <w:numId w:val="4"/>
        </w:numPr>
        <w:spacing w:line="256" w:lineRule="auto"/>
      </w:pPr>
      <w:r>
        <w:rPr>
          <w:lang w:val="en-US"/>
        </w:rPr>
        <w:t xml:space="preserve">Die galoppierende Inflation- </w:t>
      </w:r>
      <w:r>
        <w:rPr>
          <w:lang w:val="de-DE"/>
        </w:rPr>
        <w:t>Das durchschnittliche Preisniveau in der Wirtschaft steigt um mehrere Dutzend Prozent (sogar um 100%) pro Jahr.</w:t>
      </w:r>
      <w:r>
        <w:rPr>
          <w:lang w:val="en-US"/>
        </w:rPr>
        <w:t xml:space="preserve"> </w:t>
      </w:r>
      <w:r>
        <w:t>Dies führt zu einem schnellen Wertverlust.</w:t>
      </w:r>
      <w:r>
        <w:rPr>
          <w:lang w:val="en-US"/>
        </w:rPr>
        <w:t xml:space="preserve">  </w:t>
      </w:r>
    </w:p>
    <w:p>
      <w:pPr>
        <w:pStyle w:val="29"/>
        <w:numPr>
          <w:ilvl w:val="0"/>
          <w:numId w:val="4"/>
        </w:numPr>
        <w:spacing w:line="256" w:lineRule="auto"/>
        <w:rPr>
          <w:lang w:val="de-DE"/>
        </w:rPr>
      </w:pPr>
      <w:r>
        <w:rPr>
          <w:lang w:val="en-US"/>
        </w:rPr>
        <w:t>Die Hyperinflation-</w:t>
      </w:r>
      <w:r>
        <w:rPr>
          <w:lang w:val="de-DE"/>
        </w:rPr>
        <w:t>Erhöhung des Preisniveaus auf mehrere hundert Prozent pro Jahr.  Die Hyperinflation wird durch den Zusammenbruch des Finanzsystems der Wirtschaft und ein großes Haushaltsdefizit verursacht.</w:t>
      </w:r>
    </w:p>
    <w:p>
      <w:pPr>
        <w:pStyle w:val="29"/>
        <w:ind w:left="852"/>
        <w:rPr>
          <w:lang w:val="en-US"/>
        </w:rPr>
      </w:pPr>
    </w:p>
    <w:p>
      <w:pPr>
        <w:rPr>
          <w:b/>
          <w:bCs/>
        </w:rPr>
      </w:pPr>
      <w:r>
        <w:rPr>
          <w:b/>
          <w:bCs/>
        </w:rPr>
        <w:t>N</w:t>
      </w:r>
      <w:r>
        <w:rPr>
          <w:b/>
          <w:bCs/>
          <w:lang w:val="de-DE"/>
        </w:rPr>
        <w:t xml:space="preserve">egative Auswirkungen der Inflation     </w:t>
      </w:r>
    </w:p>
    <w:p>
      <w:pPr>
        <w:numPr>
          <w:ilvl w:val="0"/>
          <w:numId w:val="5"/>
        </w:numPr>
        <w:spacing w:after="0"/>
        <w:ind w:left="714" w:hanging="357"/>
        <w:rPr>
          <w:lang w:val="en-US"/>
        </w:rPr>
      </w:pPr>
      <w:r>
        <w:rPr>
          <w:lang w:val="de-DE"/>
        </w:rPr>
        <w:t>ein Rückgang der Kaufkraft des Geldes</w:t>
      </w:r>
    </w:p>
    <w:p>
      <w:pPr>
        <w:numPr>
          <w:ilvl w:val="0"/>
          <w:numId w:val="5"/>
        </w:numPr>
        <w:spacing w:after="0"/>
        <w:ind w:left="714" w:hanging="357"/>
        <w:rPr>
          <w:lang w:val="en-US"/>
        </w:rPr>
      </w:pPr>
      <w:r>
        <w:rPr>
          <w:lang w:val="de-DE"/>
        </w:rPr>
        <w:t>steigende Produktions- und Transportkosten von Industriegütern</w:t>
      </w:r>
    </w:p>
    <w:p>
      <w:pPr>
        <w:pStyle w:val="29"/>
        <w:numPr>
          <w:ilvl w:val="0"/>
          <w:numId w:val="5"/>
        </w:numPr>
        <w:spacing w:after="0"/>
        <w:ind w:left="714" w:hanging="357"/>
        <w:rPr>
          <w:lang w:val="en-US"/>
        </w:rPr>
      </w:pPr>
      <w:r>
        <w:rPr>
          <w:lang w:val="de-DE"/>
        </w:rPr>
        <w:t>eine Verringerung des Wertes von Ersparnissen</w:t>
      </w:r>
    </w:p>
    <w:p>
      <w:pPr>
        <w:numPr>
          <w:ilvl w:val="0"/>
          <w:numId w:val="5"/>
        </w:numPr>
        <w:spacing w:after="0"/>
        <w:ind w:left="714" w:hanging="357"/>
        <w:rPr>
          <w:lang w:val="en-US"/>
        </w:rPr>
      </w:pPr>
      <w:r>
        <w:rPr>
          <w:lang w:val="de-DE"/>
        </w:rPr>
        <w:t>Probleme bei der fristgerechten Bezahlung von Verbindlichkeiten</w:t>
      </w:r>
    </w:p>
    <w:p>
      <w:pPr>
        <w:rPr>
          <w:lang w:val="en-US"/>
        </w:rPr>
      </w:pPr>
    </w:p>
    <w:p>
      <w:pPr>
        <w:rPr>
          <w:b/>
          <w:bCs/>
          <w:lang w:val="en-US"/>
        </w:rPr>
      </w:pPr>
      <w:r>
        <w:rPr>
          <w:b/>
          <w:bCs/>
          <w:lang w:val="de-DE"/>
        </w:rPr>
        <w:t>Positive</w:t>
      </w:r>
      <w:r>
        <w:rPr>
          <w:b/>
          <w:bCs/>
          <w:lang w:val="en-US"/>
        </w:rPr>
        <w:t xml:space="preserve"> </w:t>
      </w:r>
      <w:r>
        <w:rPr>
          <w:b/>
          <w:bCs/>
          <w:lang w:val="de-DE"/>
        </w:rPr>
        <w:t>Auswirkungen der Inflation</w:t>
      </w:r>
    </w:p>
    <w:p>
      <w:pPr>
        <w:rPr>
          <w:lang w:val="en-US"/>
        </w:rPr>
      </w:pPr>
      <w:r>
        <w:rPr>
          <w:lang w:val="de-DE"/>
        </w:rPr>
        <w:t xml:space="preserve">Die positiven Auswirkungen der Inflation sind: </w:t>
      </w:r>
    </w:p>
    <w:p>
      <w:pPr>
        <w:numPr>
          <w:ilvl w:val="0"/>
          <w:numId w:val="6"/>
        </w:numPr>
        <w:spacing w:after="0"/>
        <w:ind w:left="714" w:hanging="357"/>
        <w:rPr>
          <w:lang w:val="en-US"/>
        </w:rPr>
      </w:pPr>
      <w:r>
        <w:rPr>
          <w:lang w:val="de-DE"/>
        </w:rPr>
        <w:t xml:space="preserve"> eine bessere Kontrolle des Haushalts - weniger unüberlegte Ausgaben  </w:t>
      </w:r>
    </w:p>
    <w:p>
      <w:pPr>
        <w:numPr>
          <w:ilvl w:val="0"/>
          <w:numId w:val="6"/>
        </w:numPr>
        <w:spacing w:after="0"/>
        <w:ind w:left="714" w:hanging="357"/>
        <w:rPr>
          <w:lang w:val="en-US"/>
        </w:rPr>
      </w:pPr>
      <w:r>
        <w:rPr>
          <w:lang w:val="de-DE"/>
        </w:rPr>
        <w:t xml:space="preserve"> ein umsichtigerer Umgang mit Krediten und Darlehen   </w:t>
      </w:r>
    </w:p>
    <w:p>
      <w:pPr>
        <w:numPr>
          <w:ilvl w:val="0"/>
          <w:numId w:val="6"/>
        </w:numPr>
        <w:spacing w:after="0"/>
        <w:ind w:left="714" w:hanging="357"/>
      </w:pPr>
      <w:r>
        <w:rPr>
          <w:lang w:val="de-DE"/>
        </w:rPr>
        <w:t>ein Streben nach Ersparnisbildung</w:t>
      </w:r>
    </w:p>
    <w:p>
      <w:pPr>
        <w:numPr>
          <w:ilvl w:val="0"/>
          <w:numId w:val="6"/>
        </w:numPr>
        <w:spacing w:after="0"/>
        <w:ind w:left="714" w:hanging="357"/>
      </w:pPr>
      <w:r>
        <w:rPr>
          <w:lang w:val="de-DE"/>
        </w:rPr>
        <w:t xml:space="preserve"> ein zunehmende finanzielle Allgemeinbildung</w:t>
      </w:r>
    </w:p>
    <w:p>
      <w:pPr>
        <w:rPr>
          <w:lang w:val="de-DE"/>
        </w:rPr>
      </w:pPr>
    </w:p>
    <w:p>
      <w:pPr>
        <w:rPr>
          <w:b/>
          <w:bCs/>
          <w:lang w:val="de-DE"/>
        </w:rPr>
      </w:pPr>
      <w:r>
        <w:rPr>
          <w:b/>
          <w:bCs/>
        </w:rPr>
        <w:t>Deflation</w:t>
      </w:r>
    </w:p>
    <w:p>
      <w:pPr>
        <w:rPr>
          <w:lang w:val="en-US"/>
        </w:rPr>
      </w:pPr>
      <w:r>
        <w:rPr>
          <w:lang w:val="de-DE"/>
        </w:rPr>
        <w:t>Deflation ist definiert als ein allgemeiner Rückgang des Preisniveaus von Waren und Dienstleistungen in der Wirtschaft. Sie ist das Gegenstück zur Inflation.</w:t>
      </w:r>
    </w:p>
    <w:p>
      <w:pPr>
        <w:rPr>
          <w:lang w:val="en-US"/>
        </w:rPr>
      </w:pPr>
      <w:r>
        <w:rPr>
          <w:lang w:val="en-GB"/>
        </w:rPr>
        <w:t xml:space="preserve">Das Geld gewinnt dabei an Wert, denn seine Kaufkraft steigt. </w:t>
      </w:r>
    </w:p>
    <w:p>
      <w:pPr>
        <w:rPr>
          <w:lang w:val="en-US"/>
        </w:rPr>
      </w:pPr>
    </w:p>
    <w:p>
      <w:pPr>
        <w:rPr>
          <w:b/>
          <w:bCs/>
          <w:lang w:val="en-US"/>
        </w:rPr>
      </w:pPr>
      <w:r>
        <w:rPr>
          <w:b/>
          <w:bCs/>
          <w:lang w:val="en-US"/>
        </w:rPr>
        <w:t>Gründe für Deflation:</w:t>
      </w:r>
    </w:p>
    <w:p>
      <w:pPr>
        <w:pStyle w:val="29"/>
        <w:numPr>
          <w:ilvl w:val="0"/>
          <w:numId w:val="7"/>
        </w:numPr>
        <w:rPr>
          <w:lang w:val="en-US"/>
        </w:rPr>
      </w:pPr>
      <w:r>
        <w:rPr>
          <w:lang w:val="en-US"/>
        </w:rPr>
        <w:t>Konjunkturzyklus- eine Wirtschaftskrise, die es schwierig macht, einen Arbeitsplatz zu finden, was tendenziell zu einem Rückgang der Inflation führt</w:t>
      </w:r>
    </w:p>
    <w:p>
      <w:pPr>
        <w:pStyle w:val="29"/>
        <w:numPr>
          <w:ilvl w:val="0"/>
          <w:numId w:val="7"/>
        </w:numPr>
        <w:rPr>
          <w:lang w:val="en-US"/>
        </w:rPr>
      </w:pPr>
      <w:r>
        <w:rPr>
          <w:lang w:val="en-US"/>
        </w:rPr>
        <w:t>Veränderungen in der Geldmenge die sich auf das allgemeine Preisniveau auswirken,</w:t>
      </w:r>
    </w:p>
    <w:p>
      <w:pPr>
        <w:pStyle w:val="29"/>
        <w:numPr>
          <w:ilvl w:val="0"/>
          <w:numId w:val="7"/>
        </w:numPr>
        <w:rPr>
          <w:lang w:val="en-US"/>
        </w:rPr>
      </w:pPr>
      <w:r>
        <w:rPr>
          <w:lang w:val="en-US"/>
        </w:rPr>
        <w:t>hochverzinsliche Bankeinlagen und andere Finanzanlagen, die u. a. die privaten Haushalte dazu anregen, Ersparnisse zu investieren.</w:t>
      </w:r>
    </w:p>
    <w:p>
      <w:pPr>
        <w:pStyle w:val="29"/>
        <w:numPr>
          <w:ilvl w:val="0"/>
          <w:numId w:val="7"/>
        </w:numPr>
        <w:rPr>
          <w:lang w:val="en-US"/>
        </w:rPr>
      </w:pPr>
      <w:r>
        <w:rPr>
          <w:lang w:val="en-US"/>
        </w:rPr>
        <w:t>unzureichende Geldpolitik durch zu hohe Zinssätze und den Einsatz restriktiver Instrumente wie Mindestreservesätze</w:t>
      </w:r>
    </w:p>
    <w:p>
      <w:pPr>
        <w:rPr>
          <w:lang w:val="en-US"/>
        </w:rPr>
      </w:pPr>
    </w:p>
    <w:p>
      <w:pPr>
        <w:rPr>
          <w:lang w:val="en-US"/>
        </w:rPr>
      </w:pPr>
    </w:p>
    <w:p>
      <w:pPr>
        <w:rPr>
          <w:lang w:val="en-US"/>
        </w:rPr>
      </w:pPr>
    </w:p>
    <w:p>
      <w:pPr>
        <w:rPr>
          <w:b/>
          <w:bCs/>
          <w:sz w:val="24"/>
          <w:szCs w:val="24"/>
          <w:lang w:val="en-US"/>
        </w:rPr>
      </w:pPr>
      <w:r>
        <w:rPr>
          <w:b/>
          <w:bCs/>
          <w:sz w:val="24"/>
          <w:szCs w:val="24"/>
          <w:lang w:val="en-US"/>
        </w:rPr>
        <w:t>Quiz:</w:t>
      </w:r>
    </w:p>
    <w:p>
      <w:pPr>
        <w:pStyle w:val="29"/>
        <w:numPr>
          <w:ilvl w:val="0"/>
          <w:numId w:val="8"/>
        </w:numPr>
        <w:rPr>
          <w:lang w:val="en-US"/>
        </w:rPr>
      </w:pPr>
      <w:r>
        <w:rPr>
          <w:lang w:val="de-DE"/>
        </w:rPr>
        <w:t>Was ist das Inflationsziel in Polen?</w:t>
      </w:r>
    </w:p>
    <w:p>
      <w:pPr>
        <w:numPr>
          <w:ilvl w:val="0"/>
          <w:numId w:val="9"/>
        </w:numPr>
        <w:spacing w:after="0"/>
        <w:ind w:left="714" w:hanging="357"/>
      </w:pPr>
      <w:r>
        <w:t>3,5 %</w:t>
      </w:r>
    </w:p>
    <w:p>
      <w:pPr>
        <w:numPr>
          <w:ilvl w:val="0"/>
          <w:numId w:val="9"/>
        </w:numPr>
        <w:spacing w:after="0"/>
        <w:ind w:left="714" w:hanging="357"/>
        <w:rPr>
          <w:u w:val="single"/>
        </w:rPr>
      </w:pPr>
      <w:r>
        <w:rPr>
          <w:u w:val="single"/>
        </w:rPr>
        <w:t>2,5%</w:t>
      </w:r>
    </w:p>
    <w:p>
      <w:pPr>
        <w:numPr>
          <w:ilvl w:val="0"/>
          <w:numId w:val="9"/>
        </w:numPr>
        <w:spacing w:after="0"/>
        <w:ind w:left="714" w:hanging="357"/>
      </w:pPr>
      <w:r>
        <w:t xml:space="preserve">2% </w:t>
      </w:r>
    </w:p>
    <w:p>
      <w:pPr>
        <w:pStyle w:val="29"/>
        <w:numPr>
          <w:ilvl w:val="0"/>
          <w:numId w:val="8"/>
        </w:numPr>
        <w:rPr>
          <w:lang w:val="en-US"/>
        </w:rPr>
      </w:pPr>
      <w:r>
        <w:rPr>
          <w:lang w:val="de-DE"/>
        </w:rPr>
        <w:t>Der positive Effekt der Inflation ist:</w:t>
      </w:r>
    </w:p>
    <w:p>
      <w:pPr>
        <w:numPr>
          <w:ilvl w:val="0"/>
          <w:numId w:val="10"/>
        </w:numPr>
        <w:spacing w:after="0"/>
        <w:ind w:left="714" w:hanging="357"/>
        <w:rPr>
          <w:lang w:val="en-US"/>
        </w:rPr>
      </w:pPr>
      <w:r>
        <w:rPr>
          <w:lang w:val="de-DE"/>
        </w:rPr>
        <w:t xml:space="preserve">ein Rückgang der Kaufkraft des Geldes </w:t>
      </w:r>
    </w:p>
    <w:p>
      <w:pPr>
        <w:numPr>
          <w:ilvl w:val="0"/>
          <w:numId w:val="10"/>
        </w:numPr>
        <w:spacing w:after="0"/>
        <w:ind w:left="714" w:hanging="357"/>
        <w:rPr>
          <w:lang w:val="en-US"/>
        </w:rPr>
      </w:pPr>
      <w:r>
        <w:rPr>
          <w:lang w:val="de-DE"/>
        </w:rPr>
        <w:t>eine Verringerung des Wertes von Ersparnissen</w:t>
      </w:r>
    </w:p>
    <w:p>
      <w:pPr>
        <w:numPr>
          <w:ilvl w:val="0"/>
          <w:numId w:val="10"/>
        </w:numPr>
        <w:spacing w:after="0"/>
        <w:ind w:left="714" w:hanging="357"/>
        <w:rPr>
          <w:u w:val="single"/>
          <w:lang w:val="en-US"/>
        </w:rPr>
      </w:pPr>
      <w:r>
        <w:rPr>
          <w:u w:val="single"/>
          <w:lang w:val="de-DE"/>
        </w:rPr>
        <w:t>eine bessere Kontrolle des Haushalts</w:t>
      </w:r>
    </w:p>
    <w:p>
      <w:pPr>
        <w:rPr>
          <w:lang w:val="en-US"/>
        </w:rPr>
      </w:pPr>
    </w:p>
    <w:p>
      <w:pPr>
        <w:rPr>
          <w:lang w:val="en-US"/>
        </w:rPr>
      </w:pPr>
    </w:p>
    <w:p>
      <w:pPr>
        <w:rPr>
          <w:b/>
          <w:bCs/>
          <w:sz w:val="24"/>
          <w:szCs w:val="24"/>
          <w:lang w:val="en-US"/>
        </w:rPr>
      </w:pPr>
      <w:r>
        <w:rPr>
          <w:b/>
          <w:bCs/>
          <w:sz w:val="24"/>
          <w:szCs w:val="24"/>
          <w:lang w:val="en-US"/>
        </w:rPr>
        <w:t>Wortschatz:</w:t>
      </w:r>
    </w:p>
    <w:p>
      <w:pPr>
        <w:rPr>
          <w:lang w:val="en-US"/>
        </w:rPr>
        <w:sectPr>
          <w:pgSz w:w="11906" w:h="16838"/>
          <w:pgMar w:top="1417" w:right="1417" w:bottom="1417" w:left="1417" w:header="708" w:footer="708" w:gutter="0"/>
          <w:cols w:space="708" w:num="1"/>
          <w:docGrid w:linePitch="360" w:charSpace="0"/>
        </w:sectPr>
      </w:pPr>
    </w:p>
    <w:p>
      <w:pPr>
        <w:spacing w:after="0"/>
        <w:rPr>
          <w:lang w:val="en-US"/>
        </w:rPr>
      </w:pPr>
      <w:r>
        <w:rPr>
          <w:lang w:val="en-US"/>
        </w:rPr>
        <w:t>die Wirtschaft- gospodarka</w:t>
      </w:r>
    </w:p>
    <w:p>
      <w:pPr>
        <w:spacing w:after="0"/>
        <w:rPr>
          <w:lang w:val="en-US"/>
        </w:rPr>
      </w:pPr>
      <w:r>
        <w:rPr>
          <w:lang w:val="en-US"/>
        </w:rPr>
        <w:t>der Anstieg – wzrost</w:t>
      </w:r>
    </w:p>
    <w:p>
      <w:pPr>
        <w:spacing w:after="0"/>
        <w:rPr>
          <w:lang w:val="en-US"/>
        </w:rPr>
      </w:pPr>
      <w:r>
        <w:rPr>
          <w:lang w:val="en-US"/>
        </w:rPr>
        <w:t>die Kaufkraft - siła nabywcza</w:t>
      </w:r>
    </w:p>
    <w:p>
      <w:pPr>
        <w:spacing w:after="0"/>
        <w:rPr>
          <w:lang w:val="en-US"/>
        </w:rPr>
      </w:pPr>
      <w:r>
        <w:rPr>
          <w:lang w:val="en-US"/>
        </w:rPr>
        <w:t>die Menge – ilość</w:t>
      </w:r>
    </w:p>
    <w:p>
      <w:pPr>
        <w:spacing w:after="0"/>
        <w:rPr>
          <w:lang w:val="en-US"/>
        </w:rPr>
      </w:pPr>
      <w:r>
        <w:rPr>
          <w:lang w:val="en-US"/>
        </w:rPr>
        <w:t>die Dienstleistungen – usługi</w:t>
      </w:r>
    </w:p>
    <w:p>
      <w:pPr>
        <w:spacing w:after="0"/>
        <w:rPr>
          <w:lang w:val="en-US"/>
        </w:rPr>
      </w:pPr>
      <w:r>
        <w:rPr>
          <w:lang w:val="en-US"/>
        </w:rPr>
        <w:t>die Kaufkraft - siła nabywcza</w:t>
      </w:r>
    </w:p>
    <w:p>
      <w:pPr>
        <w:spacing w:after="0"/>
        <w:rPr>
          <w:lang w:val="en-US"/>
        </w:rPr>
      </w:pPr>
      <w:r>
        <w:rPr>
          <w:lang w:val="en-US"/>
        </w:rPr>
        <w:t>die Menge – ilość</w:t>
      </w:r>
    </w:p>
    <w:p>
      <w:pPr>
        <w:spacing w:after="0"/>
        <w:rPr>
          <w:lang w:val="en-US"/>
        </w:rPr>
      </w:pPr>
      <w:r>
        <w:rPr>
          <w:lang w:val="en-US"/>
        </w:rPr>
        <w:t>der Überschuss – nadwyżka</w:t>
      </w:r>
    </w:p>
    <w:p>
      <w:pPr>
        <w:spacing w:after="0"/>
        <w:rPr>
          <w:lang w:val="en-US"/>
        </w:rPr>
        <w:sectPr>
          <w:type w:val="continuous"/>
          <w:pgSz w:w="11906" w:h="16838"/>
          <w:pgMar w:top="1417" w:right="1417" w:bottom="1417" w:left="1417" w:header="708" w:footer="708" w:gutter="0"/>
          <w:cols w:space="708" w:num="2"/>
          <w:docGrid w:linePitch="360" w:charSpace="0"/>
        </w:sectPr>
      </w:pPr>
    </w:p>
    <w:p>
      <w:pPr>
        <w:spacing w:after="0"/>
        <w:rPr>
          <w:lang w:val="en-US"/>
        </w:rPr>
      </w:pPr>
      <w:r>
        <w:rPr>
          <w:lang w:val="en-US"/>
        </w:rPr>
        <w:t>die Nachfrage – popyt</w:t>
      </w:r>
    </w:p>
    <w:p>
      <w:pPr>
        <w:spacing w:after="0"/>
        <w:rPr>
          <w:lang w:val="en-US"/>
        </w:rPr>
      </w:pPr>
      <w:r>
        <w:rPr>
          <w:lang w:val="en-US"/>
        </w:rPr>
        <w:t>die Erhöhung- zwiększenie, podwyżka</w:t>
      </w:r>
    </w:p>
    <w:p>
      <w:pPr>
        <w:spacing w:after="0"/>
        <w:rPr>
          <w:lang w:val="en-US"/>
        </w:rPr>
      </w:pPr>
      <w:r>
        <w:rPr>
          <w:lang w:val="en-US"/>
        </w:rPr>
        <w:t>die Herstellung – produkcja</w:t>
      </w:r>
    </w:p>
    <w:p>
      <w:pPr>
        <w:spacing w:after="0"/>
        <w:rPr>
          <w:lang w:val="en-US"/>
        </w:rPr>
      </w:pPr>
      <w:r>
        <w:rPr>
          <w:lang w:val="en-US"/>
        </w:rPr>
        <w:t>die Dienstleistungen –usługi</w:t>
      </w:r>
    </w:p>
    <w:p>
      <w:pPr>
        <w:spacing w:after="0"/>
        <w:rPr>
          <w:lang w:val="en-US"/>
        </w:rPr>
      </w:pPr>
      <w:r>
        <w:rPr>
          <w:lang w:val="de-DE"/>
        </w:rPr>
        <w:t>der Preiserhöhung- podwyżka cen</w:t>
      </w:r>
    </w:p>
    <w:p>
      <w:pPr>
        <w:spacing w:after="0"/>
        <w:rPr>
          <w:lang w:val="en-US"/>
        </w:rPr>
      </w:pPr>
      <w:r>
        <w:rPr>
          <w:lang w:val="en-US"/>
        </w:rPr>
        <w:t>das Inflationsziel - cel inflacyjny</w:t>
      </w:r>
    </w:p>
    <w:p>
      <w:pPr>
        <w:spacing w:after="0"/>
        <w:rPr>
          <w:lang w:val="en-US"/>
        </w:rPr>
      </w:pPr>
      <w:r>
        <w:rPr>
          <w:lang w:val="en-US"/>
        </w:rPr>
        <w:t>liegt bei – wynosi</w:t>
      </w:r>
    </w:p>
    <w:p>
      <w:pPr>
        <w:spacing w:after="0"/>
        <w:rPr>
          <w:lang w:val="en-US"/>
        </w:rPr>
      </w:pPr>
      <w:r>
        <w:rPr>
          <w:lang w:val="en-US"/>
        </w:rPr>
        <w:t>festgelegt – ustalony</w:t>
      </w:r>
    </w:p>
    <w:p>
      <w:pPr>
        <w:spacing w:after="0"/>
        <w:rPr>
          <w:lang w:val="en-US"/>
        </w:rPr>
      </w:pPr>
      <w:r>
        <w:rPr>
          <w:lang w:val="en-US"/>
        </w:rPr>
        <w:t xml:space="preserve">die Bürger- obywatele </w:t>
      </w:r>
    </w:p>
    <w:p>
      <w:pPr>
        <w:spacing w:after="0"/>
        <w:rPr>
          <w:lang w:val="en-US"/>
        </w:rPr>
      </w:pPr>
      <w:r>
        <w:rPr>
          <w:lang w:val="en-US"/>
        </w:rPr>
        <w:t>die Angebotsinflation- inflacja podażowa</w:t>
      </w:r>
    </w:p>
    <w:p>
      <w:pPr>
        <w:spacing w:after="0"/>
        <w:rPr>
          <w:lang w:val="en-US"/>
        </w:rPr>
      </w:pPr>
      <w:r>
        <w:rPr>
          <w:lang w:val="en-US"/>
        </w:rPr>
        <w:t>die Nachfrageinflation - inflacja popytowa</w:t>
      </w:r>
    </w:p>
    <w:p>
      <w:pPr>
        <w:spacing w:after="0"/>
        <w:rPr>
          <w:lang w:val="en-US"/>
        </w:rPr>
      </w:pPr>
      <w:r>
        <w:rPr>
          <w:lang w:val="en-US"/>
        </w:rPr>
        <w:t>die Unternehmen- przedsiębiorstwa</w:t>
      </w:r>
    </w:p>
    <w:p>
      <w:pPr>
        <w:spacing w:after="0"/>
        <w:rPr>
          <w:lang w:val="en-US"/>
        </w:rPr>
      </w:pPr>
      <w:r>
        <w:rPr>
          <w:lang w:val="en-US"/>
        </w:rPr>
        <w:t>die schleichende Inflation- pełzająca inflacja</w:t>
      </w:r>
    </w:p>
    <w:p>
      <w:pPr>
        <w:spacing w:after="0"/>
        <w:rPr>
          <w:lang w:val="en-US"/>
        </w:rPr>
      </w:pPr>
    </w:p>
    <w:p>
      <w:pPr>
        <w:spacing w:after="0"/>
        <w:rPr>
          <w:lang w:val="en-US"/>
        </w:rPr>
      </w:pPr>
    </w:p>
    <w:p>
      <w:pPr>
        <w:spacing w:after="0"/>
        <w:rPr>
          <w:lang w:val="en-US"/>
        </w:rPr>
      </w:pPr>
    </w:p>
    <w:p>
      <w:pPr>
        <w:spacing w:after="0"/>
        <w:rPr>
          <w:lang w:val="en-US"/>
        </w:rPr>
      </w:pPr>
    </w:p>
    <w:p>
      <w:pPr>
        <w:spacing w:after="0"/>
        <w:rPr>
          <w:lang w:val="en-US"/>
        </w:rPr>
      </w:pPr>
    </w:p>
    <w:p>
      <w:pPr>
        <w:spacing w:after="0"/>
        <w:rPr>
          <w:lang w:val="en-US"/>
        </w:rPr>
      </w:pPr>
    </w:p>
    <w:p>
      <w:pPr>
        <w:spacing w:after="0"/>
        <w:rPr>
          <w:lang w:val="en-US"/>
        </w:rPr>
      </w:pPr>
    </w:p>
    <w:p>
      <w:pPr>
        <w:spacing w:after="0"/>
        <w:rPr>
          <w:lang w:val="en-US"/>
        </w:rPr>
      </w:pPr>
    </w:p>
    <w:p>
      <w:pPr>
        <w:spacing w:after="0"/>
        <w:rPr>
          <w:lang w:val="en-US"/>
        </w:rPr>
      </w:pPr>
    </w:p>
    <w:p>
      <w:pPr>
        <w:spacing w:after="0"/>
        <w:rPr>
          <w:lang w:val="en-US"/>
        </w:rPr>
      </w:pPr>
      <w:r>
        <w:rPr>
          <w:lang w:val="en-US"/>
        </w:rPr>
        <w:t xml:space="preserve">die Arten –rodzaje </w:t>
      </w:r>
    </w:p>
    <w:p>
      <w:pPr>
        <w:spacing w:after="0"/>
        <w:rPr>
          <w:lang w:val="en-US"/>
        </w:rPr>
      </w:pPr>
      <w:r>
        <w:rPr>
          <w:lang w:val="en-US"/>
        </w:rPr>
        <w:t>d</w:t>
      </w:r>
      <w:r>
        <w:rPr>
          <w:rFonts w:hint="default"/>
          <w:lang w:val="de-DE"/>
        </w:rPr>
        <w:t>er</w:t>
      </w:r>
      <w:r>
        <w:rPr>
          <w:lang w:val="en-US"/>
        </w:rPr>
        <w:t xml:space="preserve"> Rückgang – spadek</w:t>
      </w:r>
    </w:p>
    <w:p>
      <w:pPr>
        <w:spacing w:after="0"/>
        <w:rPr>
          <w:lang w:val="en-US"/>
        </w:rPr>
      </w:pPr>
      <w:r>
        <w:rPr>
          <w:lang w:val="en-US"/>
        </w:rPr>
        <w:t>die Ersparnisse- oszczędności</w:t>
      </w:r>
    </w:p>
    <w:p>
      <w:pPr>
        <w:spacing w:after="0"/>
        <w:rPr>
          <w:lang w:val="en-US"/>
        </w:rPr>
      </w:pPr>
      <w:r>
        <w:rPr>
          <w:lang w:val="en-US"/>
        </w:rPr>
        <w:t xml:space="preserve">die Verbindlichkeiten- zobowiązania </w:t>
      </w:r>
    </w:p>
    <w:p>
      <w:pPr>
        <w:spacing w:after="0"/>
        <w:rPr>
          <w:lang w:val="en-US"/>
        </w:rPr>
      </w:pPr>
      <w:r>
        <w:rPr>
          <w:lang w:val="en-US"/>
        </w:rPr>
        <w:t>die Auswirkungen – skutki</w:t>
      </w:r>
    </w:p>
    <w:p>
      <w:pPr>
        <w:spacing w:after="0"/>
        <w:rPr>
          <w:lang w:val="en-US"/>
        </w:rPr>
      </w:pPr>
      <w:r>
        <w:rPr>
          <w:lang w:val="de-DE"/>
        </w:rPr>
        <w:t>das Streben</w:t>
      </w:r>
      <w:r>
        <w:rPr>
          <w:lang w:val="en-US"/>
        </w:rPr>
        <w:t xml:space="preserve">- dążenie </w:t>
      </w:r>
    </w:p>
    <w:p>
      <w:pPr>
        <w:spacing w:after="0"/>
        <w:rPr>
          <w:lang w:val="en-US"/>
        </w:rPr>
      </w:pPr>
      <w:r>
        <w:rPr>
          <w:lang w:val="en-US"/>
        </w:rPr>
        <w:t xml:space="preserve">die </w:t>
      </w:r>
      <w:r>
        <w:rPr>
          <w:lang w:val="de-DE"/>
        </w:rPr>
        <w:t>Veränderungen</w:t>
      </w:r>
      <w:r>
        <w:rPr>
          <w:lang w:val="en-US"/>
        </w:rPr>
        <w:t xml:space="preserve">- zmiany </w:t>
      </w:r>
    </w:p>
    <w:p>
      <w:pPr>
        <w:spacing w:after="0"/>
        <w:rPr>
          <w:lang w:val="en-US"/>
        </w:rPr>
      </w:pPr>
      <w:r>
        <w:rPr>
          <w:lang w:val="en-US"/>
        </w:rPr>
        <w:t>allgemein - ogólny</w:t>
      </w:r>
    </w:p>
    <w:p>
      <w:pPr>
        <w:spacing w:after="0"/>
        <w:rPr>
          <w:lang w:val="en-US"/>
        </w:rPr>
      </w:pPr>
      <w:r>
        <w:rPr>
          <w:lang w:val="en-US"/>
        </w:rPr>
        <w:t>die Hyperinflation – hiperinflacja</w:t>
      </w:r>
    </w:p>
    <w:p>
      <w:pPr>
        <w:spacing w:after="0"/>
        <w:rPr>
          <w:rFonts w:hint="default"/>
          <w:lang w:val="pl-PL"/>
        </w:rPr>
      </w:pPr>
      <w:r>
        <w:rPr>
          <w:lang w:val="en-US"/>
        </w:rPr>
        <w:t xml:space="preserve">der Haushalt- budżet domowy </w:t>
      </w:r>
      <w:r>
        <w:rPr>
          <w:rFonts w:hint="default"/>
          <w:lang w:val="de-DE"/>
        </w:rPr>
        <w:t>, bud</w:t>
      </w:r>
      <w:r>
        <w:rPr>
          <w:rFonts w:hint="default"/>
          <w:lang w:val="pl-PL"/>
        </w:rPr>
        <w:t>żet państwa</w:t>
      </w:r>
      <w:bookmarkStart w:id="0" w:name="_GoBack"/>
      <w:bookmarkEnd w:id="0"/>
    </w:p>
    <w:p>
      <w:pPr>
        <w:spacing w:after="0"/>
        <w:rPr>
          <w:lang w:val="en-US"/>
        </w:rPr>
      </w:pPr>
      <w:r>
        <w:rPr>
          <w:lang w:val="en-US"/>
        </w:rPr>
        <w:t xml:space="preserve">die Verringerung- zmniejszenie </w:t>
      </w:r>
    </w:p>
    <w:p>
      <w:pPr>
        <w:spacing w:after="0"/>
        <w:rPr>
          <w:lang w:val="en-US"/>
        </w:rPr>
      </w:pPr>
      <w:r>
        <w:rPr>
          <w:lang w:val="en-US"/>
        </w:rPr>
        <w:t>der Wert- wartość</w:t>
      </w: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sectPr>
          <w:type w:val="continuous"/>
          <w:pgSz w:w="11906" w:h="16838"/>
          <w:pgMar w:top="1417" w:right="1417" w:bottom="1417" w:left="1417" w:header="708" w:footer="708" w:gutter="0"/>
          <w:cols w:space="708" w:num="2"/>
          <w:docGrid w:linePitch="360" w:charSpace="0"/>
        </w:sectPr>
      </w:pPr>
      <w:r>
        <w:rPr>
          <w:lang w:val="en-US"/>
        </w:rPr>
        <w:t xml:space="preserve"> </w:t>
      </w:r>
    </w:p>
    <w:p>
      <w:pPr>
        <w:rPr>
          <w:b/>
          <w:bCs/>
          <w:sz w:val="24"/>
          <w:szCs w:val="24"/>
          <w:lang w:val="en-US"/>
        </w:rPr>
      </w:pPr>
    </w:p>
    <w:p>
      <w:pPr>
        <w:rPr>
          <w:b/>
          <w:bCs/>
          <w:lang w:val="en-US"/>
        </w:rPr>
      </w:pPr>
      <w:r>
        <w:rPr>
          <w:b/>
          <w:bCs/>
          <w:sz w:val="24"/>
          <w:szCs w:val="24"/>
          <w:lang w:val="en-US"/>
        </w:rPr>
        <w:t>Quellen:</w:t>
      </w:r>
    </w:p>
    <w:p>
      <w:pPr>
        <w:numPr>
          <w:ilvl w:val="0"/>
          <w:numId w:val="11"/>
        </w:numPr>
        <w:rPr>
          <w:b/>
          <w:bCs/>
        </w:rPr>
        <w:sectPr>
          <w:type w:val="continuous"/>
          <w:pgSz w:w="11906" w:h="16838"/>
          <w:pgMar w:top="1417" w:right="1417" w:bottom="1417" w:left="1417" w:header="708" w:footer="708" w:gutter="0"/>
          <w:cols w:space="708" w:num="1"/>
          <w:docGrid w:linePitch="360" w:charSpace="0"/>
        </w:sectPr>
      </w:pPr>
    </w:p>
    <w:p>
      <w:pPr>
        <w:numPr>
          <w:ilvl w:val="0"/>
          <w:numId w:val="11"/>
        </w:numPr>
        <w:rPr>
          <w:b/>
          <w:bCs/>
        </w:rPr>
      </w:pPr>
      <w:r>
        <w:fldChar w:fldCharType="begin"/>
      </w:r>
      <w:r>
        <w:instrText xml:space="preserve"> HYPERLINK "https://gazeta.sgh.waw.pl/po-prostu-ekonomia/co-jest-inflacja-inflacja-kroczaca-i-hiperinflacja" </w:instrText>
      </w:r>
      <w:r>
        <w:fldChar w:fldCharType="separate"/>
      </w:r>
      <w:r>
        <w:rPr>
          <w:rStyle w:val="13"/>
          <w:b/>
          <w:bCs/>
        </w:rPr>
        <w:t>https://gazeta.sgh.waw.pl/po-prostu-ekonomia/co-jest-inflacja-inflacja-kroczaca-i-hiperinflacja</w:t>
      </w:r>
      <w:r>
        <w:rPr>
          <w:rStyle w:val="13"/>
          <w:b/>
          <w:bCs/>
        </w:rPr>
        <w:fldChar w:fldCharType="end"/>
      </w:r>
    </w:p>
    <w:p>
      <w:pPr>
        <w:numPr>
          <w:ilvl w:val="0"/>
          <w:numId w:val="11"/>
        </w:numPr>
        <w:rPr>
          <w:b/>
          <w:bCs/>
        </w:rPr>
      </w:pPr>
      <w:r>
        <w:fldChar w:fldCharType="begin"/>
      </w:r>
      <w:r>
        <w:instrText xml:space="preserve"> HYPERLINK "https://www.finanzfuechse.sachsen.de/inflation-und-deflation-4034.html" </w:instrText>
      </w:r>
      <w:r>
        <w:fldChar w:fldCharType="separate"/>
      </w:r>
      <w:r>
        <w:rPr>
          <w:rStyle w:val="13"/>
          <w:b/>
          <w:bCs/>
        </w:rPr>
        <w:t>https://www.finanzfuechse.sachsen.de/inflation-und-deflation-4034.html</w:t>
      </w:r>
      <w:r>
        <w:rPr>
          <w:rStyle w:val="13"/>
          <w:b/>
          <w:bCs/>
        </w:rPr>
        <w:fldChar w:fldCharType="end"/>
      </w:r>
    </w:p>
    <w:p>
      <w:pPr>
        <w:numPr>
          <w:ilvl w:val="0"/>
          <w:numId w:val="11"/>
        </w:numPr>
        <w:rPr>
          <w:b/>
          <w:bCs/>
        </w:rPr>
      </w:pPr>
      <w:r>
        <w:fldChar w:fldCharType="begin"/>
      </w:r>
      <w:r>
        <w:instrText xml:space="preserve"> HYPERLINK "http://fvonx.blogspot.com/2011/06/ein-kurzes-handout-fur-ein-referat-uber.html" </w:instrText>
      </w:r>
      <w:r>
        <w:fldChar w:fldCharType="separate"/>
      </w:r>
      <w:r>
        <w:rPr>
          <w:rStyle w:val="13"/>
          <w:b/>
          <w:bCs/>
        </w:rPr>
        <w:t>http://fvonx.blogspot.com/2011/06/ein-kurzes-handout-fur-ein-referat-uber.html</w:t>
      </w:r>
      <w:r>
        <w:rPr>
          <w:rStyle w:val="13"/>
          <w:b/>
          <w:bCs/>
        </w:rPr>
        <w:fldChar w:fldCharType="end"/>
      </w:r>
    </w:p>
    <w:p>
      <w:pPr>
        <w:numPr>
          <w:ilvl w:val="0"/>
          <w:numId w:val="11"/>
        </w:numPr>
        <w:rPr>
          <w:b/>
          <w:bCs/>
        </w:rPr>
      </w:pPr>
      <w:r>
        <w:fldChar w:fldCharType="begin"/>
      </w:r>
      <w:r>
        <w:instrText xml:space="preserve"> HYPERLINK "https://www.deutschlandfunk.de/inflation-warum-steigen-die-preise-100.html" </w:instrText>
      </w:r>
      <w:r>
        <w:fldChar w:fldCharType="separate"/>
      </w:r>
      <w:r>
        <w:rPr>
          <w:rStyle w:val="13"/>
          <w:b/>
          <w:bCs/>
        </w:rPr>
        <w:t>https://www.deutschlandfunk.de/inflation-warum-steigen-die-preise-100.html</w:t>
      </w:r>
      <w:r>
        <w:rPr>
          <w:rStyle w:val="13"/>
          <w:b/>
          <w:bCs/>
        </w:rPr>
        <w:fldChar w:fldCharType="end"/>
      </w:r>
    </w:p>
    <w:p>
      <w:pPr>
        <w:ind w:left="720"/>
        <w:rPr>
          <w:b/>
          <w:bCs/>
        </w:rPr>
        <w:sectPr>
          <w:type w:val="continuous"/>
          <w:pgSz w:w="11906" w:h="16838"/>
          <w:pgMar w:top="1417" w:right="1417" w:bottom="1417" w:left="1417" w:header="708" w:footer="708" w:gutter="0"/>
          <w:cols w:space="708" w:num="1"/>
          <w:docGrid w:linePitch="360" w:charSpace="0"/>
        </w:sectPr>
      </w:pPr>
    </w:p>
    <w:p>
      <w:pPr>
        <w:ind w:left="720"/>
        <w:rPr>
          <w:b/>
          <w:bCs/>
        </w:rPr>
      </w:pPr>
    </w:p>
    <w:p>
      <w:pPr>
        <w:rPr>
          <w:b/>
          <w:bCs/>
          <w:sz w:val="24"/>
          <w:szCs w:val="24"/>
          <w:lang w:val="en-US"/>
        </w:rPr>
      </w:pPr>
      <w:r>
        <w:rPr>
          <w:b/>
          <w:bCs/>
          <w:sz w:val="24"/>
          <w:szCs w:val="24"/>
          <w:lang w:val="de-DE"/>
        </w:rPr>
        <w:t>Vielen Dank für Ihre Aufmerksamkeit!</w:t>
      </w:r>
    </w:p>
    <w:sectPr>
      <w:type w:val="continuous"/>
      <w:pgSz w:w="11906" w:h="16838"/>
      <w:pgMar w:top="1417" w:right="1417" w:bottom="1417" w:left="1417" w:header="708" w:footer="708" w:gutter="0"/>
      <w:cols w:space="708"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EE"/>
    <w:family w:val="modern"/>
    <w:pitch w:val="default"/>
    <w:sig w:usb0="E0002EFF" w:usb1="C0007843" w:usb2="00000009" w:usb3="00000000" w:csb0="400001FF" w:csb1="FFFF0000"/>
  </w:font>
  <w:font w:name="Arial">
    <w:panose1 w:val="020B0604020202020204"/>
    <w:charset w:val="EE"/>
    <w:family w:val="swiss"/>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1D3BDA"/>
    <w:multiLevelType w:val="multilevel"/>
    <w:tmpl w:val="061D3B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A2775C6"/>
    <w:multiLevelType w:val="multilevel"/>
    <w:tmpl w:val="1A2775C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BF10799"/>
    <w:multiLevelType w:val="multilevel"/>
    <w:tmpl w:val="2BF10799"/>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306C67FA"/>
    <w:multiLevelType w:val="multilevel"/>
    <w:tmpl w:val="306C67FA"/>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
    <w:nsid w:val="32BF75E8"/>
    <w:multiLevelType w:val="multilevel"/>
    <w:tmpl w:val="32BF75E8"/>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5">
    <w:nsid w:val="3BF44854"/>
    <w:multiLevelType w:val="multilevel"/>
    <w:tmpl w:val="3BF44854"/>
    <w:lvl w:ilvl="0" w:tentative="0">
      <w:start w:val="1"/>
      <w:numFmt w:val="low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Letter"/>
      <w:lvlText w:val="%3)"/>
      <w:lvlJc w:val="left"/>
      <w:pPr>
        <w:tabs>
          <w:tab w:val="left" w:pos="2160"/>
        </w:tabs>
        <w:ind w:left="2160" w:hanging="360"/>
      </w:pPr>
    </w:lvl>
    <w:lvl w:ilvl="3" w:tentative="0">
      <w:start w:val="1"/>
      <w:numFmt w:val="lowerLetter"/>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Letter"/>
      <w:lvlText w:val="%6)"/>
      <w:lvlJc w:val="left"/>
      <w:pPr>
        <w:tabs>
          <w:tab w:val="left" w:pos="4320"/>
        </w:tabs>
        <w:ind w:left="4320" w:hanging="360"/>
      </w:pPr>
    </w:lvl>
    <w:lvl w:ilvl="6" w:tentative="0">
      <w:start w:val="1"/>
      <w:numFmt w:val="lowerLetter"/>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Letter"/>
      <w:lvlText w:val="%9)"/>
      <w:lvlJc w:val="left"/>
      <w:pPr>
        <w:tabs>
          <w:tab w:val="left" w:pos="6480"/>
        </w:tabs>
        <w:ind w:left="6480" w:hanging="360"/>
      </w:pPr>
    </w:lvl>
  </w:abstractNum>
  <w:abstractNum w:abstractNumId="6">
    <w:nsid w:val="3CC753FF"/>
    <w:multiLevelType w:val="multilevel"/>
    <w:tmpl w:val="3CC753FF"/>
    <w:lvl w:ilvl="0" w:tentative="0">
      <w:start w:val="1"/>
      <w:numFmt w:val="low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Letter"/>
      <w:lvlText w:val="%3)"/>
      <w:lvlJc w:val="left"/>
      <w:pPr>
        <w:tabs>
          <w:tab w:val="left" w:pos="2160"/>
        </w:tabs>
        <w:ind w:left="2160" w:hanging="360"/>
      </w:pPr>
    </w:lvl>
    <w:lvl w:ilvl="3" w:tentative="0">
      <w:start w:val="1"/>
      <w:numFmt w:val="lowerLetter"/>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Letter"/>
      <w:lvlText w:val="%6)"/>
      <w:lvlJc w:val="left"/>
      <w:pPr>
        <w:tabs>
          <w:tab w:val="left" w:pos="4320"/>
        </w:tabs>
        <w:ind w:left="4320" w:hanging="360"/>
      </w:pPr>
    </w:lvl>
    <w:lvl w:ilvl="6" w:tentative="0">
      <w:start w:val="1"/>
      <w:numFmt w:val="lowerLetter"/>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Letter"/>
      <w:lvlText w:val="%9)"/>
      <w:lvlJc w:val="left"/>
      <w:pPr>
        <w:tabs>
          <w:tab w:val="left" w:pos="6480"/>
        </w:tabs>
        <w:ind w:left="6480" w:hanging="360"/>
      </w:pPr>
    </w:lvl>
  </w:abstractNum>
  <w:abstractNum w:abstractNumId="7">
    <w:nsid w:val="44ED087E"/>
    <w:multiLevelType w:val="multilevel"/>
    <w:tmpl w:val="44ED087E"/>
    <w:lvl w:ilvl="0" w:tentative="0">
      <w:start w:val="1"/>
      <w:numFmt w:val="bullet"/>
      <w:lvlText w:val=""/>
      <w:lvlJc w:val="left"/>
      <w:pPr>
        <w:ind w:left="852" w:hanging="360"/>
      </w:pPr>
      <w:rPr>
        <w:rFonts w:hint="default" w:ascii="Symbol" w:hAnsi="Symbol"/>
      </w:rPr>
    </w:lvl>
    <w:lvl w:ilvl="1" w:tentative="0">
      <w:start w:val="1"/>
      <w:numFmt w:val="bullet"/>
      <w:lvlText w:val="o"/>
      <w:lvlJc w:val="left"/>
      <w:pPr>
        <w:ind w:left="1572" w:hanging="360"/>
      </w:pPr>
      <w:rPr>
        <w:rFonts w:hint="default" w:ascii="Courier New" w:hAnsi="Courier New" w:cs="Courier New"/>
      </w:rPr>
    </w:lvl>
    <w:lvl w:ilvl="2" w:tentative="0">
      <w:start w:val="1"/>
      <w:numFmt w:val="bullet"/>
      <w:lvlText w:val=""/>
      <w:lvlJc w:val="left"/>
      <w:pPr>
        <w:ind w:left="2292" w:hanging="360"/>
      </w:pPr>
      <w:rPr>
        <w:rFonts w:hint="default" w:ascii="Wingdings" w:hAnsi="Wingdings"/>
      </w:rPr>
    </w:lvl>
    <w:lvl w:ilvl="3" w:tentative="0">
      <w:start w:val="1"/>
      <w:numFmt w:val="bullet"/>
      <w:lvlText w:val=""/>
      <w:lvlJc w:val="left"/>
      <w:pPr>
        <w:ind w:left="3012" w:hanging="360"/>
      </w:pPr>
      <w:rPr>
        <w:rFonts w:hint="default" w:ascii="Symbol" w:hAnsi="Symbol"/>
      </w:rPr>
    </w:lvl>
    <w:lvl w:ilvl="4" w:tentative="0">
      <w:start w:val="1"/>
      <w:numFmt w:val="bullet"/>
      <w:lvlText w:val="o"/>
      <w:lvlJc w:val="left"/>
      <w:pPr>
        <w:ind w:left="3732" w:hanging="360"/>
      </w:pPr>
      <w:rPr>
        <w:rFonts w:hint="default" w:ascii="Courier New" w:hAnsi="Courier New" w:cs="Courier New"/>
      </w:rPr>
    </w:lvl>
    <w:lvl w:ilvl="5" w:tentative="0">
      <w:start w:val="1"/>
      <w:numFmt w:val="bullet"/>
      <w:lvlText w:val=""/>
      <w:lvlJc w:val="left"/>
      <w:pPr>
        <w:ind w:left="4452" w:hanging="360"/>
      </w:pPr>
      <w:rPr>
        <w:rFonts w:hint="default" w:ascii="Wingdings" w:hAnsi="Wingdings"/>
      </w:rPr>
    </w:lvl>
    <w:lvl w:ilvl="6" w:tentative="0">
      <w:start w:val="1"/>
      <w:numFmt w:val="bullet"/>
      <w:lvlText w:val=""/>
      <w:lvlJc w:val="left"/>
      <w:pPr>
        <w:ind w:left="5172" w:hanging="360"/>
      </w:pPr>
      <w:rPr>
        <w:rFonts w:hint="default" w:ascii="Symbol" w:hAnsi="Symbol"/>
      </w:rPr>
    </w:lvl>
    <w:lvl w:ilvl="7" w:tentative="0">
      <w:start w:val="1"/>
      <w:numFmt w:val="bullet"/>
      <w:lvlText w:val="o"/>
      <w:lvlJc w:val="left"/>
      <w:pPr>
        <w:ind w:left="5892" w:hanging="360"/>
      </w:pPr>
      <w:rPr>
        <w:rFonts w:hint="default" w:ascii="Courier New" w:hAnsi="Courier New" w:cs="Courier New"/>
      </w:rPr>
    </w:lvl>
    <w:lvl w:ilvl="8" w:tentative="0">
      <w:start w:val="1"/>
      <w:numFmt w:val="bullet"/>
      <w:lvlText w:val=""/>
      <w:lvlJc w:val="left"/>
      <w:pPr>
        <w:ind w:left="6612" w:hanging="360"/>
      </w:pPr>
      <w:rPr>
        <w:rFonts w:hint="default" w:ascii="Wingdings" w:hAnsi="Wingdings"/>
      </w:rPr>
    </w:lvl>
  </w:abstractNum>
  <w:abstractNum w:abstractNumId="8">
    <w:nsid w:val="5AD201E8"/>
    <w:multiLevelType w:val="multilevel"/>
    <w:tmpl w:val="5AD201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80964F9"/>
    <w:multiLevelType w:val="multilevel"/>
    <w:tmpl w:val="680964F9"/>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98E2D1F"/>
    <w:multiLevelType w:val="multilevel"/>
    <w:tmpl w:val="698E2D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8"/>
  </w:num>
  <w:num w:numId="3">
    <w:abstractNumId w:val="0"/>
  </w:num>
  <w:num w:numId="4">
    <w:abstractNumId w:val="7"/>
  </w:num>
  <w:num w:numId="5">
    <w:abstractNumId w:val="4"/>
  </w:num>
  <w:num w:numId="6">
    <w:abstractNumId w:val="2"/>
  </w:num>
  <w:num w:numId="7">
    <w:abstractNumId w:val="9"/>
  </w:num>
  <w:num w:numId="8">
    <w:abstractNumId w:val="10"/>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C9E"/>
    <w:rsid w:val="001F6331"/>
    <w:rsid w:val="002D55D2"/>
    <w:rsid w:val="002F371E"/>
    <w:rsid w:val="003F112E"/>
    <w:rsid w:val="004658A9"/>
    <w:rsid w:val="005360A6"/>
    <w:rsid w:val="007007AB"/>
    <w:rsid w:val="00727C9E"/>
    <w:rsid w:val="00802C5A"/>
    <w:rsid w:val="00866E95"/>
    <w:rsid w:val="00B30E23"/>
    <w:rsid w:val="00CD2A6C"/>
    <w:rsid w:val="00D2480A"/>
    <w:rsid w:val="7E5941CB"/>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pl-PL" w:eastAsia="en-US" w:bidi="ar-SA"/>
      <w14:ligatures w14:val="standardContextual"/>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character" w:styleId="13">
    <w:name w:val="Hyperlink"/>
    <w:basedOn w:val="11"/>
    <w:unhideWhenUsed/>
    <w:uiPriority w:val="99"/>
    <w:rPr>
      <w:color w:val="467886" w:themeColor="hyperlink"/>
      <w:u w:val="single"/>
      <w14:textFill>
        <w14:solidFill>
          <w14:schemeClr w14:val="hlink"/>
        </w14:solidFill>
      </w14:textFill>
    </w:rPr>
  </w:style>
  <w:style w:type="paragraph" w:styleId="14">
    <w:name w:val="Subtitle"/>
    <w:basedOn w:val="1"/>
    <w:next w:val="1"/>
    <w:link w:val="2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6">
    <w:name w:val="Nagłówek 1 Znak"/>
    <w:basedOn w:val="11"/>
    <w:link w:val="2"/>
    <w:autoRedefine/>
    <w:qFormat/>
    <w:uiPriority w:val="9"/>
    <w:rPr>
      <w:rFonts w:asciiTheme="majorHAnsi" w:hAnsiTheme="majorHAnsi" w:eastAsiaTheme="majorEastAsia" w:cstheme="majorBidi"/>
      <w:color w:val="104862" w:themeColor="accent1" w:themeShade="BF"/>
      <w:sz w:val="40"/>
      <w:szCs w:val="40"/>
    </w:rPr>
  </w:style>
  <w:style w:type="character" w:customStyle="1" w:styleId="17">
    <w:name w:val="Nagłówek 2 Znak"/>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18">
    <w:name w:val="Nagłówek 3 Znak"/>
    <w:basedOn w:val="11"/>
    <w:link w:val="4"/>
    <w:autoRedefine/>
    <w:semiHidden/>
    <w:qFormat/>
    <w:uiPriority w:val="9"/>
    <w:rPr>
      <w:rFonts w:eastAsiaTheme="majorEastAsia" w:cstheme="majorBidi"/>
      <w:color w:val="104862" w:themeColor="accent1" w:themeShade="BF"/>
      <w:sz w:val="28"/>
      <w:szCs w:val="28"/>
    </w:rPr>
  </w:style>
  <w:style w:type="character" w:customStyle="1" w:styleId="19">
    <w:name w:val="Nagłówek 4 Znak"/>
    <w:basedOn w:val="11"/>
    <w:link w:val="5"/>
    <w:semiHidden/>
    <w:uiPriority w:val="9"/>
    <w:rPr>
      <w:rFonts w:eastAsiaTheme="majorEastAsia" w:cstheme="majorBidi"/>
      <w:i/>
      <w:iCs/>
      <w:color w:val="104862" w:themeColor="accent1" w:themeShade="BF"/>
    </w:rPr>
  </w:style>
  <w:style w:type="character" w:customStyle="1" w:styleId="20">
    <w:name w:val="Nagłówek 5 Znak"/>
    <w:basedOn w:val="11"/>
    <w:link w:val="6"/>
    <w:semiHidden/>
    <w:uiPriority w:val="9"/>
    <w:rPr>
      <w:rFonts w:eastAsiaTheme="majorEastAsia" w:cstheme="majorBidi"/>
      <w:color w:val="104862" w:themeColor="accent1" w:themeShade="BF"/>
    </w:rPr>
  </w:style>
  <w:style w:type="character" w:customStyle="1" w:styleId="21">
    <w:name w:val="Nagłówek 6 Znak"/>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Nagłówek 7 Znak"/>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Nagłówek 8 Znak"/>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Nagłówek 9 Znak"/>
    <w:basedOn w:val="11"/>
    <w:link w:val="10"/>
    <w:autoRedefine/>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ytuł Znak"/>
    <w:basedOn w:val="11"/>
    <w:link w:val="15"/>
    <w:uiPriority w:val="10"/>
    <w:rPr>
      <w:rFonts w:asciiTheme="majorHAnsi" w:hAnsiTheme="majorHAnsi" w:eastAsiaTheme="majorEastAsia" w:cstheme="majorBidi"/>
      <w:spacing w:val="-10"/>
      <w:kern w:val="28"/>
      <w:sz w:val="56"/>
      <w:szCs w:val="56"/>
    </w:rPr>
  </w:style>
  <w:style w:type="character" w:customStyle="1" w:styleId="26">
    <w:name w:val="Podtytuł Znak"/>
    <w:basedOn w:val="11"/>
    <w:link w:val="14"/>
    <w:autoRedefine/>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Cytat Znak"/>
    <w:basedOn w:val="11"/>
    <w:link w:val="27"/>
    <w:autoRedefine/>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autoRedefine/>
    <w:qFormat/>
    <w:uiPriority w:val="34"/>
    <w:pPr>
      <w:ind w:left="720"/>
      <w:contextualSpacing/>
    </w:pPr>
  </w:style>
  <w:style w:type="character" w:customStyle="1" w:styleId="30">
    <w:name w:val="Intense Emphasis"/>
    <w:basedOn w:val="11"/>
    <w:qFormat/>
    <w:uiPriority w:val="21"/>
    <w:rPr>
      <w:i/>
      <w:iCs/>
      <w:color w:val="104862" w:themeColor="accent1" w:themeShade="BF"/>
    </w:rPr>
  </w:style>
  <w:style w:type="paragraph" w:styleId="31">
    <w:name w:val="Intense Quote"/>
    <w:basedOn w:val="1"/>
    <w:next w:val="1"/>
    <w:link w:val="32"/>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Cytat intensywny Znak"/>
    <w:basedOn w:val="11"/>
    <w:link w:val="31"/>
    <w:autoRedefine/>
    <w:qFormat/>
    <w:uiPriority w:val="30"/>
    <w:rPr>
      <w:i/>
      <w:iCs/>
      <w:color w:val="104862" w:themeColor="accent1" w:themeShade="BF"/>
    </w:rPr>
  </w:style>
  <w:style w:type="character" w:customStyle="1" w:styleId="33">
    <w:name w:val="Intense Reference"/>
    <w:basedOn w:val="11"/>
    <w:qFormat/>
    <w:uiPriority w:val="32"/>
    <w:rPr>
      <w:b/>
      <w:bCs/>
      <w:smallCaps/>
      <w:color w:val="104862" w:themeColor="accent1" w:themeShade="BF"/>
      <w:spacing w:val="5"/>
    </w:rPr>
  </w:style>
  <w:style w:type="character" w:customStyle="1" w:styleId="34">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otnotes" Target="footnotes.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endnotes" Target="endnotes.xml"/><Relationship Id="rId9" Type="http://schemas.openxmlformats.org/officeDocument/2006/relationships/customXml" Target="../customXml/item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032860FE59B94DB7E8C59EF37275DE" ma:contentTypeVersion="4" ma:contentTypeDescription="Utwórz nowy dokument." ma:contentTypeScope="" ma:versionID="30a33ceb647133b84e5dba8a309f7008">
  <xsd:schema xmlns:xsd="http://www.w3.org/2001/XMLSchema" xmlns:xs="http://www.w3.org/2001/XMLSchema" xmlns:p="http://schemas.microsoft.com/office/2006/metadata/properties" xmlns:ns2="6088189d-10d2-4b44-9742-ab2d115595fe" targetNamespace="http://schemas.microsoft.com/office/2006/metadata/properties" ma:root="true" ma:fieldsID="513c54406955a8cf909538105aa7cd4f" ns2:_="">
    <xsd:import namespace="6088189d-10d2-4b44-9742-ab2d11559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189d-10d2-4b44-9742-ab2d11559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0863B6-1340-4910-B43F-A0BD189E68BD}"/>
</file>

<file path=customXml/itemProps2.xml><?xml version="1.0" encoding="utf-8"?>
<ds:datastoreItem xmlns:ds="http://schemas.openxmlformats.org/officeDocument/2006/customXml" ds:itemID="{82C16DBA-0723-4ABB-AF67-0AC1C40E704B}"/>
</file>

<file path=customXml/itemProps3.xml><?xml version="1.0" encoding="utf-8"?>
<ds:datastoreItem xmlns:ds="http://schemas.openxmlformats.org/officeDocument/2006/customXml" ds:itemID="{B52A1B69-05E3-420B-A331-89BBB30C2071}"/>
</file>

<file path=docProps/app.xml><?xml version="1.0" encoding="utf-8"?>
<Properties xmlns="http://schemas.openxmlformats.org/officeDocument/2006/extended-properties" xmlns:vt="http://schemas.openxmlformats.org/officeDocument/2006/docPropsVTypes">
  <Template>Normal.dotm</Template>
  <Pages>5</Pages>
  <Words>762</Words>
  <Characters>5205</Characters>
  <Lines>153</Lines>
  <Paragraphs>89</Paragraphs>
  <TotalTime>35</TotalTime>
  <ScaleCrop>false</ScaleCrop>
  <LinksUpToDate>false</LinksUpToDate>
  <CharactersWithSpaces>5878</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Mierzwa</dc:creator>
  <cp:lastModifiedBy>Barbara Skoczyńska -Prokopowi</cp:lastModifiedBy>
  <cp:revision>8</cp:revision>
  <dcterms:created xsi:type="dcterms:W3CDTF">2024-05-02T13:07:00Z</dcterms:created>
  <dcterms:modified xsi:type="dcterms:W3CDTF">2024-05-06T16:36:06Z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1045-12.2.0.16731</vt:lpwstr>
  </property>
  <property fmtid="{D5CDD505-2E9C-101B-9397-08002B2CF9AE}" pid="3" name="ICV">
    <vt:lpwstr>46DC27643BF548A3A829E22A87B9D0F0_12</vt:lpwstr>
  </property>
  <property fmtid="{D5CDD505-2E9C-101B-9397-08002B2CF9AE}" pid="4" name="ContentTypeId">
    <vt:lpwstr>0x0101000F032860FE59B94DB7E8C59EF37275DE</vt:lpwstr>
  </property>
</Properties>
</file>