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right"/>
        <w:rPr>
          <w:rFonts w:ascii="Corbel" w:hAnsi="Corbel" w:eastAsia="Calibri"/>
          <w:bCs/>
          <w:i/>
        </w:rPr>
      </w:pPr>
      <w:r>
        <w:rPr>
          <w:rFonts w:ascii="Times New Roman" w:hAnsi="Times New Roman" w:eastAsia="Calibri"/>
          <w:b/>
          <w:bCs/>
        </w:rPr>
        <w:t xml:space="preserve">   </w:t>
      </w:r>
      <w:r>
        <w:rPr>
          <w:rFonts w:ascii="Times New Roman" w:hAnsi="Times New Roman" w:eastAsia="Calibri"/>
          <w:b/>
          <w:bCs/>
        </w:rPr>
        <w:tab/>
      </w:r>
      <w:r>
        <w:rPr>
          <w:rFonts w:ascii="Times New Roman" w:hAnsi="Times New Roman" w:eastAsia="Calibri"/>
          <w:b/>
          <w:bCs/>
        </w:rPr>
        <w:tab/>
      </w:r>
      <w:r>
        <w:rPr>
          <w:rFonts w:ascii="Times New Roman" w:hAnsi="Times New Roman" w:eastAsia="Calibri"/>
          <w:b/>
          <w:bCs/>
        </w:rPr>
        <w:tab/>
      </w:r>
      <w:r>
        <w:rPr>
          <w:rFonts w:ascii="Times New Roman" w:hAnsi="Times New Roman" w:eastAsia="Calibri"/>
          <w:b/>
          <w:bCs/>
        </w:rPr>
        <w:tab/>
      </w:r>
      <w:r>
        <w:rPr>
          <w:rFonts w:ascii="Times New Roman" w:hAnsi="Times New Roman" w:eastAsia="Calibri"/>
          <w:b/>
          <w:bCs/>
        </w:rPr>
        <w:tab/>
      </w:r>
      <w:r>
        <w:rPr>
          <w:rFonts w:ascii="Corbel" w:hAnsi="Corbel" w:eastAsia="Calibri"/>
          <w:bCs/>
          <w:i/>
        </w:rPr>
        <w:t>Załącznik nr 1.5 do Zarządzenia Rektora UR  nr 7/2023</w:t>
      </w:r>
    </w:p>
    <w:p>
      <w:pPr>
        <w:pStyle w:val="4"/>
        <w:jc w:val="center"/>
        <w:rPr>
          <w:rFonts w:ascii="Corbel" w:hAnsi="Corbel" w:eastAsia="Calibri"/>
          <w:b/>
          <w:smallCaps/>
        </w:rPr>
      </w:pPr>
      <w:r>
        <w:rPr>
          <w:rFonts w:ascii="Corbel" w:hAnsi="Corbel" w:eastAsia="Calibri"/>
          <w:b/>
          <w:smallCaps/>
        </w:rPr>
        <w:t>SYLABUS</w:t>
      </w:r>
    </w:p>
    <w:p>
      <w:pPr>
        <w:pStyle w:val="4"/>
        <w:jc w:val="center"/>
        <w:rPr>
          <w:rFonts w:ascii="Corbel" w:hAnsi="Corbel" w:eastAsia="Calibri"/>
          <w:b/>
          <w:smallCaps/>
        </w:rPr>
      </w:pPr>
      <w:r>
        <w:rPr>
          <w:rFonts w:ascii="Corbel" w:hAnsi="Corbel" w:eastAsia="Calibri"/>
          <w:b/>
          <w:smallCaps/>
        </w:rPr>
        <w:t>dotyczy cyklu kształcenia 2023/24-2024/25</w:t>
      </w:r>
    </w:p>
    <w:p>
      <w:pPr>
        <w:pStyle w:val="4"/>
        <w:jc w:val="both"/>
        <w:rPr>
          <w:rFonts w:ascii="Corbel" w:hAnsi="Corbel" w:eastAsia="Calibri"/>
        </w:rPr>
      </w:pPr>
      <w:r>
        <w:rPr>
          <w:rFonts w:ascii="Corbel" w:hAnsi="Corbel" w:eastAsia="Calibri"/>
          <w:i/>
        </w:rPr>
        <w:t xml:space="preserve">                                                                                                                    (skrajne daty</w:t>
      </w:r>
      <w:r>
        <w:rPr>
          <w:rFonts w:ascii="Corbel" w:hAnsi="Corbel" w:eastAsia="Calibri"/>
        </w:rPr>
        <w:t>)</w:t>
      </w:r>
    </w:p>
    <w:p>
      <w:pPr>
        <w:pStyle w:val="4"/>
        <w:jc w:val="both"/>
        <w:rPr>
          <w:rFonts w:ascii="Corbel" w:hAnsi="Corbel" w:eastAsia="Calibri"/>
        </w:rPr>
      </w:pPr>
      <w:r>
        <w:rPr>
          <w:rFonts w:ascii="Corbel" w:hAnsi="Corbel" w:eastAsia="Calibri"/>
        </w:rPr>
        <w:tab/>
      </w:r>
      <w:r>
        <w:rPr>
          <w:rFonts w:ascii="Corbel" w:hAnsi="Corbel" w:eastAsia="Calibri"/>
        </w:rPr>
        <w:tab/>
      </w:r>
      <w:r>
        <w:rPr>
          <w:rFonts w:ascii="Corbel" w:hAnsi="Corbel" w:eastAsia="Calibri"/>
        </w:rPr>
        <w:tab/>
      </w:r>
      <w:r>
        <w:rPr>
          <w:rFonts w:ascii="Corbel" w:hAnsi="Corbel" w:eastAsia="Calibri"/>
        </w:rPr>
        <w:tab/>
      </w:r>
      <w:r>
        <w:rPr>
          <w:rFonts w:ascii="Corbel" w:hAnsi="Corbel" w:eastAsia="Calibri"/>
        </w:rPr>
        <w:t xml:space="preserve">Rok akademicki   </w:t>
      </w:r>
      <w:bookmarkStart w:id="0" w:name="_GoBack"/>
      <w:bookmarkEnd w:id="0"/>
      <w:r>
        <w:rPr>
          <w:rFonts w:ascii="Corbel" w:hAnsi="Corbel" w:eastAsia="Calibri"/>
        </w:rPr>
        <w:t>2023/24</w:t>
      </w:r>
    </w:p>
    <w:p>
      <w:pPr>
        <w:pStyle w:val="4"/>
        <w:rPr>
          <w:rFonts w:ascii="Corbel" w:hAnsi="Corbel" w:eastAsia="Calibri"/>
        </w:rPr>
      </w:pPr>
      <w:r>
        <w:rPr>
          <w:rFonts w:ascii="Corbel" w:hAnsi="Corbel" w:eastAsia="Calibri"/>
        </w:rPr>
        <w:t xml:space="preserve"> </w:t>
      </w:r>
    </w:p>
    <w:p>
      <w:pPr>
        <w:pStyle w:val="6"/>
        <w:rPr>
          <w:rFonts w:ascii="Corbel" w:hAnsi="Corbel"/>
          <w:color w:val="0070C0"/>
        </w:rPr>
      </w:pPr>
      <w:r>
        <w:rPr>
          <w:rFonts w:ascii="Corbel" w:hAnsi="Corbel"/>
        </w:rPr>
        <w:t>1. Podstawowe informacje o przedmiocie</w:t>
      </w:r>
    </w:p>
    <w:tbl>
      <w:tblPr>
        <w:tblStyle w:val="1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99"/>
        <w:gridCol w:w="640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7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Nazwa przedmiotu</w:t>
            </w:r>
          </w:p>
        </w:tc>
        <w:tc>
          <w:tcPr>
            <w:tcW w:w="885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Język niemiecki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7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Kod przedmiotu*</w:t>
            </w:r>
          </w:p>
        </w:tc>
        <w:tc>
          <w:tcPr>
            <w:tcW w:w="88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7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nazwa jednostki prowadzącej kierunek</w:t>
            </w:r>
          </w:p>
        </w:tc>
        <w:tc>
          <w:tcPr>
            <w:tcW w:w="88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Kolegium Nauk Społecznych</w:t>
            </w:r>
          </w:p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Instytut Ekonomii i Finansów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7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Nazwa jednostki realizującej przedmiot</w:t>
            </w:r>
          </w:p>
        </w:tc>
        <w:tc>
          <w:tcPr>
            <w:tcW w:w="88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Studium Języków Obcych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7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Kierunek studiów</w:t>
            </w:r>
          </w:p>
        </w:tc>
        <w:tc>
          <w:tcPr>
            <w:tcW w:w="88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Ekonomia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7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Poziom studiów</w:t>
            </w:r>
          </w:p>
        </w:tc>
        <w:tc>
          <w:tcPr>
            <w:tcW w:w="88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Studia drugiego stopnia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7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Profil</w:t>
            </w:r>
          </w:p>
        </w:tc>
        <w:tc>
          <w:tcPr>
            <w:tcW w:w="88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Ogólnouczelniany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7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Forma studiów</w:t>
            </w:r>
          </w:p>
        </w:tc>
        <w:tc>
          <w:tcPr>
            <w:tcW w:w="88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Stacjonarne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7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Rok i semestr/y studiów</w:t>
            </w:r>
          </w:p>
        </w:tc>
        <w:tc>
          <w:tcPr>
            <w:tcW w:w="88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I/1,2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7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Rodzaj przedmiotu</w:t>
            </w:r>
          </w:p>
        </w:tc>
        <w:tc>
          <w:tcPr>
            <w:tcW w:w="88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Ogólny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7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Język wykładowy</w:t>
            </w:r>
          </w:p>
        </w:tc>
        <w:tc>
          <w:tcPr>
            <w:tcW w:w="88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niemiecki/polski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7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Koordynator</w:t>
            </w:r>
          </w:p>
        </w:tc>
        <w:tc>
          <w:tcPr>
            <w:tcW w:w="88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dr Barbara Skoczyńska-Prokopowicz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7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Imię i nazwisko osoby prowadzącej / osób prowadzących</w:t>
            </w:r>
          </w:p>
        </w:tc>
        <w:tc>
          <w:tcPr>
            <w:tcW w:w="88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dr Barbara Skoczyńska-Prokopowicz</w:t>
            </w:r>
          </w:p>
        </w:tc>
      </w:tr>
    </w:tbl>
    <w:p>
      <w:pPr>
        <w:pStyle w:val="9"/>
        <w:rPr>
          <w:rFonts w:ascii="Corbel" w:hAnsi="Corbel"/>
          <w:b w:val="0"/>
          <w:i/>
        </w:rPr>
      </w:pPr>
      <w:r>
        <w:rPr>
          <w:rFonts w:ascii="Corbel" w:hAnsi="Corbel"/>
        </w:rPr>
        <w:t xml:space="preserve">* </w:t>
      </w:r>
      <w:r>
        <w:rPr>
          <w:rFonts w:ascii="Corbel" w:hAnsi="Corbel"/>
          <w:i/>
        </w:rPr>
        <w:t>-</w:t>
      </w:r>
      <w:r>
        <w:rPr>
          <w:rFonts w:ascii="Corbel" w:hAnsi="Corbel"/>
          <w:b w:val="0"/>
          <w:i/>
        </w:rPr>
        <w:t>opcjonalni</w:t>
      </w:r>
      <w:r>
        <w:rPr>
          <w:rFonts w:ascii="Corbel" w:hAnsi="Corbel"/>
          <w:b w:val="0"/>
        </w:rPr>
        <w:t>e,</w:t>
      </w:r>
      <w:r>
        <w:rPr>
          <w:rFonts w:ascii="Corbel" w:hAnsi="Corbel"/>
          <w:i/>
        </w:rPr>
        <w:t xml:space="preserve"> </w:t>
      </w:r>
      <w:r>
        <w:rPr>
          <w:rFonts w:ascii="Corbel" w:hAnsi="Corbel"/>
          <w:b w:val="0"/>
          <w:i/>
        </w:rPr>
        <w:t>zgodnie z ustaleniami w Jednostce</w:t>
      </w:r>
      <w:r>
        <w:rPr>
          <w:rFonts w:ascii="Corbel" w:hAnsi="Corbel"/>
        </w:rPr>
        <w:t xml:space="preserve"> </w:t>
      </w:r>
    </w:p>
    <w:p>
      <w:pPr>
        <w:pStyle w:val="9"/>
        <w:rPr>
          <w:rFonts w:ascii="Corbel" w:hAnsi="Corbel"/>
        </w:rPr>
      </w:pPr>
      <w:r>
        <w:rPr>
          <w:rFonts w:ascii="Corbel" w:hAnsi="Corbel"/>
        </w:rPr>
        <w:t xml:space="preserve">1.1.Formy zajęć dydaktycznych, wymiar godzin i punktów ECTS </w:t>
      </w:r>
    </w:p>
    <w:tbl>
      <w:tblPr>
        <w:tblStyle w:val="1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4"/>
        <w:gridCol w:w="875"/>
        <w:gridCol w:w="700"/>
        <w:gridCol w:w="866"/>
        <w:gridCol w:w="737"/>
        <w:gridCol w:w="784"/>
        <w:gridCol w:w="651"/>
        <w:gridCol w:w="901"/>
        <w:gridCol w:w="1096"/>
        <w:gridCol w:w="131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Semestr</w:t>
            </w:r>
          </w:p>
          <w:p>
            <w:pPr>
              <w:pStyle w:val="5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(nr)</w:t>
            </w:r>
          </w:p>
        </w:tc>
        <w:tc>
          <w:tcPr>
            <w:tcW w:w="115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Wykł.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Ćw.</w:t>
            </w:r>
          </w:p>
        </w:tc>
        <w:tc>
          <w:tcPr>
            <w:tcW w:w="106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Konw.</w:t>
            </w:r>
          </w:p>
        </w:tc>
        <w:tc>
          <w:tcPr>
            <w:tcW w:w="1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Lab.</w:t>
            </w:r>
          </w:p>
        </w:tc>
        <w:tc>
          <w:tcPr>
            <w:tcW w:w="10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Sem.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ZP</w:t>
            </w:r>
          </w:p>
        </w:tc>
        <w:tc>
          <w:tcPr>
            <w:tcW w:w="11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Prakt.</w:t>
            </w:r>
          </w:p>
        </w:tc>
        <w:tc>
          <w:tcPr>
            <w:tcW w:w="151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Inne (jakie?)</w:t>
            </w:r>
          </w:p>
        </w:tc>
        <w:tc>
          <w:tcPr>
            <w:tcW w:w="193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Liczba pkt ECTS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orbel" w:hAnsi="Corbe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orbel" w:hAnsi="Corbe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orbel" w:hAnsi="Corbe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orbel" w:hAnsi="Corbe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orbel" w:hAnsi="Corbe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orbel" w:hAnsi="Corbe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orbel" w:hAnsi="Corbel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0"/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rPr>
                <w:rFonts w:ascii="Corbel" w:hAnsi="Corbe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rPr>
                <w:rFonts w:ascii="Corbel" w:hAnsi="Corbel"/>
              </w:rPr>
            </w:pPr>
            <w:r>
              <w:rPr>
                <w:rFonts w:ascii="Corbel" w:hAnsi="Corbel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rPr>
                <w:rFonts w:ascii="Corbel" w:hAnsi="Corbe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rPr>
                <w:rFonts w:ascii="Corbel" w:hAnsi="Corbe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rPr>
                <w:rFonts w:ascii="Corbel" w:hAnsi="Corbe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rPr>
                <w:rFonts w:ascii="Corbel" w:hAnsi="Corbe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rPr>
                <w:rFonts w:ascii="Corbel" w:hAnsi="Corbe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rPr>
                <w:rFonts w:ascii="Corbel" w:hAnsi="Corbel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0"/>
              <w:rPr>
                <w:rFonts w:ascii="Corbel" w:hAnsi="Corbel"/>
                <w:highlight w:val="yellow"/>
              </w:rPr>
            </w:pPr>
            <w:r>
              <w:rPr>
                <w:rFonts w:ascii="Corbel" w:hAnsi="Corbel"/>
              </w:rPr>
              <w:t>razem</w:t>
            </w:r>
          </w:p>
        </w:tc>
        <w:tc>
          <w:tcPr>
            <w:tcW w:w="11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rPr>
                <w:rFonts w:ascii="Corbel" w:hAnsi="Corbel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rPr>
                <w:rFonts w:ascii="Corbel" w:hAnsi="Corbel"/>
                <w:highlight w:val="yellow"/>
              </w:rPr>
            </w:pPr>
            <w:r>
              <w:rPr>
                <w:rFonts w:ascii="Corbel" w:hAnsi="Corbel"/>
              </w:rPr>
              <w:t>60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rPr>
                <w:rFonts w:ascii="Corbel" w:hAnsi="Corbel"/>
                <w:highlight w:val="yellow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rPr>
                <w:rFonts w:ascii="Corbel" w:hAnsi="Corbel"/>
                <w:highlight w:val="yellow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rPr>
                <w:rFonts w:ascii="Corbel" w:hAnsi="Corbel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rPr>
                <w:rFonts w:ascii="Corbel" w:hAnsi="Corbel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rPr>
                <w:rFonts w:ascii="Corbel" w:hAnsi="Corbel"/>
                <w:highlight w:val="yellow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rPr>
                <w:rFonts w:ascii="Corbel" w:hAnsi="Corbel"/>
                <w:highlight w:val="yellow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rPr>
                <w:rFonts w:ascii="Corbel" w:hAnsi="Corbel"/>
                <w:highlight w:val="yellow"/>
              </w:rPr>
            </w:pPr>
            <w:r>
              <w:rPr>
                <w:rFonts w:ascii="Corbel" w:hAnsi="Corbel"/>
              </w:rPr>
              <w:t>4</w:t>
            </w:r>
          </w:p>
        </w:tc>
      </w:tr>
    </w:tbl>
    <w:p>
      <w:pPr>
        <w:pStyle w:val="9"/>
        <w:rPr>
          <w:rFonts w:ascii="Corbel" w:hAnsi="Corbel"/>
          <w:b w:val="0"/>
        </w:rPr>
      </w:pPr>
      <w:r>
        <w:rPr>
          <w:rFonts w:ascii="Corbel" w:hAnsi="Corbel"/>
          <w:b w:val="0"/>
        </w:rPr>
        <w:t xml:space="preserve"> </w:t>
      </w:r>
    </w:p>
    <w:p>
      <w:pPr>
        <w:pStyle w:val="6"/>
        <w:rPr>
          <w:rFonts w:ascii="Corbel" w:hAnsi="Corbel"/>
          <w:b w:val="0"/>
          <w:smallCaps w:val="0"/>
        </w:rPr>
      </w:pPr>
      <w:r>
        <w:rPr>
          <w:rFonts w:ascii="Corbel" w:hAnsi="Corbel"/>
          <w:smallCaps w:val="0"/>
        </w:rPr>
        <w:t>1.2.</w:t>
      </w:r>
      <w:r>
        <w:rPr>
          <w:rFonts w:ascii="Corbel" w:hAnsi="Corbel"/>
          <w:smallCaps w:val="0"/>
        </w:rPr>
        <w:tab/>
      </w:r>
      <w:r>
        <w:rPr>
          <w:rFonts w:ascii="Corbel" w:hAnsi="Corbel"/>
          <w:smallCaps w:val="0"/>
        </w:rPr>
        <w:t xml:space="preserve">Sposób realizacji zajęć  </w:t>
      </w:r>
    </w:p>
    <w:p>
      <w:pPr>
        <w:pStyle w:val="6"/>
        <w:rPr>
          <w:rFonts w:ascii="Corbel" w:hAnsi="Corbel"/>
          <w:b w:val="0"/>
          <w:smallCaps w:val="0"/>
        </w:rPr>
      </w:pPr>
      <w:r>
        <w:rPr>
          <w:rFonts w:ascii="Segoe UI Symbol" w:hAnsi="Segoe UI Symbol" w:eastAsia="MS Gothic"/>
          <w:b w:val="0"/>
        </w:rPr>
        <w:t>x☐</w:t>
      </w:r>
      <w:r>
        <w:rPr>
          <w:rFonts w:ascii="Corbel" w:hAnsi="Corbel"/>
          <w:b w:val="0"/>
          <w:smallCaps w:val="0"/>
        </w:rPr>
        <w:t xml:space="preserve"> zajęcia w formie tradycyjnej </w:t>
      </w:r>
    </w:p>
    <w:p>
      <w:pPr>
        <w:pStyle w:val="6"/>
        <w:rPr>
          <w:rFonts w:ascii="Corbel" w:hAnsi="Corbel"/>
          <w:b w:val="0"/>
          <w:smallCaps w:val="0"/>
        </w:rPr>
      </w:pPr>
      <w:r>
        <w:rPr>
          <w:rFonts w:ascii="Segoe UI Symbol" w:hAnsi="Segoe UI Symbol" w:eastAsia="MS Gothic"/>
          <w:b w:val="0"/>
        </w:rPr>
        <w:t>x☐</w:t>
      </w:r>
      <w:r>
        <w:rPr>
          <w:rFonts w:ascii="Corbel" w:hAnsi="Corbel"/>
          <w:b w:val="0"/>
          <w:smallCaps w:val="0"/>
        </w:rPr>
        <w:t xml:space="preserve"> zajęcia realizowane z wykorzystaniem metod i technik kształcenia na odległość</w:t>
      </w:r>
    </w:p>
    <w:p>
      <w:pPr>
        <w:pStyle w:val="6"/>
        <w:rPr>
          <w:rFonts w:ascii="Corbel" w:hAnsi="Corbel"/>
          <w:smallCaps w:val="0"/>
        </w:rPr>
      </w:pPr>
      <w:r>
        <w:rPr>
          <w:rFonts w:ascii="Corbel" w:hAnsi="Corbel"/>
          <w:smallCaps w:val="0"/>
        </w:rPr>
        <w:t xml:space="preserve"> </w:t>
      </w:r>
    </w:p>
    <w:p>
      <w:pPr>
        <w:pStyle w:val="6"/>
        <w:rPr>
          <w:rFonts w:ascii="Corbel" w:hAnsi="Corbel"/>
          <w:b w:val="0"/>
          <w:smallCaps w:val="0"/>
        </w:rPr>
      </w:pPr>
      <w:r>
        <w:rPr>
          <w:rFonts w:ascii="Corbel" w:hAnsi="Corbel"/>
          <w:smallCaps w:val="0"/>
        </w:rPr>
        <w:t xml:space="preserve">1.3 </w:t>
      </w:r>
      <w:r>
        <w:rPr>
          <w:rFonts w:ascii="Corbel" w:hAnsi="Corbel"/>
          <w:smallCaps w:val="0"/>
        </w:rPr>
        <w:tab/>
      </w:r>
      <w:r>
        <w:rPr>
          <w:rFonts w:ascii="Corbel" w:hAnsi="Corbel"/>
          <w:smallCaps w:val="0"/>
        </w:rPr>
        <w:t xml:space="preserve">Forma zaliczenia przedmiotu (z toku) </w:t>
      </w:r>
      <w:r>
        <w:rPr>
          <w:rFonts w:ascii="Corbel" w:hAnsi="Corbel"/>
          <w:b w:val="0"/>
          <w:smallCaps w:val="0"/>
        </w:rPr>
        <w:t>(egzamin, zaliczenie z oceną, zaliczenie bez oceny)</w:t>
      </w:r>
    </w:p>
    <w:p>
      <w:pPr>
        <w:pStyle w:val="6"/>
        <w:rPr>
          <w:rFonts w:ascii="Corbel" w:hAnsi="Corbel"/>
          <w:b w:val="0"/>
          <w:smallCaps w:val="0"/>
        </w:rPr>
      </w:pPr>
      <w:r>
        <w:rPr>
          <w:rFonts w:ascii="Corbel" w:hAnsi="Corbel"/>
          <w:b w:val="0"/>
          <w:smallCaps w:val="0"/>
        </w:rPr>
        <w:t>zaliczenie z oceną</w:t>
      </w:r>
    </w:p>
    <w:p>
      <w:pPr>
        <w:pStyle w:val="6"/>
        <w:rPr>
          <w:rFonts w:ascii="Corbel" w:hAnsi="Corbel"/>
          <w:b w:val="0"/>
        </w:rPr>
      </w:pPr>
    </w:p>
    <w:p>
      <w:pPr>
        <w:pStyle w:val="6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Wymagania wstępne </w:t>
      </w:r>
    </w:p>
    <w:p>
      <w:pPr>
        <w:pStyle w:val="6"/>
        <w:rPr>
          <w:rFonts w:ascii="Corbel" w:hAnsi="Corbel"/>
        </w:rPr>
      </w:pPr>
      <w:r>
        <w:rPr>
          <w:rFonts w:ascii="Corbel" w:hAnsi="Corbel"/>
        </w:rPr>
        <w:t xml:space="preserve"> </w:t>
      </w:r>
    </w:p>
    <w:tbl>
      <w:tblPr>
        <w:tblStyle w:val="1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ascii="Corbel" w:hAnsi="Corbel"/>
                <w:b w:val="0"/>
                <w:smallCaps w:val="0"/>
                <w:color w:val="000000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</w:rPr>
              <w:t>Znajomość języka niemieckiego na poziomie B2 według Europejskiego Systemu Opisu Kształcenia Językowego</w:t>
            </w:r>
          </w:p>
        </w:tc>
      </w:tr>
    </w:tbl>
    <w:p>
      <w:pPr>
        <w:pStyle w:val="6"/>
        <w:rPr>
          <w:rFonts w:ascii="Corbel" w:hAnsi="Corbel"/>
        </w:rPr>
      </w:pPr>
      <w:r>
        <w:rPr>
          <w:rFonts w:ascii="Corbel" w:hAnsi="Corbel"/>
        </w:rPr>
        <w:t xml:space="preserve"> </w:t>
      </w:r>
    </w:p>
    <w:p>
      <w:pPr>
        <w:pStyle w:val="6"/>
        <w:rPr>
          <w:rFonts w:ascii="Corbel" w:hAnsi="Corbel"/>
        </w:rPr>
      </w:pPr>
      <w:r>
        <w:rPr>
          <w:rFonts w:ascii="Corbel" w:hAnsi="Corbel"/>
        </w:rPr>
        <w:t>3. cele, efekty uczenia SIĘ, treści Programowe i stosowane metody Dydaktyczne</w:t>
      </w:r>
    </w:p>
    <w:p>
      <w:pPr>
        <w:pStyle w:val="6"/>
        <w:rPr>
          <w:rFonts w:ascii="Corbel" w:hAnsi="Corbel"/>
        </w:rPr>
      </w:pPr>
      <w:r>
        <w:rPr>
          <w:rFonts w:ascii="Corbel" w:hAnsi="Corbel"/>
        </w:rPr>
        <w:t xml:space="preserve"> </w:t>
      </w:r>
    </w:p>
    <w:p>
      <w:pPr>
        <w:pStyle w:val="9"/>
        <w:rPr>
          <w:rFonts w:ascii="Corbel" w:hAnsi="Corbel"/>
        </w:rPr>
      </w:pPr>
      <w:r>
        <w:rPr>
          <w:rFonts w:ascii="Corbel" w:hAnsi="Corbel"/>
        </w:rPr>
        <w:t>3.1 Cele przedmiotu</w:t>
      </w:r>
    </w:p>
    <w:p>
      <w:pPr>
        <w:pStyle w:val="6"/>
        <w:rPr>
          <w:rFonts w:ascii="Corbel" w:hAnsi="Corbel"/>
          <w:b w:val="0"/>
          <w:smallCaps w:val="0"/>
          <w:color w:val="000000"/>
        </w:rPr>
      </w:pPr>
      <w:r>
        <w:rPr>
          <w:rFonts w:ascii="Corbel" w:hAnsi="Corbel"/>
          <w:b w:val="0"/>
          <w:smallCaps w:val="0"/>
          <w:color w:val="000000"/>
        </w:rPr>
        <w:t xml:space="preserve"> </w:t>
      </w:r>
    </w:p>
    <w:tbl>
      <w:tblPr>
        <w:tblStyle w:val="1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7"/>
        <w:gridCol w:w="82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left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 xml:space="preserve">C1 </w:t>
            </w:r>
          </w:p>
        </w:tc>
        <w:tc>
          <w:tcPr>
            <w:tcW w:w="1101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left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Rozwijanie czterech sprawności językowych (rozumienie ze słuchu, rozumienie tekstu czytanego, tworzenie wypowiedzi ustnych i pisemnych) w ramach kształcenia kompetencji komunikacyjnej na poziomie B2+.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C2</w:t>
            </w:r>
          </w:p>
        </w:tc>
        <w:tc>
          <w:tcPr>
            <w:tcW w:w="1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left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Wykształcenie kompetencji językowej umożliwiającej efektywną komunikację w sytuacjach dnia codziennego, jak i płynne oraz poprawne posługiwanie się językiem niemieckim do celów zawodowych i naukowych.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left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C3</w:t>
            </w:r>
          </w:p>
        </w:tc>
        <w:tc>
          <w:tcPr>
            <w:tcW w:w="1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left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Kształcenie i udoskonalenie poprawności gramatycznej w wypowiedziach ustnych i pisemnych.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left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C4</w:t>
            </w:r>
          </w:p>
        </w:tc>
        <w:tc>
          <w:tcPr>
            <w:tcW w:w="1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left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Utrwalenie słownictwa ogólnego oraz poszerzenie słownictwa specjalistycznego (słownictwa z ekonomii i zarządzania</w:t>
            </w:r>
            <w:r>
              <w:rPr>
                <w:rFonts w:hint="default" w:ascii="Corbel" w:hAnsi="Corbel"/>
                <w:b w:val="0"/>
                <w:lang w:val="pl-PL"/>
              </w:rPr>
              <w:t xml:space="preserve"> oraz finansów i rachunkowości</w:t>
            </w:r>
            <w:r>
              <w:rPr>
                <w:rFonts w:ascii="Corbel" w:hAnsi="Corbel"/>
                <w:b w:val="0"/>
              </w:rPr>
              <w:t>).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left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C5</w:t>
            </w:r>
          </w:p>
        </w:tc>
        <w:tc>
          <w:tcPr>
            <w:tcW w:w="1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left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 xml:space="preserve">Przygotowanie do przedstawienia fachowej prezentacji i wzięcia udziału w specjalistycznej dyskusji </w:t>
            </w:r>
            <w:r>
              <w:rPr>
                <w:rFonts w:hint="default" w:ascii="Corbel" w:hAnsi="Corbel"/>
                <w:b w:val="0"/>
                <w:lang w:val="pl-PL"/>
              </w:rPr>
              <w:t xml:space="preserve">w języku niemieckim, </w:t>
            </w:r>
            <w:r>
              <w:rPr>
                <w:rFonts w:ascii="Corbel" w:hAnsi="Corbel"/>
                <w:b w:val="0"/>
              </w:rPr>
              <w:t>dotyczącej własnej tematyki zawodowej na podstawie złożonych tekstów fachowych.</w:t>
            </w:r>
          </w:p>
        </w:tc>
      </w:tr>
    </w:tbl>
    <w:p>
      <w:pPr>
        <w:pStyle w:val="6"/>
        <w:rPr>
          <w:rFonts w:ascii="Corbel" w:hAnsi="Corbel"/>
          <w:b w:val="0"/>
          <w:smallCaps w:val="0"/>
          <w:color w:val="000000"/>
        </w:rPr>
      </w:pPr>
      <w:r>
        <w:rPr>
          <w:rFonts w:ascii="Corbel" w:hAnsi="Corbel"/>
          <w:b w:val="0"/>
          <w:smallCaps w:val="0"/>
          <w:color w:val="000000"/>
        </w:rPr>
        <w:t xml:space="preserve"> </w:t>
      </w:r>
    </w:p>
    <w:p>
      <w:pPr>
        <w:pStyle w:val="4"/>
        <w:rPr>
          <w:rFonts w:ascii="Corbel" w:hAnsi="Corbel" w:eastAsia="Calibri"/>
        </w:rPr>
      </w:pPr>
      <w:r>
        <w:rPr>
          <w:rFonts w:ascii="Corbel" w:hAnsi="Corbel" w:eastAsia="Calibri"/>
          <w:b/>
        </w:rPr>
        <w:t>3.2 Efekty uczenia się dla przedmiotu</w:t>
      </w:r>
      <w:r>
        <w:rPr>
          <w:rFonts w:ascii="Corbel" w:hAnsi="Corbel" w:eastAsia="Calibri"/>
        </w:rPr>
        <w:t xml:space="preserve"> </w:t>
      </w:r>
    </w:p>
    <w:tbl>
      <w:tblPr>
        <w:tblStyle w:val="1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0"/>
        <w:gridCol w:w="5472"/>
        <w:gridCol w:w="2000"/>
      </w:tblGrid>
      <w:tr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jc w:val="center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smallCaps w:val="0"/>
              </w:rPr>
              <w:t>EK</w:t>
            </w:r>
            <w:r>
              <w:rPr>
                <w:rFonts w:ascii="Corbel" w:hAnsi="Corbel"/>
                <w:b w:val="0"/>
                <w:smallCaps w:val="0"/>
              </w:rPr>
              <w:t xml:space="preserve"> (efekt uczenia się)</w:t>
            </w:r>
          </w:p>
        </w:tc>
        <w:tc>
          <w:tcPr>
            <w:tcW w:w="745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jc w:val="center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 xml:space="preserve">Treść efektu uczenia się zdefiniowanego dla przedmiotu </w:t>
            </w:r>
          </w:p>
        </w:tc>
        <w:tc>
          <w:tcPr>
            <w:tcW w:w="232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jc w:val="center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 xml:space="preserve">Odniesienie do efektów kierunkowych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EK</w:t>
            </w:r>
            <w:r>
              <w:rPr>
                <w:rFonts w:ascii="Corbel" w:hAnsi="Corbel"/>
                <w:b w:val="0"/>
                <w:smallCaps w:val="0"/>
              </w:rPr>
              <w:softHyphen/>
            </w:r>
            <w:r>
              <w:rPr>
                <w:rFonts w:ascii="Corbel" w:hAnsi="Corbel"/>
                <w:b w:val="0"/>
                <w:smallCaps w:val="0"/>
              </w:rPr>
              <w:t>_01</w:t>
            </w:r>
          </w:p>
        </w:tc>
        <w:tc>
          <w:tcPr>
            <w:tcW w:w="74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Student potrafi przygotowywać prace pisemne, wystąpienia ustne w niemieckim z wykorzystaniem technik multimedialnych dotyczących problemów ekonomicznych i społecznych; cele zapisane w pkt.3.1</w:t>
            </w:r>
          </w:p>
        </w:tc>
        <w:tc>
          <w:tcPr>
            <w:tcW w:w="23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Corbel" w:hAnsi="Corbel"/>
                <w:b w:val="0"/>
                <w:bCs/>
                <w:lang w:val="pl-PL"/>
              </w:rPr>
            </w:pPr>
            <w:r>
              <w:rPr>
                <w:rFonts w:ascii="Corbel" w:hAnsi="Corbel"/>
                <w:b w:val="0"/>
                <w:smallCaps w:val="0"/>
              </w:rPr>
              <w:t>K_U0</w:t>
            </w:r>
            <w:r>
              <w:rPr>
                <w:rFonts w:hint="default" w:ascii="Corbel" w:hAnsi="Corbel"/>
                <w:b w:val="0"/>
                <w:smallCaps w:val="0"/>
                <w:lang w:val="pl-PL"/>
              </w:rPr>
              <w:t>9</w:t>
            </w:r>
          </w:p>
          <w:p>
            <w:pPr>
              <w:pStyle w:val="6"/>
              <w:jc w:val="center"/>
              <w:rPr>
                <w:rFonts w:ascii="Corbel" w:hAnsi="Corbel"/>
                <w:b w:val="0"/>
                <w:smallCaps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EK</w:t>
            </w:r>
            <w:r>
              <w:rPr>
                <w:rFonts w:ascii="Corbel" w:hAnsi="Corbel"/>
                <w:b w:val="0"/>
                <w:smallCaps w:val="0"/>
              </w:rPr>
              <w:softHyphen/>
            </w:r>
            <w:r>
              <w:rPr>
                <w:rFonts w:ascii="Corbel" w:hAnsi="Corbel"/>
                <w:b w:val="0"/>
                <w:smallCaps w:val="0"/>
              </w:rPr>
              <w:t>_02</w:t>
            </w:r>
          </w:p>
        </w:tc>
        <w:tc>
          <w:tcPr>
            <w:tcW w:w="74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 xml:space="preserve">Student potrafi posługiwać się literaturą niemieckojęzyczną </w:t>
            </w:r>
            <w:r>
              <w:rPr>
                <w:rFonts w:hint="default" w:ascii="Corbel" w:hAnsi="Corbel"/>
                <w:b w:val="0"/>
                <w:smallCaps w:val="0"/>
                <w:lang w:val="pl-PL"/>
              </w:rPr>
              <w:t xml:space="preserve">oraz specjalistyczną terminologią </w:t>
            </w:r>
            <w:r>
              <w:rPr>
                <w:rFonts w:ascii="Corbel" w:hAnsi="Corbel"/>
                <w:b w:val="0"/>
                <w:smallCaps w:val="0"/>
              </w:rPr>
              <w:t>dla identyfikacji zjawisk gospodarczych wykorzystując zdobyte umiejętności językowe na poziomie B2</w:t>
            </w:r>
            <w:r>
              <w:rPr>
                <w:rFonts w:hint="default" w:ascii="Corbel" w:hAnsi="Corbel"/>
                <w:b w:val="0"/>
                <w:smallCaps w:val="0"/>
                <w:lang w:val="pl-PL"/>
              </w:rPr>
              <w:t>+</w:t>
            </w:r>
            <w:r>
              <w:rPr>
                <w:rFonts w:ascii="Corbel" w:hAnsi="Corbel"/>
                <w:b w:val="0"/>
                <w:smallCaps w:val="0"/>
              </w:rPr>
              <w:t xml:space="preserve"> Europejskiego Systemu Opisu Kształcenia Językowego ;</w:t>
            </w:r>
            <w:r>
              <w:rPr>
                <w:rFonts w:hint="default" w:ascii="Corbel" w:hAnsi="Corbel"/>
                <w:b w:val="0"/>
                <w:smallCaps w:val="0"/>
                <w:lang w:val="pl-PL"/>
              </w:rPr>
              <w:t xml:space="preserve"> </w:t>
            </w:r>
            <w:r>
              <w:rPr>
                <w:rFonts w:ascii="Corbel" w:hAnsi="Corbel"/>
                <w:b w:val="0"/>
                <w:smallCaps w:val="0"/>
              </w:rPr>
              <w:t>cele zapisane w pkt.3.1</w:t>
            </w:r>
          </w:p>
        </w:tc>
        <w:tc>
          <w:tcPr>
            <w:tcW w:w="23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Corbel" w:hAnsi="Corbel"/>
                <w:b w:val="0"/>
                <w:bCs/>
                <w:lang w:val="pl-PL"/>
              </w:rPr>
            </w:pPr>
            <w:r>
              <w:rPr>
                <w:rFonts w:ascii="Corbel" w:hAnsi="Corbel"/>
                <w:b w:val="0"/>
                <w:smallCaps w:val="0"/>
              </w:rPr>
              <w:t>K_U</w:t>
            </w:r>
            <w:r>
              <w:rPr>
                <w:rFonts w:hint="default" w:ascii="Corbel" w:hAnsi="Corbel"/>
                <w:b w:val="0"/>
                <w:smallCaps w:val="0"/>
                <w:lang w:val="pl-PL"/>
              </w:rPr>
              <w:t>10</w:t>
            </w:r>
          </w:p>
          <w:p>
            <w:pPr>
              <w:pStyle w:val="6"/>
              <w:jc w:val="center"/>
              <w:rPr>
                <w:rFonts w:ascii="Corbel" w:hAnsi="Corbel"/>
                <w:b w:val="0"/>
                <w:smallCaps w:val="0"/>
              </w:rPr>
            </w:pPr>
          </w:p>
        </w:tc>
      </w:tr>
    </w:tbl>
    <w:p>
      <w:pPr>
        <w:pStyle w:val="6"/>
        <w:rPr>
          <w:rFonts w:ascii="Corbel" w:hAnsi="Corbel"/>
          <w:b w:val="0"/>
        </w:rPr>
      </w:pPr>
      <w:r>
        <w:rPr>
          <w:rFonts w:ascii="Corbel" w:hAnsi="Corbel"/>
          <w:b w:val="0"/>
        </w:rPr>
        <w:t xml:space="preserve"> </w:t>
      </w:r>
    </w:p>
    <w:p>
      <w:pPr>
        <w:pStyle w:val="6"/>
        <w:rPr>
          <w:rFonts w:ascii="Corbel" w:hAnsi="Corbel"/>
          <w:b w:val="0"/>
        </w:rPr>
      </w:pPr>
    </w:p>
    <w:p>
      <w:pPr>
        <w:pStyle w:val="11"/>
        <w:jc w:val="both"/>
        <w:rPr>
          <w:rFonts w:ascii="Corbel" w:hAnsi="Corbel" w:eastAsia="Calibri"/>
          <w:b/>
        </w:rPr>
      </w:pPr>
      <w:r>
        <w:rPr>
          <w:rFonts w:ascii="Corbel" w:hAnsi="Corbel" w:eastAsia="Calibri"/>
          <w:b/>
        </w:rPr>
        <w:t xml:space="preserve">3.3 Treści programowe </w:t>
      </w:r>
      <w:r>
        <w:rPr>
          <w:rFonts w:ascii="Corbel" w:hAnsi="Corbel" w:eastAsia="Calibri"/>
        </w:rPr>
        <w:t xml:space="preserve">  </w:t>
      </w:r>
    </w:p>
    <w:p>
      <w:pPr>
        <w:pStyle w:val="11"/>
        <w:numPr>
          <w:ilvl w:val="0"/>
          <w:numId w:val="2"/>
        </w:numPr>
        <w:jc w:val="both"/>
        <w:rPr>
          <w:rFonts w:ascii="Corbel" w:hAnsi="Corbel" w:eastAsia="Calibri"/>
        </w:rPr>
      </w:pPr>
      <w:r>
        <w:rPr>
          <w:rFonts w:ascii="Corbel" w:hAnsi="Corbel" w:eastAsia="Calibri"/>
        </w:rPr>
        <w:t xml:space="preserve">Problematyka wykładu </w:t>
      </w:r>
    </w:p>
    <w:p>
      <w:pPr>
        <w:pStyle w:val="11"/>
        <w:jc w:val="both"/>
        <w:rPr>
          <w:rFonts w:ascii="Corbel" w:hAnsi="Corbel" w:eastAsia="Calibri"/>
        </w:rPr>
      </w:pPr>
      <w:r>
        <w:rPr>
          <w:rFonts w:ascii="Corbel" w:hAnsi="Corbel" w:eastAsia="Calibri"/>
        </w:rPr>
        <w:t xml:space="preserve"> </w:t>
      </w:r>
    </w:p>
    <w:tbl>
      <w:tblPr>
        <w:tblStyle w:val="1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Treści merytoryczne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rPr>
                <w:rFonts w:ascii="Corbel" w:hAnsi="Corbel" w:eastAsia="Calibri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rPr>
                <w:rFonts w:ascii="Corbel" w:hAnsi="Corbel" w:eastAsia="Calibri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rPr>
                <w:rFonts w:ascii="Corbel" w:hAnsi="Corbel" w:eastAsia="Calibri"/>
              </w:rPr>
            </w:pPr>
          </w:p>
        </w:tc>
      </w:tr>
    </w:tbl>
    <w:p>
      <w:pPr>
        <w:pStyle w:val="4"/>
        <w:rPr>
          <w:rFonts w:ascii="Corbel" w:hAnsi="Corbel" w:eastAsia="Calibri"/>
        </w:rPr>
      </w:pPr>
      <w:r>
        <w:rPr>
          <w:rFonts w:ascii="Corbel" w:hAnsi="Corbel" w:eastAsia="Calibri"/>
        </w:rPr>
        <w:t xml:space="preserve"> </w:t>
      </w:r>
    </w:p>
    <w:p>
      <w:pPr>
        <w:pStyle w:val="11"/>
        <w:numPr>
          <w:ilvl w:val="0"/>
          <w:numId w:val="2"/>
        </w:numPr>
        <w:jc w:val="both"/>
        <w:rPr>
          <w:rFonts w:ascii="Corbel" w:hAnsi="Corbel" w:eastAsia="Calibri"/>
        </w:rPr>
      </w:pPr>
      <w:r>
        <w:rPr>
          <w:rFonts w:ascii="Corbel" w:hAnsi="Corbel" w:eastAsia="Calibri"/>
        </w:rPr>
        <w:t xml:space="preserve">Problematyka ćwiczeń, konwersatoriów, laboratoriów, zajęć praktycznych </w:t>
      </w:r>
    </w:p>
    <w:p>
      <w:pPr>
        <w:pStyle w:val="6"/>
        <w:rPr>
          <w:rFonts w:ascii="Corbel" w:hAnsi="Corbel"/>
          <w:b w:val="0"/>
        </w:rPr>
      </w:pPr>
      <w:r>
        <w:rPr>
          <w:rFonts w:ascii="Corbel" w:hAnsi="Corbel"/>
          <w:b w:val="0"/>
        </w:rPr>
        <w:t xml:space="preserve"> </w:t>
      </w:r>
    </w:p>
    <w:tbl>
      <w:tblPr>
        <w:tblStyle w:val="1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Treści merytoryczne</w:t>
            </w:r>
          </w:p>
        </w:tc>
      </w:tr>
      <w:tr>
        <w:tc>
          <w:tcPr>
            <w:tcW w:w="120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Semestr 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Kontakty interpersonalne i budowanie relacji w biznesie - analiza przypadku:</w:t>
            </w:r>
          </w:p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nawiązywanie nowych kontaktów poprzez znajomości, polecanie sprawdzonych ludzi i firm, prośba o pomoc w nawiązaniu kontaktów, proponowanie współpracy,</w:t>
            </w:r>
          </w:p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opracowanie profilu klienta,</w:t>
            </w:r>
          </w:p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 xml:space="preserve">- opracowanie programu lojalnościowego, </w:t>
            </w:r>
          </w:p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 xml:space="preserve">- określanie celu, sugerowanie, wyrażanie entuzjazmu, zachęcanie do wypowiedzi, </w:t>
            </w:r>
          </w:p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nie/zgadzanie się z rozmówcą,</w:t>
            </w:r>
          </w:p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przygotowanie przykładowego listu do jednego z kluczowych klientów z propozycją oferty biznesowej,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Kontakty interpersonalne i budowanie relacji w biznesie - analiza przypadku:</w:t>
            </w:r>
          </w:p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rola negocjacji w budowaniu kontaktów wewnątrz firmy i z klientem zewnętrznym - wyrażanie własnej opinii, uzasadnianie, zgadzanie się lub nie z rozmówcą, podsumowanie rozmowy, analiza przypadku,</w:t>
            </w:r>
          </w:p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 xml:space="preserve"> - budowanie zespołu - umiejętność pracy w grupie, </w:t>
            </w:r>
          </w:p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 xml:space="preserve">- rozwiązywanie konfliktów (metody, przydatne wyrażenie, analiza przypadku).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Funkcjonowanie zawodowe pracownika (analiza przypadku):</w:t>
            </w:r>
          </w:p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 xml:space="preserve"> - kariera zawodowa pracobiorcy a rynek pracy,</w:t>
            </w:r>
          </w:p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 xml:space="preserve">  - satysfakcja zawodowa, jako jeden z czynników motywujących do pracy,</w:t>
            </w:r>
          </w:p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 xml:space="preserve">  - wyrażanie opinii na temat polityki motywacyjnej firmy (m.in. zaangażowanie firmy w życie osobiste pracowników, dodatki motywacyjne, świadczenia pozapłacowe).</w:t>
            </w:r>
          </w:p>
        </w:tc>
      </w:tr>
      <w:tr>
        <w:tc>
          <w:tcPr>
            <w:tcW w:w="120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Semestr 2</w:t>
            </w:r>
          </w:p>
        </w:tc>
      </w:tr>
      <w:tr>
        <w:tc>
          <w:tcPr>
            <w:tcW w:w="120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Technologia w biznesie – charakterystyka zjawiska:</w:t>
            </w:r>
          </w:p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 xml:space="preserve"> - terminologia IT, </w:t>
            </w:r>
          </w:p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 xml:space="preserve">- systemy informacyjne, </w:t>
            </w:r>
          </w:p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 xml:space="preserve">- nowoczesne formy komunikacji w biznesie, </w:t>
            </w:r>
          </w:p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e-biznes.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Księgowość – dokumentowanie działalności firmy:</w:t>
            </w:r>
          </w:p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 xml:space="preserve">  - zasady księgowości, </w:t>
            </w:r>
          </w:p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 xml:space="preserve">- dokumentacja finansowa firmy, </w:t>
            </w:r>
          </w:p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 xml:space="preserve">- audyt (przykłady dokumentów, opis przypadku).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Pozyskiwanie funduszy na funkcjonowanie firmy:</w:t>
            </w:r>
          </w:p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 xml:space="preserve">- różne źródła finansowania działalności firmy, </w:t>
            </w:r>
          </w:p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argumentowanie / uzasadnianie wyboru możliwości,</w:t>
            </w:r>
          </w:p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procedura uzyskania kredytu (opis przypadku),</w:t>
            </w:r>
          </w:p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ryzyko a planowanie przyszłości i rozwoju firmy (efektywne zarządzanie ryzykiem –omówienie czynników ryzyka dla własnej firmy, kraju).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Obsługa klienta – opis przypadku:</w:t>
            </w:r>
          </w:p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dział obsługi klienta, strategie rozwiązywania problemów w przypadku wpłynięcia skargi i zażalenia,</w:t>
            </w:r>
          </w:p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techniki aktywnego słuchania (opis wybranych technik i efektywność ich stosowania).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Bieżące wydarzenia polityczne, gospodarcze i społeczne w kraju i na świecie (sprawozdania, notatki oraz prezentacje tematów przygotowanych przez studentów w ramach pracy własnej).</w:t>
            </w:r>
          </w:p>
        </w:tc>
      </w:tr>
      <w:tr>
        <w:tc>
          <w:tcPr>
            <w:tcW w:w="120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 xml:space="preserve">Streszczenie, przypis, bibliografia jako element pracy dyplomowej oraz referatu (obowiązujące zasady, przykłady własne studentów).  </w:t>
            </w:r>
          </w:p>
        </w:tc>
      </w:tr>
    </w:tbl>
    <w:p>
      <w:pPr>
        <w:pStyle w:val="6"/>
        <w:rPr>
          <w:rFonts w:ascii="Corbel" w:hAnsi="Corbel"/>
          <w:b w:val="0"/>
        </w:rPr>
      </w:pPr>
      <w:r>
        <w:rPr>
          <w:rFonts w:ascii="Corbel" w:hAnsi="Corbel"/>
          <w:b w:val="0"/>
        </w:rPr>
        <w:t xml:space="preserve"> </w:t>
      </w:r>
    </w:p>
    <w:p>
      <w:pPr>
        <w:pStyle w:val="6"/>
        <w:rPr>
          <w:rFonts w:ascii="Corbel" w:hAnsi="Corbel"/>
          <w:b w:val="0"/>
          <w:smallCaps w:val="0"/>
        </w:rPr>
      </w:pPr>
      <w:r>
        <w:rPr>
          <w:rFonts w:ascii="Corbel" w:hAnsi="Corbel"/>
          <w:smallCaps w:val="0"/>
        </w:rPr>
        <w:t>3.4 Metody dydaktyczne</w:t>
      </w:r>
      <w:r>
        <w:rPr>
          <w:rFonts w:ascii="Corbel" w:hAnsi="Corbel"/>
          <w:b w:val="0"/>
          <w:smallCaps w:val="0"/>
        </w:rPr>
        <w:t xml:space="preserve"> </w:t>
      </w:r>
    </w:p>
    <w:p>
      <w:pPr>
        <w:pStyle w:val="6"/>
        <w:rPr>
          <w:rFonts w:ascii="Corbel" w:hAnsi="Corbel"/>
          <w:b w:val="0"/>
          <w:smallCaps w:val="0"/>
        </w:rPr>
      </w:pPr>
      <w:r>
        <w:rPr>
          <w:rFonts w:ascii="Corbel" w:hAnsi="Corbel"/>
          <w:b w:val="0"/>
          <w:smallCaps w:val="0"/>
        </w:rPr>
        <w:t xml:space="preserve"> Ćwiczenia: analiza tekstów z dyskusją, metoda projektów (projekt praktyczny), praca w grupach i indywidualna (rozwiązywanie zadań, dyskusja), gry dydaktyczne.</w:t>
      </w:r>
    </w:p>
    <w:p>
      <w:pPr>
        <w:pStyle w:val="6"/>
        <w:rPr>
          <w:rFonts w:ascii="Corbel" w:hAnsi="Corbel"/>
          <w:smallCaps w:val="0"/>
        </w:rPr>
      </w:pPr>
      <w:r>
        <w:rPr>
          <w:rFonts w:ascii="Corbel" w:hAnsi="Corbel"/>
          <w:smallCaps w:val="0"/>
        </w:rPr>
        <w:t xml:space="preserve">4. METODY I KRYTERIA OCENY </w:t>
      </w:r>
    </w:p>
    <w:p>
      <w:pPr>
        <w:pStyle w:val="6"/>
        <w:rPr>
          <w:rFonts w:ascii="Corbel" w:hAnsi="Corbel"/>
          <w:smallCaps w:val="0"/>
        </w:rPr>
      </w:pPr>
      <w:r>
        <w:rPr>
          <w:rFonts w:ascii="Corbel" w:hAnsi="Corbel"/>
          <w:smallCaps w:val="0"/>
        </w:rPr>
        <w:t xml:space="preserve"> </w:t>
      </w:r>
    </w:p>
    <w:p>
      <w:pPr>
        <w:pStyle w:val="6"/>
        <w:rPr>
          <w:rFonts w:ascii="Corbel" w:hAnsi="Corbel"/>
          <w:smallCaps w:val="0"/>
        </w:rPr>
      </w:pPr>
      <w:r>
        <w:rPr>
          <w:rFonts w:ascii="Corbel" w:hAnsi="Corbel"/>
          <w:smallCaps w:val="0"/>
        </w:rPr>
        <w:t>4.1 Sposoby weryfikacji efektów uczenia się</w:t>
      </w:r>
    </w:p>
    <w:p>
      <w:pPr>
        <w:pStyle w:val="6"/>
        <w:rPr>
          <w:rFonts w:ascii="Corbel" w:hAnsi="Corbel"/>
          <w:b w:val="0"/>
          <w:smallCaps w:val="0"/>
        </w:rPr>
      </w:pPr>
      <w:r>
        <w:rPr>
          <w:rFonts w:ascii="Corbel" w:hAnsi="Corbel"/>
          <w:b w:val="0"/>
          <w:smallCaps w:val="0"/>
        </w:rPr>
        <w:t xml:space="preserve"> </w:t>
      </w:r>
    </w:p>
    <w:tbl>
      <w:tblPr>
        <w:tblStyle w:val="1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1"/>
        <w:gridCol w:w="4995"/>
        <w:gridCol w:w="22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jc w:val="center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Symbol efektu</w:t>
            </w:r>
          </w:p>
        </w:tc>
        <w:tc>
          <w:tcPr>
            <w:tcW w:w="681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jc w:val="center"/>
              <w:rPr>
                <w:rFonts w:ascii="Corbel" w:hAnsi="Corbel"/>
                <w:b w:val="0"/>
                <w:smallCaps w:val="0"/>
                <w:color w:val="000000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</w:rPr>
              <w:t>Metody oceny efektów uczenia się</w:t>
            </w:r>
          </w:p>
          <w:p>
            <w:pPr>
              <w:pStyle w:val="6"/>
              <w:jc w:val="center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</w:rPr>
              <w:t>(np.: kolokwium, egzamin ustny, egzamin pisemny, projekt, sprawozdanie, obserwacja w trakcie zajęć)</w:t>
            </w:r>
          </w:p>
        </w:tc>
        <w:tc>
          <w:tcPr>
            <w:tcW w:w="26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jc w:val="center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 xml:space="preserve">Forma zajęć dydaktycznych </w:t>
            </w:r>
          </w:p>
          <w:p>
            <w:pPr>
              <w:pStyle w:val="6"/>
              <w:jc w:val="center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(w, ćw, …)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 xml:space="preserve">ek_ 01 </w:t>
            </w:r>
          </w:p>
        </w:tc>
        <w:tc>
          <w:tcPr>
            <w:tcW w:w="68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ascii="Corbel" w:hAnsi="Corbel"/>
                <w:b w:val="0"/>
                <w:strike/>
              </w:rPr>
            </w:pPr>
            <w:r>
              <w:rPr>
                <w:rFonts w:ascii="Corbel" w:hAnsi="Corbel"/>
                <w:b w:val="0"/>
              </w:rPr>
              <w:t>krótsza i dłuższa wypowiedź pisemna i ustna, sprawdzian pisemny (test jednokrotnego wyboru, dłuższa wypowiedź pisemna) , test pisemny jednokrotnego wyboru, realizacja projektu indywidualnego (prezentacja multimedialna z zakresu wybranej specjalności lub prezentacja wybranego zagadnienia dot. wybranej specjalności i pracy dyplomowej z zakresu ekonomii), obserwacja w trakcie zajęć</w:t>
            </w:r>
          </w:p>
        </w:tc>
        <w:tc>
          <w:tcPr>
            <w:tcW w:w="26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jc w:val="center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ćw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Ek_ 02</w:t>
            </w:r>
          </w:p>
        </w:tc>
        <w:tc>
          <w:tcPr>
            <w:tcW w:w="68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</w:rPr>
              <w:t>krótsza i dłuższa wypowiedź pisemna i ustna, projekt indywidualny (prezentacja multimedialna z zakresu wybranej specjalności lub prezentacja wybranego zagadnienia dot. wybranej specjalności i pracy dyplomowej z zakresu ekonomii jako część końcowego zaliczenia ustnego, realizowana w trakcie  trwania semestru), obserwacja w trakcie zajęć</w:t>
            </w:r>
          </w:p>
        </w:tc>
        <w:tc>
          <w:tcPr>
            <w:tcW w:w="26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jc w:val="center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ćw</w:t>
            </w:r>
          </w:p>
        </w:tc>
      </w:tr>
    </w:tbl>
    <w:p>
      <w:pPr>
        <w:pStyle w:val="6"/>
        <w:rPr>
          <w:rFonts w:ascii="Corbel" w:hAnsi="Corbel"/>
          <w:b w:val="0"/>
          <w:smallCaps w:val="0"/>
        </w:rPr>
      </w:pPr>
      <w:r>
        <w:rPr>
          <w:rFonts w:ascii="Corbel" w:hAnsi="Corbel"/>
          <w:b w:val="0"/>
          <w:smallCaps w:val="0"/>
        </w:rPr>
        <w:t xml:space="preserve"> </w:t>
      </w:r>
    </w:p>
    <w:p>
      <w:pPr>
        <w:pStyle w:val="6"/>
        <w:rPr>
          <w:rFonts w:ascii="Corbel" w:hAnsi="Corbel"/>
          <w:b w:val="0"/>
          <w:smallCaps w:val="0"/>
        </w:rPr>
      </w:pPr>
    </w:p>
    <w:p>
      <w:pPr>
        <w:pStyle w:val="6"/>
        <w:rPr>
          <w:rFonts w:ascii="Corbel" w:hAnsi="Corbel"/>
          <w:smallCaps w:val="0"/>
        </w:rPr>
      </w:pPr>
      <w:r>
        <w:rPr>
          <w:rFonts w:ascii="Corbel" w:hAnsi="Corbel"/>
          <w:smallCaps w:val="0"/>
        </w:rPr>
        <w:t xml:space="preserve">4.2 Warunki zaliczenia przedmiotu (kryteria oceniania) </w:t>
      </w:r>
    </w:p>
    <w:p>
      <w:pPr>
        <w:pStyle w:val="6"/>
        <w:rPr>
          <w:rFonts w:ascii="Corbel" w:hAnsi="Corbel"/>
          <w:smallCaps w:val="0"/>
        </w:rPr>
      </w:pPr>
      <w:r>
        <w:rPr>
          <w:rFonts w:ascii="Corbel" w:hAnsi="Corbel"/>
          <w:b w:val="0"/>
          <w:smallCaps w:val="0"/>
        </w:rPr>
        <w:t xml:space="preserve"> </w:t>
      </w:r>
    </w:p>
    <w:tbl>
      <w:tblPr>
        <w:tblStyle w:val="1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jc w:val="both"/>
              <w:rPr>
                <w:rFonts w:ascii="Corbel" w:hAnsi="Corbel"/>
                <w:b w:val="0"/>
                <w:smallCaps w:val="0"/>
              </w:rPr>
            </w:pPr>
          </w:p>
          <w:p>
            <w:pPr>
              <w:pStyle w:val="6"/>
              <w:jc w:val="both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Warunkiem zaliczenia przedmiotu jest osiągnięcie wszystkich założonych efektów uczenia się, w szczególności zaliczenie na ocenę pozytywną wszystkich przewidzianych w danym semestrze prac pisemnych i uzyskanie pozytywnej oceny z odpowiedzi ustnych, a także obecność na zajęciach i aktywne uczestnictwo w zajęciach. Do zaliczenie testu pisemnego, egzaminu potrzeba minimum 50% prawidłowych odpowiedzi.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Sposoby zaliczenia: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- praca projektowa (prezentacja projektu indywidualnego z zakresu studiowanego kierunku i specjalności),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- zaliczenie sprawdzianu pisemnego (test jednokrotnego wyboru i/lub dłuższa wypowiedź pisemna)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Formy zaliczenia: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- krótsza i dłuższa wypowiedź ustna,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- zaliczenie pisemne: test jednokrotnego wyboru i/lub dłuższa wypowiedź pisemna,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- wykonanie pracy zaliczeniowej: prezentacja projektu indywidualnego z zakresu studiowanego kierunku i specjalności (lektura, sprawozdanie /streszczenie artykułu naukowego, prezentacja multimedialna tematu z zakresu studiowanej specjalności wraz z omówieniem)</w:t>
            </w:r>
          </w:p>
          <w:p>
            <w:pPr>
              <w:pStyle w:val="6"/>
              <w:rPr>
                <w:rFonts w:ascii="Corbel" w:hAnsi="Corbel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Ustalenie oceny zaliczeniowej na podstawie ocen cząstkowych.</w:t>
            </w:r>
            <w:r>
              <w:rPr>
                <w:rFonts w:ascii="Corbel" w:hAnsi="Corbel"/>
                <w:smallCaps w:val="0"/>
              </w:rPr>
              <w:t xml:space="preserve"> 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Semestr 1: sprawdzian pisemny (test jednokrotnego wyboru i/lub dłuższa wypowiedź pisemna), zaliczenie projektu indywidualnego (omówienie artykułu naukowego/ tłumaczenie tekstu specjalistycznego)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Semestr 2: sprawdzian pisemny (test jednokrotnego wyboru i/lub dłuższa wypowiedź pisemna), zaliczenie projektu indywidualnego (omówienie artykułu naukowego/ tłumaczenie tekstu specjalistycznego)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Końcowe zaliczenie: sprawdzian pisemny testowy jednokrotnego wyboru na poziomie B2/B2+, sprawdzian ustny – prezentacja projektu indywidualnego realizowana w trakcie trwania semestru I lub II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 xml:space="preserve">Kryteria oceny prac pisemnych: 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5.0 – wykazuje znajomość każdej z treści uczenia się na poziomie 91%-100%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4.5 – wykazuje znajomość każdej z treści uczenia się na poziomie 81%-90%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4.0 – wykazuje znajomość każdej z treści uczenia się na poziomie 71%-80%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3.5 – wykazuje znajomość każdej z treści uczenia się na poziomie 61%-70%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3.0 – wykazuje znajomość każdej z treści uczenia się na poziomie 50%-60%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2.0– wykazuje znajomość każdej z treści uczenia się poniżej 50% (0%-49%)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Kryteria oceny odpowiedzi ustnej: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5.0 – wykazuje znajomość treści uczenia się na poziomie 91%-100%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Ocena bardzo dobra: bardzo dobry poziom znajomości słownictwa i struktur językowych, brak błędów językowych lub nieliczne błędy językowe nie zakłócające komunikacji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4.5 – wykazuje znajomość treści uczenia się na poziomie 81%-90%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Ocena  plus dobra: dobry  poziom znajomości słownictwa i struktur językowych, nieliczne błędy językowe nieznacznie zakłócające komunikację, nieznaczne zakłócenia w płynności  wypowiedzi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4.0 – wykazuje znajomość treści uczenia się na poziomie 71%-80%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Ocena dobra: zadawalający poziom znajomości słownictwa i struktur językowych, błędy językowe nieznacznie zakłócające komunikację, nieznaczne zakłócenia w płynności wypowiedzi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3.5 – wykazuje znajomość treści uczenia się na poziomie 61%-70%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Ocena +dostateczna: ograniczona znajomość słownictwa i struktur językowych, liczne błędy językowe znacznie zakłócające komunikację i płynność wypowiedzi, odpowiedzi częściowo odbiegające od treści zadanego pytania, niekompletna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3.0 – wykazuje znajomość treści uczenia się na poziomie 50%-60%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Ocena dostateczna: ograniczona znajomość słownictwa i struktur językowych, liczne błędy językowe znacznie zakłócające komunikację i płynność wypowiedzi, niepełne odpowiedzi na pytania, odpowiedzi częściowo odbiegające od treści zadanego pytania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2.0 – wykazuje znajomość treści uczenia się poniżej 50% (0%-49%)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Ocena niedostateczna: brak odpowiedzi lub bardzo ograniczona znajomość słownictwa i struktur językowych uniemożliwiająca wykonanie zadania, chaotyczna konstrukcja wypowiedzi, bardzo uboga treść, niekomunikatywność, mylenie i zniekształcanie podstawowych informacji</w:t>
            </w:r>
          </w:p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</w:p>
          <w:p>
            <w:pPr>
              <w:pStyle w:val="6"/>
              <w:jc w:val="center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Ocenę pozytywną z przedmiotu można otrzymać</w:t>
            </w:r>
          </w:p>
          <w:p>
            <w:pPr>
              <w:pStyle w:val="6"/>
              <w:jc w:val="center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wyłącznie pod warunkiem uzyskania pozytywnej oceny</w:t>
            </w:r>
          </w:p>
          <w:p>
            <w:pPr>
              <w:pStyle w:val="6"/>
              <w:jc w:val="center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za każdy z ustanowionych efektów uczenia się.</w:t>
            </w:r>
          </w:p>
          <w:p>
            <w:pPr>
              <w:pStyle w:val="6"/>
              <w:jc w:val="center"/>
              <w:rPr>
                <w:rFonts w:ascii="Corbel" w:hAnsi="Corbel"/>
                <w:b w:val="0"/>
                <w:smallCaps w:val="0"/>
              </w:rPr>
            </w:pPr>
          </w:p>
          <w:p>
            <w:pPr>
              <w:pStyle w:val="6"/>
              <w:jc w:val="center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Ocenę końcową z przedmiotu stanowi średnia</w:t>
            </w:r>
          </w:p>
          <w:p>
            <w:pPr>
              <w:pStyle w:val="6"/>
              <w:jc w:val="center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arytmetyczna z ocen cząstkowych.</w:t>
            </w:r>
          </w:p>
          <w:p>
            <w:pPr>
              <w:pStyle w:val="6"/>
              <w:jc w:val="center"/>
              <w:rPr>
                <w:rFonts w:ascii="Corbel" w:hAnsi="Corbel"/>
                <w:b w:val="0"/>
                <w:smallCaps w:val="0"/>
              </w:rPr>
            </w:pPr>
          </w:p>
        </w:tc>
      </w:tr>
    </w:tbl>
    <w:p>
      <w:pPr>
        <w:pStyle w:val="6"/>
        <w:rPr>
          <w:rFonts w:ascii="Corbel" w:hAnsi="Corbel"/>
          <w:b w:val="0"/>
          <w:smallCaps w:val="0"/>
        </w:rPr>
      </w:pPr>
      <w:r>
        <w:rPr>
          <w:rFonts w:ascii="Corbel" w:hAnsi="Corbel"/>
          <w:b w:val="0"/>
          <w:smallCaps w:val="0"/>
        </w:rPr>
        <w:t xml:space="preserve"> </w:t>
      </w:r>
    </w:p>
    <w:p>
      <w:pPr>
        <w:pStyle w:val="12"/>
        <w:numPr>
          <w:ilvl w:val="0"/>
          <w:numId w:val="3"/>
        </w:numPr>
        <w:ind w:left="0"/>
        <w:jc w:val="both"/>
        <w:rPr>
          <w:rFonts w:ascii="Corbel" w:hAnsi="Corbel" w:eastAsia="Calibri"/>
          <w:b/>
        </w:rPr>
      </w:pPr>
      <w:r>
        <w:rPr>
          <w:rFonts w:ascii="Corbel" w:hAnsi="Corbel" w:eastAsia="Calibri"/>
          <w:b/>
        </w:rPr>
        <w:t xml:space="preserve">CAŁKOWITY NAKŁAD PRACY STUDENTA POTRZEBNY DO OSIĄGNIĘCIA ZAŁOŻONYCH EFEKTÓW W GODZINACH ORAZ PUNKTACH ECTS </w:t>
      </w:r>
    </w:p>
    <w:p>
      <w:pPr>
        <w:pStyle w:val="12"/>
        <w:jc w:val="both"/>
        <w:rPr>
          <w:rFonts w:ascii="Corbel" w:hAnsi="Corbel" w:eastAsia="Calibri"/>
          <w:b/>
        </w:rPr>
      </w:pPr>
      <w:r>
        <w:rPr>
          <w:rFonts w:ascii="Corbel" w:hAnsi="Corbel" w:eastAsia="Calibri"/>
          <w:b/>
        </w:rPr>
        <w:t xml:space="preserve"> </w:t>
      </w:r>
    </w:p>
    <w:p>
      <w:pPr>
        <w:pStyle w:val="6"/>
        <w:rPr>
          <w:rFonts w:ascii="Corbel" w:hAnsi="Corbel"/>
          <w:b w:val="0"/>
          <w:smallCaps w:val="0"/>
        </w:rPr>
      </w:pPr>
      <w:r>
        <w:rPr>
          <w:rFonts w:ascii="Corbel" w:hAnsi="Corbel"/>
          <w:b w:val="0"/>
          <w:smallCaps w:val="0"/>
        </w:rPr>
        <w:t xml:space="preserve"> </w:t>
      </w:r>
    </w:p>
    <w:tbl>
      <w:tblPr>
        <w:tblStyle w:val="1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94"/>
        <w:gridCol w:w="450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Corbel" w:hAnsi="Corbel" w:eastAsia="Calibri"/>
                <w:b/>
              </w:rPr>
            </w:pPr>
            <w:r>
              <w:rPr>
                <w:rFonts w:ascii="Corbel" w:hAnsi="Corbel" w:eastAsia="Calibri"/>
                <w:b/>
              </w:rPr>
              <w:t>Forma aktywności</w:t>
            </w:r>
          </w:p>
        </w:tc>
        <w:tc>
          <w:tcPr>
            <w:tcW w:w="583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Corbel" w:hAnsi="Corbel" w:eastAsia="Calibri"/>
                <w:b/>
              </w:rPr>
            </w:pPr>
            <w:r>
              <w:rPr>
                <w:rFonts w:ascii="Corbel" w:hAnsi="Corbel" w:eastAsia="Calibri"/>
                <w:b/>
              </w:rPr>
              <w:t>Średnia liczba godzin na zrealizowanie aktywności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Godziny kontaktowe wynikające z harmonogramu studiów</w:t>
            </w:r>
          </w:p>
        </w:tc>
        <w:tc>
          <w:tcPr>
            <w:tcW w:w="58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jc w:val="center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Inne z udziałem nauczyciela akademickiego</w:t>
            </w:r>
          </w:p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(udział w konsultacjach, omówienie projektu indywidualnego)</w:t>
            </w:r>
          </w:p>
        </w:tc>
        <w:tc>
          <w:tcPr>
            <w:tcW w:w="58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jc w:val="center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4</w:t>
            </w:r>
          </w:p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udział w konsultacjach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Godziny niekontaktowe – praca własna studenta</w:t>
            </w:r>
          </w:p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(przygotowanie do zajęć, napisanie referatu itp.)</w:t>
            </w:r>
          </w:p>
        </w:tc>
        <w:tc>
          <w:tcPr>
            <w:tcW w:w="58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jc w:val="center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36</w:t>
            </w:r>
          </w:p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(przygotowanie do zajęć, czas na przygotowanie lektury/projektu np. przygotowanie  prezentacji multimedialnej z zakresu studiowanej specjalności i seminarium dyplomowego  do zaliczenia końcowego, przygotowanie bibliografii do pracy dyplomowej z uwzględnieniem źródeł niemieckojęzycznych praca własna w ramach e-dydaktyki)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SUMA GODZIN</w:t>
            </w:r>
          </w:p>
        </w:tc>
        <w:tc>
          <w:tcPr>
            <w:tcW w:w="58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jc w:val="center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100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rPr>
                <w:rFonts w:ascii="Corbel" w:hAnsi="Corbel" w:eastAsia="Calibri"/>
                <w:b/>
              </w:rPr>
            </w:pPr>
            <w:r>
              <w:rPr>
                <w:rFonts w:ascii="Corbel" w:hAnsi="Corbel" w:eastAsia="Calibri"/>
                <w:b/>
              </w:rPr>
              <w:t>SUMARYCZNA LICZBA PUNKTÓW ECTS</w:t>
            </w:r>
          </w:p>
        </w:tc>
        <w:tc>
          <w:tcPr>
            <w:tcW w:w="58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11"/>
              <w:jc w:val="center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4</w:t>
            </w:r>
          </w:p>
        </w:tc>
      </w:tr>
    </w:tbl>
    <w:p>
      <w:pPr>
        <w:pStyle w:val="6"/>
        <w:rPr>
          <w:rFonts w:ascii="Corbel" w:hAnsi="Corbel"/>
          <w:b w:val="0"/>
          <w:i/>
          <w:smallCaps w:val="0"/>
        </w:rPr>
      </w:pPr>
      <w:r>
        <w:rPr>
          <w:rFonts w:ascii="Corbel" w:hAnsi="Corbel"/>
          <w:b w:val="0"/>
          <w:i/>
          <w:smallCaps w:val="0"/>
        </w:rPr>
        <w:t>* Należy uwzględnić, że 1 pkt ECTS odpowiada 25-30 godzin całkowitego nakładu pracy studenta.</w:t>
      </w:r>
    </w:p>
    <w:p>
      <w:pPr>
        <w:pStyle w:val="12"/>
        <w:jc w:val="both"/>
        <w:rPr>
          <w:rFonts w:ascii="Corbel" w:hAnsi="Corbel" w:eastAsia="Calibri"/>
          <w:b/>
        </w:rPr>
      </w:pPr>
      <w:r>
        <w:rPr>
          <w:rFonts w:ascii="Corbel" w:hAnsi="Corbel" w:eastAsia="Calibri"/>
          <w:b/>
        </w:rPr>
        <w:t xml:space="preserve"> </w:t>
      </w:r>
      <w:r>
        <w:rPr>
          <w:rFonts w:ascii="Corbel" w:hAnsi="Corbel"/>
          <w:b/>
          <w:i/>
          <w:smallCaps/>
        </w:rPr>
        <w:t xml:space="preserve"> </w:t>
      </w:r>
      <w:r>
        <w:rPr>
          <w:rFonts w:ascii="Corbel" w:hAnsi="Corbel"/>
          <w:b/>
          <w:smallCaps/>
        </w:rPr>
        <w:t xml:space="preserve"> </w:t>
      </w:r>
    </w:p>
    <w:p>
      <w:pPr>
        <w:pStyle w:val="6"/>
        <w:rPr>
          <w:rFonts w:ascii="Corbel" w:hAnsi="Corbel"/>
          <w:smallCaps w:val="0"/>
        </w:rPr>
      </w:pPr>
      <w:r>
        <w:rPr>
          <w:rFonts w:ascii="Corbel" w:hAnsi="Corbel"/>
          <w:smallCaps w:val="0"/>
        </w:rPr>
        <w:t xml:space="preserve">6. PRAKTYKI ZAWODOWE W RAMACH PRZEDMIOTU </w:t>
      </w:r>
    </w:p>
    <w:tbl>
      <w:tblPr>
        <w:tblStyle w:val="1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04"/>
        <w:gridCol w:w="47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wymiar godzinowy</w:t>
            </w:r>
          </w:p>
        </w:tc>
        <w:tc>
          <w:tcPr>
            <w:tcW w:w="4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ascii="Corbel" w:hAnsi="Corbel"/>
                <w:b w:val="0"/>
                <w:smallCaps w:val="0"/>
                <w:color w:val="000000"/>
              </w:rPr>
            </w:pPr>
            <w:r>
              <w:rPr>
                <w:rFonts w:ascii="Corbel" w:hAnsi="Corbel"/>
                <w:b w:val="0"/>
                <w:color w:val="000000"/>
              </w:rPr>
              <w:t>N</w:t>
            </w:r>
            <w:r>
              <w:rPr>
                <w:rFonts w:ascii="Corbel" w:hAnsi="Corbel"/>
                <w:b w:val="0"/>
                <w:smallCaps w:val="0"/>
                <w:color w:val="000000"/>
              </w:rPr>
              <w:t>ie dotyczy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2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 xml:space="preserve">zasady i formy odbywania praktyk </w:t>
            </w:r>
          </w:p>
        </w:tc>
        <w:tc>
          <w:tcPr>
            <w:tcW w:w="49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</w:p>
        </w:tc>
      </w:tr>
    </w:tbl>
    <w:p>
      <w:pPr>
        <w:pStyle w:val="6"/>
        <w:rPr>
          <w:rFonts w:ascii="Corbel" w:hAnsi="Corbel"/>
          <w:b w:val="0"/>
          <w:smallCaps w:val="0"/>
        </w:rPr>
      </w:pPr>
    </w:p>
    <w:p>
      <w:pPr>
        <w:pStyle w:val="6"/>
        <w:numPr>
          <w:ilvl w:val="0"/>
          <w:numId w:val="4"/>
        </w:numPr>
        <w:rPr>
          <w:rFonts w:ascii="Corbel" w:hAnsi="Corbel"/>
          <w:smallCaps w:val="0"/>
        </w:rPr>
      </w:pPr>
      <w:r>
        <w:rPr>
          <w:rFonts w:ascii="Corbel" w:hAnsi="Corbel"/>
          <w:smallCaps w:val="0"/>
        </w:rPr>
        <w:t xml:space="preserve">LITERATURA </w:t>
      </w:r>
    </w:p>
    <w:p>
      <w:pPr>
        <w:pStyle w:val="6"/>
        <w:rPr>
          <w:rFonts w:ascii="Corbel" w:hAnsi="Corbel"/>
          <w:smallCaps w:val="0"/>
        </w:rPr>
      </w:pPr>
      <w:r>
        <w:rPr>
          <w:rFonts w:ascii="Corbel" w:hAnsi="Corbel"/>
          <w:smallCaps w:val="0"/>
        </w:rPr>
        <w:t xml:space="preserve"> </w:t>
      </w:r>
    </w:p>
    <w:tbl>
      <w:tblPr>
        <w:tblStyle w:val="1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2"/>
      </w:tblGrid>
      <w:tr>
        <w:tc>
          <w:tcPr>
            <w:tcW w:w="9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Literatura podstawowa:</w:t>
            </w:r>
          </w:p>
          <w:p>
            <w:pPr>
              <w:pStyle w:val="6"/>
              <w:numPr>
                <w:ilvl w:val="0"/>
                <w:numId w:val="5"/>
              </w:numPr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Gurgul M., Jarosz A., Jarosz J., Pietrus –Rajman A., Deutsch für Profis (Branża ekonomiczna), Wyd. LektorKlett, Poznań 2021</w:t>
            </w:r>
          </w:p>
          <w:p>
            <w:pPr>
              <w:pStyle w:val="6"/>
              <w:numPr>
                <w:ilvl w:val="0"/>
                <w:numId w:val="5"/>
              </w:numPr>
              <w:rPr>
                <w:rFonts w:ascii="Corbel" w:hAnsi="Corbel"/>
                <w:b w:val="0"/>
                <w:smallCaps w:val="0"/>
                <w:color w:val="000000"/>
              </w:rPr>
            </w:pPr>
            <w:r>
              <w:rPr>
                <w:rFonts w:ascii="Corbel" w:hAnsi="Corbel"/>
                <w:b w:val="0"/>
                <w:smallCaps w:val="0"/>
              </w:rPr>
              <w:t>Skoczyńska-Prokopowicz B., Język niemiecki dla studentów ekonomii. Wokół polityki gospodarczej. Prosto i łatwo, Wyd. Uniwersytetu Rzeszowskiego, Rzeszów 2016</w:t>
            </w:r>
          </w:p>
          <w:p>
            <w:pPr>
              <w:pStyle w:val="6"/>
              <w:numPr>
                <w:ilvl w:val="0"/>
                <w:numId w:val="5"/>
              </w:numPr>
              <w:rPr>
                <w:rFonts w:ascii="Corbel" w:hAnsi="Corbel"/>
                <w:b w:val="0"/>
                <w:smallCaps w:val="0"/>
                <w:color w:val="000000"/>
                <w:lang w:val="de-DE"/>
              </w:rPr>
            </w:pPr>
            <w:r>
              <w:rPr>
                <w:rFonts w:ascii="Corbel" w:hAnsi="Corbel"/>
                <w:b w:val="0"/>
                <w:bCs/>
                <w:color w:val="000000"/>
                <w:lang w:val="de-DE"/>
              </w:rPr>
              <w:t>Gerhard C.et al., aspekte beruf. deutsch für berufssprache b2, Ernst klett sprachen, stuttgart 2022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 xml:space="preserve">Literatura uzupełniająca: </w:t>
            </w:r>
          </w:p>
          <w:p>
            <w:pPr>
              <w:pStyle w:val="6"/>
              <w:numPr>
                <w:ilvl w:val="0"/>
                <w:numId w:val="6"/>
              </w:numPr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Ganczar M., Gębal P., Repetytorium leksykalne ekonomiczne. Fachsprache Wirtschaft , LektorKlett, Poznań 2008</w:t>
            </w:r>
          </w:p>
          <w:p>
            <w:pPr>
              <w:pStyle w:val="6"/>
              <w:numPr>
                <w:ilvl w:val="0"/>
                <w:numId w:val="6"/>
              </w:numPr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Materiały własne</w:t>
            </w:r>
          </w:p>
          <w:p>
            <w:pPr>
              <w:pStyle w:val="6"/>
              <w:numPr>
                <w:ilvl w:val="0"/>
                <w:numId w:val="6"/>
              </w:numPr>
              <w:rPr>
                <w:rFonts w:ascii="Corbel" w:hAnsi="Corbel"/>
                <w:b w:val="0"/>
                <w:bCs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e-dydaktyka</w:t>
            </w:r>
          </w:p>
          <w:p>
            <w:pPr>
              <w:pStyle w:val="6"/>
              <w:numPr>
                <w:ilvl w:val="0"/>
                <w:numId w:val="6"/>
              </w:numPr>
              <w:rPr>
                <w:rFonts w:ascii="Corbel" w:hAnsi="Corbel"/>
                <w:b w:val="0"/>
                <w:bCs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strony www</w:t>
            </w:r>
          </w:p>
        </w:tc>
      </w:tr>
    </w:tbl>
    <w:p>
      <w:pPr>
        <w:pStyle w:val="6"/>
        <w:rPr>
          <w:rFonts w:ascii="Corbel" w:hAnsi="Corbel"/>
          <w:smallCaps w:val="0"/>
        </w:rPr>
      </w:pPr>
      <w:r>
        <w:rPr>
          <w:rFonts w:ascii="Corbel" w:hAnsi="Corbel"/>
          <w:smallCaps w:val="0"/>
        </w:rPr>
        <w:t xml:space="preserve"> </w:t>
      </w:r>
    </w:p>
    <w:p>
      <w:pPr>
        <w:pStyle w:val="6"/>
        <w:rPr>
          <w:rFonts w:ascii="Corbel" w:hAnsi="Corbel"/>
          <w:b w:val="0"/>
          <w:smallCaps w:val="0"/>
        </w:rPr>
      </w:pPr>
      <w:r>
        <w:rPr>
          <w:rFonts w:ascii="Corbel" w:hAnsi="Corbel"/>
          <w:b w:val="0"/>
          <w:smallCaps w:val="0"/>
        </w:rPr>
        <w:t xml:space="preserve"> </w:t>
      </w:r>
    </w:p>
    <w:p>
      <w:pPr>
        <w:pStyle w:val="6"/>
        <w:rPr>
          <w:rFonts w:ascii="Corbel" w:hAnsi="Corbel"/>
          <w:b w:val="0"/>
          <w:smallCaps w:val="0"/>
        </w:rPr>
      </w:pPr>
      <w:r>
        <w:rPr>
          <w:rFonts w:ascii="Corbel" w:hAnsi="Corbel"/>
          <w:b w:val="0"/>
          <w:smallCaps w:val="0"/>
        </w:rPr>
        <w:t xml:space="preserve"> </w:t>
      </w:r>
    </w:p>
    <w:p>
      <w:pPr>
        <w:pStyle w:val="6"/>
        <w:rPr>
          <w:rFonts w:ascii="Corbel" w:hAnsi="Corbel"/>
        </w:rPr>
      </w:pPr>
      <w:r>
        <w:rPr>
          <w:rFonts w:ascii="Corbel" w:hAnsi="Corbel"/>
          <w:b w:val="0"/>
          <w:smallCaps w:val="0"/>
        </w:rPr>
        <w:t>Akceptacja Kierownika Jednostki lub osoby upoważnionej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rbel">
    <w:panose1 w:val="020B0503020204020204"/>
    <w:charset w:val="EE"/>
    <w:family w:val="swiss"/>
    <w:pitch w:val="default"/>
    <w:sig w:usb0="A00002EF" w:usb1="4000A44B" w:usb2="00000000" w:usb3="00000000" w:csb0="2000019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ambria Math">
    <w:panose1 w:val="02040503050406030204"/>
    <w:charset w:val="EE"/>
    <w:family w:val="auto"/>
    <w:pitch w:val="variable"/>
    <w:sig w:usb0="E00006FF" w:usb1="420024FF" w:usb2="02000000" w:usb3="00000000" w:csb0="2000019F" w:csb1="00000000"/>
  </w:font>
  <w:font w:name="Calibri">
    <w:panose1 w:val="020F0502020204030204"/>
    <w:charset w:val="EE"/>
    <w:family w:val="auto"/>
    <w:pitch w:val="variable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384CBF"/>
    <w:multiLevelType w:val="multilevel"/>
    <w:tmpl w:val="0D384CBF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1">
    <w:nsid w:val="20A47CDF"/>
    <w:multiLevelType w:val="multilevel"/>
    <w:tmpl w:val="20A47CDF"/>
    <w:lvl w:ilvl="0" w:tentative="0">
      <w:start w:val="5"/>
      <w:numFmt w:val="decimal"/>
      <w:suff w:val="space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8E06C97"/>
    <w:multiLevelType w:val="multilevel"/>
    <w:tmpl w:val="48E06C97"/>
    <w:lvl w:ilvl="0" w:tentative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E649A"/>
    <w:multiLevelType w:val="multilevel"/>
    <w:tmpl w:val="5F5E649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4">
    <w:nsid w:val="67A158BC"/>
    <w:multiLevelType w:val="multilevel"/>
    <w:tmpl w:val="67A158BC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6C9C5BD0"/>
    <w:multiLevelType w:val="multilevel"/>
    <w:tmpl w:val="6C9C5BD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7A"/>
    <w:rsid w:val="00AE667A"/>
    <w:rsid w:val="00CB4C8B"/>
    <w:rsid w:val="00D747E4"/>
    <w:rsid w:val="5FFA5F23"/>
    <w:rsid w:val="7A94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0"/>
      <w:szCs w:val="20"/>
      <w:lang w:val="pl-PL" w:eastAsia="pl-PL" w:bidi="ar-SA"/>
      <w14:ligatures w14:val="none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ascii="Calibri" w:hAnsi="Calibri" w:cs="Times New Roman"/>
      <w:kern w:val="2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4">
    <w:name w:val="Normal1"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kern w:val="0"/>
      <w:sz w:val="24"/>
      <w:szCs w:val="24"/>
      <w:lang w:val="pl-PL" w:eastAsia="pl-PL" w:bidi="ar-SA"/>
      <w14:ligatures w14:val="none"/>
    </w:rPr>
  </w:style>
  <w:style w:type="paragraph" w:customStyle="1" w:styleId="5">
    <w:name w:val="Nagłówki tablic"/>
    <w:basedOn w:val="1"/>
    <w:uiPriority w:val="0"/>
    <w:pPr>
      <w:spacing w:before="100" w:beforeAutospacing="1" w:after="100" w:afterAutospacing="1" w:line="273" w:lineRule="auto"/>
    </w:pPr>
    <w:rPr>
      <w:rFonts w:eastAsia="Calibri"/>
      <w:sz w:val="24"/>
      <w:szCs w:val="24"/>
    </w:rPr>
  </w:style>
  <w:style w:type="paragraph" w:customStyle="1" w:styleId="6">
    <w:name w:val="Punkty główne"/>
    <w:basedOn w:val="1"/>
    <w:uiPriority w:val="0"/>
    <w:pPr>
      <w:spacing w:before="100" w:beforeAutospacing="1" w:after="100" w:afterAutospacing="1"/>
    </w:pPr>
    <w:rPr>
      <w:rFonts w:eastAsia="Calibri"/>
      <w:b/>
      <w:smallCaps/>
      <w:sz w:val="24"/>
      <w:szCs w:val="24"/>
    </w:rPr>
  </w:style>
  <w:style w:type="paragraph" w:customStyle="1" w:styleId="7">
    <w:name w:val="Pytania"/>
    <w:basedOn w:val="1"/>
    <w:qFormat/>
    <w:uiPriority w:val="0"/>
    <w:pPr>
      <w:overflowPunct w:val="0"/>
      <w:autoSpaceDE w:val="0"/>
      <w:autoSpaceDN w:val="0"/>
      <w:adjustRightInd w:val="0"/>
      <w:spacing w:before="100" w:beforeAutospacing="1" w:after="100" w:afterAutospacing="1"/>
      <w:jc w:val="both"/>
      <w:textAlignment w:val="baseline"/>
    </w:pPr>
    <w:rPr>
      <w:sz w:val="24"/>
      <w:szCs w:val="24"/>
    </w:rPr>
  </w:style>
  <w:style w:type="paragraph" w:customStyle="1" w:styleId="8">
    <w:name w:val="Odpowiedzi"/>
    <w:basedOn w:val="1"/>
    <w:qFormat/>
    <w:uiPriority w:val="0"/>
    <w:pPr>
      <w:spacing w:before="100" w:beforeAutospacing="1" w:after="100" w:afterAutospacing="1"/>
    </w:pPr>
    <w:rPr>
      <w:rFonts w:eastAsia="Calibri"/>
      <w:b/>
      <w:color w:val="000000"/>
      <w:sz w:val="24"/>
      <w:szCs w:val="24"/>
    </w:rPr>
  </w:style>
  <w:style w:type="paragraph" w:customStyle="1" w:styleId="9">
    <w:name w:val="Podpunkty"/>
    <w:basedOn w:val="1"/>
    <w:qFormat/>
    <w:uiPriority w:val="0"/>
    <w:pPr>
      <w:overflowPunct w:val="0"/>
      <w:autoSpaceDE w:val="0"/>
      <w:autoSpaceDN w:val="0"/>
      <w:adjustRightInd w:val="0"/>
      <w:spacing w:before="100" w:beforeAutospacing="1" w:after="100" w:afterAutospacing="1"/>
      <w:jc w:val="both"/>
      <w:textAlignment w:val="baseline"/>
    </w:pPr>
    <w:rPr>
      <w:b/>
      <w:sz w:val="24"/>
      <w:szCs w:val="24"/>
    </w:rPr>
  </w:style>
  <w:style w:type="paragraph" w:customStyle="1" w:styleId="10">
    <w:name w:val="centralnie w rubryce"/>
    <w:basedOn w:val="1"/>
    <w:qFormat/>
    <w:uiPriority w:val="0"/>
    <w:pPr>
      <w:overflowPunct w:val="0"/>
      <w:autoSpaceDE w:val="0"/>
      <w:autoSpaceDN w:val="0"/>
      <w:adjustRightInd w:val="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1">
    <w:name w:val="List Paragraph"/>
    <w:basedOn w:val="1"/>
    <w:qFormat/>
    <w:uiPriority w:val="0"/>
    <w:pPr>
      <w:spacing w:before="100" w:beforeAutospacing="1" w:after="100" w:afterAutospacing="1" w:line="273" w:lineRule="auto"/>
      <w:contextualSpacing/>
    </w:pPr>
    <w:rPr>
      <w:rFonts w:ascii="Calibri" w:hAnsi="Calibri"/>
      <w:sz w:val="24"/>
      <w:szCs w:val="24"/>
    </w:rPr>
  </w:style>
  <w:style w:type="paragraph" w:customStyle="1" w:styleId="12">
    <w:name w:val="No Spacing"/>
    <w:basedOn w:val="1"/>
    <w:qFormat/>
    <w:uiPriority w:val="0"/>
    <w:rPr>
      <w:rFonts w:ascii="Calibri" w:hAnsi="Calibri"/>
      <w:sz w:val="24"/>
      <w:szCs w:val="24"/>
    </w:rPr>
  </w:style>
  <w:style w:type="table" w:customStyle="1" w:styleId="13">
    <w:name w:val="Table Normal1"/>
    <w:semiHidden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0"/>
      <w:szCs w:val="2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1726</Words>
  <Characters>10359</Characters>
  <Lines>86</Lines>
  <Paragraphs>24</Paragraphs>
  <TotalTime>5</TotalTime>
  <ScaleCrop>false</ScaleCrop>
  <LinksUpToDate>false</LinksUpToDate>
  <CharactersWithSpaces>12061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2023-07-17T21:51:00Z</dcterms:created>
  <dc:creator>Barbara Skoczyńska-Prokopowicz</dc:creator>
  <cp:lastModifiedBy>Oem</cp:lastModifiedBy>
  <dcterms:modified xsi:type="dcterms:W3CDTF">2023-07-18T07:04:40Z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1045-11.2.0.11536</vt:lpwstr>
  </property>
  <property fmtid="{D5CDD505-2E9C-101B-9397-08002B2CF9AE}" pid="3" name="ICV">
    <vt:lpwstr>31A35CC1AF184151917AA459E18BB261</vt:lpwstr>
  </property>
</Properties>
</file>