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A800C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  <w:bookmarkStart w:id="0" w:name="_GoBack"/>
      <w:bookmarkEnd w:id="0"/>
    </w:p>
    <w:p w14:paraId="767F1AF5" w14:textId="77777777" w:rsidR="0085747A" w:rsidRPr="000810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8108F">
        <w:rPr>
          <w:rFonts w:ascii="Corbel" w:hAnsi="Corbel"/>
          <w:b/>
          <w:smallCaps/>
          <w:sz w:val="24"/>
          <w:szCs w:val="24"/>
        </w:rPr>
        <w:t>SYLABUS</w:t>
      </w:r>
    </w:p>
    <w:p w14:paraId="053A179A" w14:textId="4EAAE5AF" w:rsidR="0085747A" w:rsidRPr="0008108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8108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8108F">
        <w:rPr>
          <w:rFonts w:ascii="Corbel" w:hAnsi="Corbel"/>
          <w:b/>
          <w:smallCaps/>
          <w:sz w:val="24"/>
          <w:szCs w:val="24"/>
        </w:rPr>
        <w:t xml:space="preserve"> </w:t>
      </w:r>
      <w:r w:rsidR="0008108F">
        <w:rPr>
          <w:rFonts w:ascii="Corbel" w:hAnsi="Corbel"/>
          <w:i/>
          <w:smallCaps/>
          <w:sz w:val="24"/>
          <w:szCs w:val="24"/>
        </w:rPr>
        <w:t>2024-2026</w:t>
      </w:r>
      <w:r w:rsidR="0085747A" w:rsidRPr="0008108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0A82652" w14:textId="77777777" w:rsidR="0085747A" w:rsidRPr="0008108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8108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08108F">
        <w:rPr>
          <w:rFonts w:ascii="Corbel" w:hAnsi="Corbel"/>
          <w:i/>
          <w:sz w:val="24"/>
          <w:szCs w:val="24"/>
        </w:rPr>
        <w:t xml:space="preserve">       </w:t>
      </w:r>
      <w:r w:rsidRPr="0008108F">
        <w:rPr>
          <w:rFonts w:ascii="Corbel" w:hAnsi="Corbel"/>
          <w:i/>
          <w:sz w:val="24"/>
          <w:szCs w:val="24"/>
        </w:rPr>
        <w:t xml:space="preserve"> </w:t>
      </w:r>
      <w:r w:rsidR="0085747A" w:rsidRPr="0008108F">
        <w:rPr>
          <w:rFonts w:ascii="Corbel" w:hAnsi="Corbel"/>
          <w:i/>
          <w:sz w:val="20"/>
          <w:szCs w:val="20"/>
        </w:rPr>
        <w:t>(skrajne daty</w:t>
      </w:r>
      <w:r w:rsidR="0085747A" w:rsidRPr="0008108F">
        <w:rPr>
          <w:rFonts w:ascii="Corbel" w:hAnsi="Corbel"/>
          <w:sz w:val="20"/>
          <w:szCs w:val="20"/>
        </w:rPr>
        <w:t>)</w:t>
      </w:r>
    </w:p>
    <w:p w14:paraId="6DD2D42E" w14:textId="2115715E" w:rsidR="00445970" w:rsidRPr="0008108F" w:rsidRDefault="000D0FA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08108F">
        <w:rPr>
          <w:rFonts w:ascii="Corbel" w:hAnsi="Corbel"/>
          <w:sz w:val="20"/>
          <w:szCs w:val="20"/>
        </w:rPr>
        <w:tab/>
      </w:r>
      <w:r w:rsidR="00445970" w:rsidRPr="0008108F">
        <w:rPr>
          <w:rFonts w:ascii="Corbel" w:hAnsi="Corbel"/>
          <w:sz w:val="20"/>
          <w:szCs w:val="20"/>
        </w:rPr>
        <w:tab/>
      </w:r>
      <w:r w:rsidR="00445970" w:rsidRPr="0008108F">
        <w:rPr>
          <w:rFonts w:ascii="Corbel" w:hAnsi="Corbel"/>
          <w:sz w:val="20"/>
          <w:szCs w:val="20"/>
        </w:rPr>
        <w:tab/>
      </w:r>
      <w:r w:rsidR="00445970" w:rsidRPr="0008108F">
        <w:rPr>
          <w:rFonts w:ascii="Corbel" w:hAnsi="Corbel"/>
          <w:sz w:val="20"/>
          <w:szCs w:val="20"/>
        </w:rPr>
        <w:tab/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="0008108F">
        <w:rPr>
          <w:rFonts w:ascii="Corbel" w:hAnsi="Corbel"/>
          <w:sz w:val="20"/>
          <w:szCs w:val="20"/>
        </w:rPr>
        <w:t>2025/2026</w:t>
      </w:r>
    </w:p>
    <w:p w14:paraId="4C22D1FC" w14:textId="77777777" w:rsidR="0085747A" w:rsidRPr="000810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DE9253" w14:textId="77777777" w:rsidR="0085747A" w:rsidRPr="000810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8108F">
        <w:rPr>
          <w:rFonts w:ascii="Corbel" w:hAnsi="Corbel"/>
          <w:szCs w:val="24"/>
        </w:rPr>
        <w:t xml:space="preserve">1. </w:t>
      </w:r>
      <w:r w:rsidR="0085747A" w:rsidRPr="0008108F">
        <w:rPr>
          <w:rFonts w:ascii="Corbel" w:hAnsi="Corbel"/>
          <w:szCs w:val="24"/>
        </w:rPr>
        <w:t xml:space="preserve">Podstawowe </w:t>
      </w:r>
      <w:r w:rsidR="00445970" w:rsidRPr="0008108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8108F" w14:paraId="6DD57D19" w14:textId="77777777" w:rsidTr="00B819C8">
        <w:tc>
          <w:tcPr>
            <w:tcW w:w="2694" w:type="dxa"/>
            <w:vAlign w:val="center"/>
          </w:tcPr>
          <w:p w14:paraId="6BA07BED" w14:textId="77777777" w:rsidR="0085747A" w:rsidRPr="000810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BF2405" w14:textId="263D59B5" w:rsidR="0085747A" w:rsidRPr="0008108F" w:rsidRDefault="00592E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Podstawy przeciwdziałania dyskryminacji</w:t>
            </w:r>
          </w:p>
        </w:tc>
      </w:tr>
      <w:tr w:rsidR="0085747A" w:rsidRPr="0008108F" w14:paraId="13579C3C" w14:textId="77777777" w:rsidTr="00B819C8">
        <w:tc>
          <w:tcPr>
            <w:tcW w:w="2694" w:type="dxa"/>
            <w:vAlign w:val="center"/>
          </w:tcPr>
          <w:p w14:paraId="322D2B82" w14:textId="77777777" w:rsidR="0085747A" w:rsidRPr="000810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8108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EAE4C9" w14:textId="77A758B8" w:rsidR="0085747A" w:rsidRPr="0008108F" w:rsidRDefault="00AE34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023F6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08108F">
              <w:rPr>
                <w:rFonts w:ascii="Corbel" w:hAnsi="Corbel"/>
                <w:b w:val="0"/>
                <w:sz w:val="24"/>
                <w:szCs w:val="24"/>
              </w:rPr>
              <w:t>[3]F_10</w:t>
            </w:r>
          </w:p>
        </w:tc>
      </w:tr>
      <w:tr w:rsidR="0085747A" w:rsidRPr="0008108F" w14:paraId="1BCCC84E" w14:textId="77777777" w:rsidTr="00B819C8">
        <w:tc>
          <w:tcPr>
            <w:tcW w:w="2694" w:type="dxa"/>
            <w:vAlign w:val="center"/>
          </w:tcPr>
          <w:p w14:paraId="23115987" w14:textId="68E61AF6" w:rsidR="0085747A" w:rsidRPr="0008108F" w:rsidRDefault="00AE34A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N</w:t>
            </w:r>
            <w:r w:rsidR="0085747A" w:rsidRPr="0008108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8108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A45E91" w14:textId="38A48D4E" w:rsidR="0085747A" w:rsidRPr="0008108F" w:rsidRDefault="00711A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AE34A2" w:rsidRPr="0008108F">
              <w:rPr>
                <w:rFonts w:ascii="Corbel" w:hAnsi="Corbel"/>
                <w:b w:val="0"/>
                <w:sz w:val="24"/>
                <w:szCs w:val="24"/>
              </w:rPr>
              <w:t xml:space="preserve"> Nauk Socjologicznych</w:t>
            </w:r>
          </w:p>
        </w:tc>
      </w:tr>
      <w:tr w:rsidR="0085747A" w:rsidRPr="0008108F" w14:paraId="0AD00F62" w14:textId="77777777" w:rsidTr="00B819C8">
        <w:tc>
          <w:tcPr>
            <w:tcW w:w="2694" w:type="dxa"/>
            <w:vAlign w:val="center"/>
          </w:tcPr>
          <w:p w14:paraId="1A2D13E8" w14:textId="77777777" w:rsidR="0085747A" w:rsidRPr="000810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616E44" w14:textId="1515522D" w:rsidR="0085747A" w:rsidRPr="0008108F" w:rsidRDefault="00AE34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08108F" w14:paraId="1040DE8A" w14:textId="77777777" w:rsidTr="00B819C8">
        <w:tc>
          <w:tcPr>
            <w:tcW w:w="2694" w:type="dxa"/>
            <w:vAlign w:val="center"/>
          </w:tcPr>
          <w:p w14:paraId="6AEACC8F" w14:textId="77777777" w:rsidR="0085747A" w:rsidRPr="000810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B67F5D" w14:textId="55BDA5FE" w:rsidR="0085747A" w:rsidRPr="0008108F" w:rsidRDefault="00AE34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08108F" w14:paraId="7C23F49A" w14:textId="77777777" w:rsidTr="00B819C8">
        <w:tc>
          <w:tcPr>
            <w:tcW w:w="2694" w:type="dxa"/>
            <w:vAlign w:val="center"/>
          </w:tcPr>
          <w:p w14:paraId="23A6201D" w14:textId="77777777" w:rsidR="0085747A" w:rsidRPr="0008108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2AB30E" w14:textId="30375952" w:rsidR="0085747A" w:rsidRPr="0008108F" w:rsidRDefault="00AE34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08108F" w14:paraId="0E51E6B5" w14:textId="77777777" w:rsidTr="00B819C8">
        <w:tc>
          <w:tcPr>
            <w:tcW w:w="2694" w:type="dxa"/>
            <w:vAlign w:val="center"/>
          </w:tcPr>
          <w:p w14:paraId="0A6BB3F5" w14:textId="77777777" w:rsidR="0085747A" w:rsidRPr="000810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E362CB" w14:textId="5F3B4B37" w:rsidR="0085747A" w:rsidRPr="0008108F" w:rsidRDefault="00711A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4A2" w:rsidRPr="0008108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08108F" w14:paraId="1E678CCC" w14:textId="77777777" w:rsidTr="00B819C8">
        <w:tc>
          <w:tcPr>
            <w:tcW w:w="2694" w:type="dxa"/>
            <w:vAlign w:val="center"/>
          </w:tcPr>
          <w:p w14:paraId="770C62E0" w14:textId="77777777" w:rsidR="0085747A" w:rsidRPr="000810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3A2343" w14:textId="78DF5AD5" w:rsidR="0085747A" w:rsidRPr="0008108F" w:rsidRDefault="00023F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11A39" w:rsidRPr="0008108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34A2" w:rsidRPr="0008108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8108F" w14:paraId="751D0C91" w14:textId="77777777" w:rsidTr="00B819C8">
        <w:tc>
          <w:tcPr>
            <w:tcW w:w="2694" w:type="dxa"/>
            <w:vAlign w:val="center"/>
          </w:tcPr>
          <w:p w14:paraId="05911E38" w14:textId="77777777" w:rsidR="0085747A" w:rsidRPr="000810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8108F">
              <w:rPr>
                <w:rFonts w:ascii="Corbel" w:hAnsi="Corbel"/>
                <w:sz w:val="24"/>
                <w:szCs w:val="24"/>
              </w:rPr>
              <w:t>/y</w:t>
            </w:r>
            <w:r w:rsidRPr="0008108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40EEFC" w14:textId="75434D64" w:rsidR="0085747A" w:rsidRPr="0008108F" w:rsidRDefault="00AE34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85747A" w:rsidRPr="0008108F" w14:paraId="495F5207" w14:textId="77777777" w:rsidTr="00AE34A2">
        <w:tc>
          <w:tcPr>
            <w:tcW w:w="2694" w:type="dxa"/>
            <w:vAlign w:val="center"/>
          </w:tcPr>
          <w:p w14:paraId="7677FA67" w14:textId="77777777" w:rsidR="0085747A" w:rsidRPr="000810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3CE38A0" w14:textId="1FB5560B" w:rsidR="0085747A" w:rsidRPr="0008108F" w:rsidRDefault="000A3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AE34A2" w:rsidRPr="0008108F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08108F" w14:paraId="69ACA051" w14:textId="77777777" w:rsidTr="00B819C8">
        <w:tc>
          <w:tcPr>
            <w:tcW w:w="2694" w:type="dxa"/>
            <w:vAlign w:val="center"/>
          </w:tcPr>
          <w:p w14:paraId="68DAB2C7" w14:textId="77777777" w:rsidR="00923D7D" w:rsidRPr="0008108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096D23" w14:textId="6161A079" w:rsidR="00923D7D" w:rsidRPr="0008108F" w:rsidRDefault="00515D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E34A2" w:rsidRPr="000810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08108F" w14:paraId="5ABD94BC" w14:textId="77777777" w:rsidTr="0008108F">
        <w:tc>
          <w:tcPr>
            <w:tcW w:w="2694" w:type="dxa"/>
            <w:vAlign w:val="center"/>
          </w:tcPr>
          <w:p w14:paraId="1E8F4401" w14:textId="77777777" w:rsidR="0085747A" w:rsidRPr="000810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930A883" w14:textId="60322570" w:rsidR="0085747A" w:rsidRPr="0008108F" w:rsidRDefault="000810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Jan Gałkowski </w:t>
            </w:r>
          </w:p>
        </w:tc>
      </w:tr>
      <w:tr w:rsidR="0085747A" w:rsidRPr="0008108F" w14:paraId="7CA1EF5E" w14:textId="77777777" w:rsidTr="0008108F">
        <w:tc>
          <w:tcPr>
            <w:tcW w:w="2694" w:type="dxa"/>
            <w:vAlign w:val="center"/>
          </w:tcPr>
          <w:p w14:paraId="35FFE6E9" w14:textId="77777777" w:rsidR="0085747A" w:rsidRPr="000810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54A40BA" w14:textId="57693A45" w:rsidR="0085747A" w:rsidRPr="0008108F" w:rsidRDefault="000810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Jan Gałkowski </w:t>
            </w:r>
          </w:p>
        </w:tc>
      </w:tr>
    </w:tbl>
    <w:p w14:paraId="6B68D425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8108F">
        <w:rPr>
          <w:rFonts w:ascii="Corbel" w:hAnsi="Corbel"/>
          <w:sz w:val="24"/>
          <w:szCs w:val="24"/>
        </w:rPr>
        <w:t xml:space="preserve">* </w:t>
      </w:r>
      <w:r w:rsidRPr="0008108F">
        <w:rPr>
          <w:rFonts w:ascii="Corbel" w:hAnsi="Corbel"/>
          <w:i/>
          <w:sz w:val="24"/>
          <w:szCs w:val="24"/>
        </w:rPr>
        <w:t>-</w:t>
      </w:r>
      <w:r w:rsidR="00B90885" w:rsidRPr="000810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8108F">
        <w:rPr>
          <w:rFonts w:ascii="Corbel" w:hAnsi="Corbel"/>
          <w:b w:val="0"/>
          <w:sz w:val="24"/>
          <w:szCs w:val="24"/>
        </w:rPr>
        <w:t>e,</w:t>
      </w:r>
      <w:r w:rsidRPr="0008108F">
        <w:rPr>
          <w:rFonts w:ascii="Corbel" w:hAnsi="Corbel"/>
          <w:i/>
          <w:sz w:val="24"/>
          <w:szCs w:val="24"/>
        </w:rPr>
        <w:t xml:space="preserve"> </w:t>
      </w:r>
      <w:r w:rsidRPr="000810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8108F">
        <w:rPr>
          <w:rFonts w:ascii="Corbel" w:hAnsi="Corbel"/>
          <w:b w:val="0"/>
          <w:i/>
          <w:sz w:val="24"/>
          <w:szCs w:val="24"/>
        </w:rPr>
        <w:t>w Jednostce</w:t>
      </w:r>
    </w:p>
    <w:p w14:paraId="13CA278F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5C50D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85B67C7" w14:textId="77777777" w:rsidTr="00AE34A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B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8466F01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D5DB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317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2D6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581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CFA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2CF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3CE2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7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7E6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77B00379" w14:textId="77777777" w:rsidTr="000A3F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20F3" w14:textId="336C0160" w:rsidR="00015B8F" w:rsidRPr="00B169DF" w:rsidRDefault="00AE34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D416" w14:textId="6CAA9AFD" w:rsidR="00015B8F" w:rsidRPr="00B169DF" w:rsidRDefault="000A3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003F" w14:textId="6808E03B" w:rsidR="00015B8F" w:rsidRPr="00B169DF" w:rsidRDefault="000A3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49D4" w14:textId="63B7B995" w:rsidR="00015B8F" w:rsidRPr="00B169DF" w:rsidRDefault="00023F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14CC" w14:textId="378F2F3F" w:rsidR="00015B8F" w:rsidRPr="00B169DF" w:rsidRDefault="000A3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9439" w14:textId="0B144860" w:rsidR="00015B8F" w:rsidRPr="00B169DF" w:rsidRDefault="000A3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3ECC" w14:textId="24293F1A" w:rsidR="00015B8F" w:rsidRPr="00B169DF" w:rsidRDefault="000A3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0E20" w14:textId="5D669313" w:rsidR="00015B8F" w:rsidRPr="00B169DF" w:rsidRDefault="000A3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9867" w14:textId="43251672" w:rsidR="00015B8F" w:rsidRPr="00B169DF" w:rsidRDefault="000A3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526D" w14:textId="1A9BEBA7" w:rsidR="00015B8F" w:rsidRPr="00B169DF" w:rsidRDefault="000A3F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5EB32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E4BED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B7B2371" w14:textId="6435FDDA" w:rsidR="0085747A" w:rsidRPr="00B169DF" w:rsidRDefault="00AE34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34A2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0B62E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DDB18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13734" w14:textId="00DAE564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>ma zaliczenia przedmiotu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B173" w14:textId="77777777" w:rsidR="00027C3C" w:rsidRDefault="00027C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DF9CBC" w14:textId="5BA7C56C" w:rsidR="009C54AE" w:rsidRPr="00B169DF" w:rsidRDefault="00AE34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E34A2">
        <w:rPr>
          <w:rFonts w:ascii="Corbel" w:hAnsi="Corbel"/>
          <w:b w:val="0"/>
          <w:szCs w:val="24"/>
        </w:rPr>
        <w:t>zaliczenie z oceną</w:t>
      </w:r>
    </w:p>
    <w:p w14:paraId="518C9FC7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DA7A13" w14:textId="159D743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54809AAE" w14:textId="77777777" w:rsidR="00027C3C" w:rsidRPr="00B169DF" w:rsidRDefault="00027C3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5CFB4DF" w14:textId="77777777" w:rsidTr="00745302">
        <w:tc>
          <w:tcPr>
            <w:tcW w:w="9670" w:type="dxa"/>
          </w:tcPr>
          <w:p w14:paraId="27E84C9C" w14:textId="64BAD53C" w:rsidR="0085747A" w:rsidRPr="00B169DF" w:rsidRDefault="000A3F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zakresu etyki </w:t>
            </w:r>
            <w:r w:rsid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pracy socjalnej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 aksjologii pracy socjalnej</w:t>
            </w:r>
          </w:p>
        </w:tc>
      </w:tr>
    </w:tbl>
    <w:p w14:paraId="5C5A8B5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FF7D3" w14:textId="6E933855" w:rsidR="0085747A" w:rsidRPr="00B169DF" w:rsidRDefault="00027C3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4BF3191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1767F8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4FC674A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85B2996" w14:textId="77777777" w:rsidTr="00216AC3">
        <w:tc>
          <w:tcPr>
            <w:tcW w:w="843" w:type="dxa"/>
            <w:vAlign w:val="center"/>
          </w:tcPr>
          <w:p w14:paraId="221365B0" w14:textId="77777777" w:rsidR="0085747A" w:rsidRPr="00216AC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D30E8AD" w14:textId="5F0E6F33" w:rsidR="0085747A" w:rsidRPr="00216AC3" w:rsidRDefault="00216A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>Zapoznanie studenta z mechanizmami i formami dyskryminacji oraz jej konsekwencjami dla jednostki i konsekwencjami społecznymi</w:t>
            </w:r>
          </w:p>
        </w:tc>
      </w:tr>
      <w:tr w:rsidR="0085747A" w:rsidRPr="00B169DF" w14:paraId="0E827DD6" w14:textId="77777777" w:rsidTr="00216AC3">
        <w:tc>
          <w:tcPr>
            <w:tcW w:w="843" w:type="dxa"/>
            <w:vAlign w:val="center"/>
          </w:tcPr>
          <w:p w14:paraId="1C57392F" w14:textId="0579BD5A" w:rsidR="0085747A" w:rsidRPr="00216AC3" w:rsidRDefault="00216AC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A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93983CF" w14:textId="50AFE670" w:rsidR="0085747A" w:rsidRPr="00216AC3" w:rsidRDefault="00216A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>Zaznajomienie studenta z terminologią związaną z dyskryminacją i z zapobieganiem dyskryminacji</w:t>
            </w:r>
          </w:p>
        </w:tc>
      </w:tr>
      <w:tr w:rsidR="0085747A" w:rsidRPr="00B169DF" w14:paraId="242FEEE3" w14:textId="77777777" w:rsidTr="00216AC3">
        <w:tc>
          <w:tcPr>
            <w:tcW w:w="843" w:type="dxa"/>
            <w:vAlign w:val="center"/>
          </w:tcPr>
          <w:p w14:paraId="3F2221DB" w14:textId="060C07B6" w:rsidR="0085747A" w:rsidRPr="00216AC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AC3" w:rsidRPr="00216AC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1B79A15B" w14:textId="12C0792F" w:rsidR="00515DE6" w:rsidRPr="00216AC3" w:rsidRDefault="00216AC3" w:rsidP="00515D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>Nabycie przez studenta umiejętności zapobiegania dyskryminacji, rozpoznawania jej i reagowania na nią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pracy socjalnej</w:t>
            </w:r>
            <w:r w:rsidR="00515DE6">
              <w:rPr>
                <w:rFonts w:ascii="Corbel" w:hAnsi="Corbel"/>
                <w:b w:val="0"/>
                <w:sz w:val="24"/>
                <w:szCs w:val="24"/>
              </w:rPr>
              <w:t>, w tym podejmowania pracy z klientami w sposób niedyskryminujący</w:t>
            </w:r>
          </w:p>
        </w:tc>
      </w:tr>
    </w:tbl>
    <w:p w14:paraId="5DEC31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29C28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218BF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4EFD5B94" w14:textId="77777777" w:rsidTr="00711A39">
        <w:tc>
          <w:tcPr>
            <w:tcW w:w="1681" w:type="dxa"/>
            <w:vAlign w:val="center"/>
          </w:tcPr>
          <w:p w14:paraId="6A6F323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E6CB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20F90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1A39" w:rsidRPr="00B169DF" w14:paraId="5D0931F4" w14:textId="77777777" w:rsidTr="00711A39">
        <w:tc>
          <w:tcPr>
            <w:tcW w:w="1681" w:type="dxa"/>
            <w:vAlign w:val="center"/>
          </w:tcPr>
          <w:p w14:paraId="68AF09CA" w14:textId="77777777" w:rsidR="00711A39" w:rsidRPr="00B169DF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E178019" w14:textId="78E3EA0F" w:rsidR="00711A39" w:rsidRPr="00B169DF" w:rsidRDefault="00711A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terminologię związaną z dyskryminacją i zapobieganiem dyskryminacji w pracy socjalnej</w:t>
            </w:r>
          </w:p>
        </w:tc>
        <w:tc>
          <w:tcPr>
            <w:tcW w:w="1865" w:type="dxa"/>
            <w:vMerge w:val="restart"/>
            <w:vAlign w:val="center"/>
          </w:tcPr>
          <w:p w14:paraId="069A0046" w14:textId="3A15E67F" w:rsidR="00711A39" w:rsidRPr="00B169DF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34A2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11A39" w:rsidRPr="00B169DF" w14:paraId="4C681403" w14:textId="77777777" w:rsidTr="00711A39">
        <w:tc>
          <w:tcPr>
            <w:tcW w:w="1681" w:type="dxa"/>
            <w:vAlign w:val="center"/>
          </w:tcPr>
          <w:p w14:paraId="41EABFD2" w14:textId="1D5185C4" w:rsidR="00711A39" w:rsidRPr="00B169DF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5CDAC0F" w14:textId="796AB5C7" w:rsidR="00711A39" w:rsidRDefault="00711A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społeczne mechanizmy dyskryminacji</w:t>
            </w:r>
          </w:p>
        </w:tc>
        <w:tc>
          <w:tcPr>
            <w:tcW w:w="1865" w:type="dxa"/>
            <w:vMerge/>
            <w:vAlign w:val="center"/>
          </w:tcPr>
          <w:p w14:paraId="1E4EB450" w14:textId="77777777" w:rsidR="00711A39" w:rsidRPr="00AE34A2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11A39" w:rsidRPr="00B169DF" w14:paraId="754E5B44" w14:textId="77777777" w:rsidTr="00711A39">
        <w:tc>
          <w:tcPr>
            <w:tcW w:w="1681" w:type="dxa"/>
            <w:vAlign w:val="center"/>
          </w:tcPr>
          <w:p w14:paraId="44CE4424" w14:textId="2B80EB84" w:rsidR="00711A39" w:rsidRPr="00B169DF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38190580" w14:textId="73E42AFE" w:rsidR="00711A39" w:rsidRPr="00B169DF" w:rsidRDefault="00711A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 zapobiegać dyskryminacji w pracy socjalnej</w:t>
            </w:r>
          </w:p>
        </w:tc>
        <w:tc>
          <w:tcPr>
            <w:tcW w:w="1865" w:type="dxa"/>
            <w:vMerge w:val="restart"/>
            <w:vAlign w:val="center"/>
          </w:tcPr>
          <w:p w14:paraId="32F4D2F9" w14:textId="5DF83C31" w:rsidR="00711A39" w:rsidRPr="00B169DF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34A2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711A39" w:rsidRPr="00B169DF" w14:paraId="1FD2D781" w14:textId="77777777" w:rsidTr="00711A39">
        <w:tc>
          <w:tcPr>
            <w:tcW w:w="1681" w:type="dxa"/>
            <w:vAlign w:val="center"/>
          </w:tcPr>
          <w:p w14:paraId="5A10447A" w14:textId="4F1055C2" w:rsidR="00711A39" w:rsidRPr="00B169DF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D1FD111" w14:textId="0F33F816" w:rsidR="00711A39" w:rsidRPr="00B169DF" w:rsidRDefault="00711A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8C3">
              <w:rPr>
                <w:rFonts w:ascii="Corbel" w:hAnsi="Corbel"/>
                <w:b w:val="0"/>
                <w:smallCaps w:val="0"/>
                <w:szCs w:val="24"/>
              </w:rPr>
              <w:t xml:space="preserve">Student rozpoznaje i wyjaśnia przyczyny, przejawy i skutki dyskryminacji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klientów</w:t>
            </w:r>
          </w:p>
        </w:tc>
        <w:tc>
          <w:tcPr>
            <w:tcW w:w="1865" w:type="dxa"/>
            <w:vMerge/>
          </w:tcPr>
          <w:p w14:paraId="08A43D5D" w14:textId="05FEA43F" w:rsidR="00711A39" w:rsidRPr="00B169DF" w:rsidRDefault="00711A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E34A2" w:rsidRPr="00B169DF" w14:paraId="6C2AD3C4" w14:textId="77777777" w:rsidTr="00711A39">
        <w:tc>
          <w:tcPr>
            <w:tcW w:w="1681" w:type="dxa"/>
            <w:vAlign w:val="center"/>
          </w:tcPr>
          <w:p w14:paraId="3C72B3B3" w14:textId="51D117CF" w:rsidR="00AE34A2" w:rsidRPr="00B169DF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1764ABED" w14:textId="1A48FA34" w:rsidR="00AE34A2" w:rsidRPr="00B169DF" w:rsidRDefault="005968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8C3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5968C3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5968C3">
              <w:rPr>
                <w:rFonts w:ascii="Corbel" w:hAnsi="Corbel"/>
                <w:b w:val="0"/>
                <w:smallCaps w:val="0"/>
                <w:szCs w:val="24"/>
              </w:rPr>
              <w:t xml:space="preserve"> sytuację klientów z perspektywy dyskryminacji społecznej i wykluczenia</w:t>
            </w:r>
          </w:p>
        </w:tc>
        <w:tc>
          <w:tcPr>
            <w:tcW w:w="1865" w:type="dxa"/>
            <w:vAlign w:val="center"/>
          </w:tcPr>
          <w:p w14:paraId="0C246B08" w14:textId="1C25BF33" w:rsidR="00AE34A2" w:rsidRPr="00AE34A2" w:rsidRDefault="00AE34A2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34A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11A39">
              <w:rPr>
                <w:rFonts w:ascii="Corbel" w:hAnsi="Corbel"/>
                <w:b w:val="0"/>
                <w:smallCaps w:val="0"/>
                <w:szCs w:val="24"/>
              </w:rPr>
              <w:t>W15</w:t>
            </w:r>
          </w:p>
        </w:tc>
      </w:tr>
      <w:tr w:rsidR="00711A39" w:rsidRPr="00B169DF" w14:paraId="643CC543" w14:textId="77777777" w:rsidTr="00711A39">
        <w:tc>
          <w:tcPr>
            <w:tcW w:w="1681" w:type="dxa"/>
            <w:vAlign w:val="center"/>
          </w:tcPr>
          <w:p w14:paraId="5F24A964" w14:textId="13B05251" w:rsidR="00711A39" w:rsidRPr="00B169DF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C8342F6" w14:textId="6EB7F0DB" w:rsidR="00711A39" w:rsidRPr="005968C3" w:rsidRDefault="00711A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podejmuje pracę z klientami w sposób niedyskryminujący</w:t>
            </w:r>
          </w:p>
        </w:tc>
        <w:tc>
          <w:tcPr>
            <w:tcW w:w="1865" w:type="dxa"/>
            <w:vAlign w:val="center"/>
          </w:tcPr>
          <w:p w14:paraId="72ACA4D7" w14:textId="366B3223" w:rsidR="00711A39" w:rsidRPr="00AE34A2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11A39" w:rsidRPr="00B169DF" w14:paraId="5C21ED0E" w14:textId="77777777" w:rsidTr="00711A39">
        <w:tc>
          <w:tcPr>
            <w:tcW w:w="1681" w:type="dxa"/>
            <w:vAlign w:val="center"/>
          </w:tcPr>
          <w:p w14:paraId="1DEC7EDD" w14:textId="12C43B4E" w:rsidR="00711A39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14CBB270" w14:textId="6C7D0EBB" w:rsidR="00711A39" w:rsidRPr="005968C3" w:rsidRDefault="003F71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komunikuje się z klientami z </w:t>
            </w:r>
            <w:r w:rsidR="00524812">
              <w:rPr>
                <w:rFonts w:ascii="Corbel" w:hAnsi="Corbel"/>
                <w:b w:val="0"/>
                <w:smallCaps w:val="0"/>
                <w:szCs w:val="24"/>
              </w:rPr>
              <w:t>profesjonalną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wrażliwością </w:t>
            </w:r>
          </w:p>
        </w:tc>
        <w:tc>
          <w:tcPr>
            <w:tcW w:w="1865" w:type="dxa"/>
            <w:vAlign w:val="center"/>
          </w:tcPr>
          <w:p w14:paraId="65893778" w14:textId="4632FA07" w:rsidR="00711A39" w:rsidRDefault="00711A39" w:rsidP="00711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6A2249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63701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12CF8F67" w14:textId="57575F4D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027C3C">
        <w:rPr>
          <w:rFonts w:ascii="Corbel" w:hAnsi="Corbel"/>
          <w:sz w:val="24"/>
          <w:szCs w:val="24"/>
        </w:rPr>
        <w:t>– nie dotyczy</w:t>
      </w:r>
    </w:p>
    <w:p w14:paraId="3FBD179E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C2F7B4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0498FDA8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74D89F" w14:textId="77777777" w:rsidTr="003F71CA">
        <w:tc>
          <w:tcPr>
            <w:tcW w:w="9520" w:type="dxa"/>
          </w:tcPr>
          <w:p w14:paraId="7C47C59B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AD3056" w14:textId="77777777" w:rsidTr="003F71CA">
        <w:tc>
          <w:tcPr>
            <w:tcW w:w="9520" w:type="dxa"/>
          </w:tcPr>
          <w:p w14:paraId="65A73BC7" w14:textId="72408D9D" w:rsidR="0085747A" w:rsidRPr="00B169DF" w:rsidRDefault="000A3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402CD8">
              <w:rPr>
                <w:rFonts w:ascii="Corbel" w:hAnsi="Corbel"/>
                <w:sz w:val="24"/>
                <w:szCs w:val="24"/>
              </w:rPr>
              <w:t xml:space="preserve"> Podstawowe pojęcia: stereotyp, uprzedzenie, dyskryminacja, edukacja antydyskryminacyjna</w:t>
            </w:r>
          </w:p>
        </w:tc>
      </w:tr>
      <w:tr w:rsidR="00524812" w:rsidRPr="00B169DF" w14:paraId="7B5B0281" w14:textId="77777777" w:rsidTr="003F71CA">
        <w:tc>
          <w:tcPr>
            <w:tcW w:w="9520" w:type="dxa"/>
          </w:tcPr>
          <w:p w14:paraId="39CCA822" w14:textId="66690F56" w:rsidR="00524812" w:rsidRDefault="00524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524812">
              <w:rPr>
                <w:rFonts w:ascii="Corbel" w:hAnsi="Corbel"/>
                <w:sz w:val="24"/>
                <w:szCs w:val="24"/>
              </w:rPr>
              <w:t>Kontekst aksjologiczny i etyczny dyskryminacji</w:t>
            </w:r>
          </w:p>
        </w:tc>
      </w:tr>
      <w:tr w:rsidR="00524812" w:rsidRPr="00B169DF" w14:paraId="331B89AB" w14:textId="77777777" w:rsidTr="003F71CA">
        <w:tc>
          <w:tcPr>
            <w:tcW w:w="9520" w:type="dxa"/>
          </w:tcPr>
          <w:p w14:paraId="70F2F12F" w14:textId="309D4667" w:rsidR="00524812" w:rsidRDefault="00524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Kontekst społeczny dyskryminacji w Polsce i Europie</w:t>
            </w:r>
          </w:p>
        </w:tc>
      </w:tr>
      <w:tr w:rsidR="0085747A" w:rsidRPr="00B169DF" w14:paraId="6DFC03A0" w14:textId="77777777" w:rsidTr="003F71CA">
        <w:tc>
          <w:tcPr>
            <w:tcW w:w="9520" w:type="dxa"/>
          </w:tcPr>
          <w:p w14:paraId="1E24346D" w14:textId="28B0B869" w:rsidR="0085747A" w:rsidRPr="00B169DF" w:rsidRDefault="00524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A3F78">
              <w:rPr>
                <w:rFonts w:ascii="Corbel" w:hAnsi="Corbel"/>
                <w:sz w:val="24"/>
                <w:szCs w:val="24"/>
              </w:rPr>
              <w:t>.</w:t>
            </w:r>
            <w:r w:rsidR="00402CD8">
              <w:rPr>
                <w:rFonts w:ascii="Corbel" w:hAnsi="Corbel"/>
                <w:sz w:val="24"/>
                <w:szCs w:val="24"/>
              </w:rPr>
              <w:t xml:space="preserve"> Kontekst prawny dyskryminacji</w:t>
            </w:r>
          </w:p>
        </w:tc>
      </w:tr>
      <w:tr w:rsidR="00402CD8" w:rsidRPr="00B169DF" w14:paraId="5A14CFE5" w14:textId="77777777" w:rsidTr="003F71CA">
        <w:tc>
          <w:tcPr>
            <w:tcW w:w="9520" w:type="dxa"/>
          </w:tcPr>
          <w:p w14:paraId="61AD8D5B" w14:textId="620993B9" w:rsidR="00402CD8" w:rsidRPr="00B169DF" w:rsidRDefault="00524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402CD8">
              <w:rPr>
                <w:rFonts w:ascii="Corbel" w:hAnsi="Corbel"/>
                <w:sz w:val="24"/>
                <w:szCs w:val="24"/>
              </w:rPr>
              <w:t xml:space="preserve">. Typowe rodzaje dyskryminacji (ze względu na płeć, wiek, </w:t>
            </w:r>
            <w:r w:rsidR="005968C3">
              <w:rPr>
                <w:rFonts w:ascii="Corbel" w:hAnsi="Corbel"/>
                <w:sz w:val="24"/>
                <w:szCs w:val="24"/>
              </w:rPr>
              <w:t xml:space="preserve">status ekonomiczny, korzystanie pomocy społecznej, </w:t>
            </w:r>
            <w:r w:rsidR="00402CD8">
              <w:rPr>
                <w:rFonts w:ascii="Corbel" w:hAnsi="Corbel"/>
                <w:sz w:val="24"/>
                <w:szCs w:val="24"/>
              </w:rPr>
              <w:t>orientację psychoseksualn</w:t>
            </w:r>
            <w:r w:rsidR="003F71CA">
              <w:rPr>
                <w:rFonts w:ascii="Corbel" w:hAnsi="Corbel"/>
                <w:sz w:val="24"/>
                <w:szCs w:val="24"/>
              </w:rPr>
              <w:t>ą</w:t>
            </w:r>
            <w:r w:rsidR="00402CD8">
              <w:rPr>
                <w:rFonts w:ascii="Corbel" w:hAnsi="Corbel"/>
                <w:sz w:val="24"/>
                <w:szCs w:val="24"/>
              </w:rPr>
              <w:t>, tożsamość płciową, pochodzenie etniczne</w:t>
            </w:r>
            <w:r w:rsidR="005968C3">
              <w:rPr>
                <w:rFonts w:ascii="Corbel" w:hAnsi="Corbel"/>
                <w:sz w:val="24"/>
                <w:szCs w:val="24"/>
              </w:rPr>
              <w:t>, wyznanie lub jego brak</w:t>
            </w:r>
            <w:r w:rsidR="00402CD8">
              <w:rPr>
                <w:rFonts w:ascii="Corbel" w:hAnsi="Corbel"/>
                <w:sz w:val="24"/>
                <w:szCs w:val="24"/>
              </w:rPr>
              <w:t xml:space="preserve"> i in.)</w:t>
            </w:r>
          </w:p>
        </w:tc>
      </w:tr>
      <w:tr w:rsidR="00402CD8" w:rsidRPr="00B169DF" w14:paraId="73B32F73" w14:textId="77777777" w:rsidTr="003F71CA">
        <w:tc>
          <w:tcPr>
            <w:tcW w:w="9520" w:type="dxa"/>
          </w:tcPr>
          <w:p w14:paraId="086DB486" w14:textId="377866B8" w:rsidR="00402CD8" w:rsidRPr="00B169DF" w:rsidRDefault="00524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F71CA" w:rsidRPr="005968C3">
              <w:rPr>
                <w:rFonts w:ascii="Corbel" w:hAnsi="Corbel"/>
                <w:sz w:val="24"/>
                <w:szCs w:val="24"/>
              </w:rPr>
              <w:t>.</w:t>
            </w:r>
            <w:r w:rsidR="003F71CA">
              <w:rPr>
                <w:rFonts w:ascii="Corbel" w:hAnsi="Corbel"/>
                <w:sz w:val="24"/>
                <w:szCs w:val="24"/>
              </w:rPr>
              <w:t xml:space="preserve"> Społeczne skutki dyskryminacji i wykluczenia</w:t>
            </w:r>
          </w:p>
        </w:tc>
      </w:tr>
      <w:tr w:rsidR="00402CD8" w:rsidRPr="00B169DF" w14:paraId="0082BBCB" w14:textId="77777777" w:rsidTr="003F71CA">
        <w:tc>
          <w:tcPr>
            <w:tcW w:w="9520" w:type="dxa"/>
          </w:tcPr>
          <w:p w14:paraId="3381400B" w14:textId="052A0C70" w:rsidR="00402CD8" w:rsidRPr="005968C3" w:rsidRDefault="00524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402CD8" w:rsidRPr="005968C3">
              <w:rPr>
                <w:rFonts w:ascii="Corbel" w:hAnsi="Corbel"/>
                <w:sz w:val="24"/>
                <w:szCs w:val="24"/>
              </w:rPr>
              <w:t>. Zapobieganie dyskryminacji w pracy socjalnej</w:t>
            </w:r>
          </w:p>
        </w:tc>
      </w:tr>
      <w:tr w:rsidR="003F71CA" w:rsidRPr="00B169DF" w14:paraId="71E34B54" w14:textId="77777777" w:rsidTr="003F71CA">
        <w:tc>
          <w:tcPr>
            <w:tcW w:w="9520" w:type="dxa"/>
          </w:tcPr>
          <w:p w14:paraId="4FEDD3CD" w14:textId="62331360" w:rsidR="003F71CA" w:rsidRPr="005968C3" w:rsidRDefault="00524812" w:rsidP="003F71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F71CA" w:rsidRPr="005968C3">
              <w:rPr>
                <w:rFonts w:ascii="Corbel" w:hAnsi="Corbel"/>
                <w:sz w:val="24"/>
                <w:szCs w:val="24"/>
              </w:rPr>
              <w:t>.</w:t>
            </w:r>
            <w:r w:rsidR="003F71CA">
              <w:rPr>
                <w:rFonts w:ascii="Corbel" w:hAnsi="Corbel"/>
                <w:sz w:val="24"/>
                <w:szCs w:val="24"/>
              </w:rPr>
              <w:t xml:space="preserve"> </w:t>
            </w:r>
            <w:r w:rsidR="003F71CA" w:rsidRPr="005968C3">
              <w:rPr>
                <w:rFonts w:ascii="Corbel" w:hAnsi="Corbel"/>
                <w:sz w:val="24"/>
                <w:szCs w:val="24"/>
              </w:rPr>
              <w:t xml:space="preserve">Projektowanie i podejmowanie pracy z klientami </w:t>
            </w:r>
            <w:r w:rsidR="003F71CA">
              <w:rPr>
                <w:rFonts w:ascii="Corbel" w:hAnsi="Corbel"/>
                <w:sz w:val="24"/>
                <w:szCs w:val="24"/>
              </w:rPr>
              <w:t>służące zapobieganiu dyskryminacji</w:t>
            </w:r>
          </w:p>
        </w:tc>
      </w:tr>
      <w:tr w:rsidR="003F71CA" w:rsidRPr="00B169DF" w14:paraId="785F7CA9" w14:textId="77777777" w:rsidTr="003F71CA">
        <w:tc>
          <w:tcPr>
            <w:tcW w:w="9520" w:type="dxa"/>
          </w:tcPr>
          <w:p w14:paraId="4CE7EC42" w14:textId="7F1B06DA" w:rsidR="003F71CA" w:rsidRPr="005968C3" w:rsidRDefault="00524812" w:rsidP="003F71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3F71CA" w:rsidRPr="005968C3">
              <w:rPr>
                <w:rFonts w:ascii="Corbel" w:hAnsi="Corbel"/>
                <w:sz w:val="24"/>
                <w:szCs w:val="24"/>
              </w:rPr>
              <w:t>.</w:t>
            </w:r>
            <w:r w:rsidR="003F71CA">
              <w:rPr>
                <w:rFonts w:ascii="Corbel" w:hAnsi="Corbel"/>
                <w:sz w:val="24"/>
                <w:szCs w:val="24"/>
              </w:rPr>
              <w:t xml:space="preserve"> Komunikacja z klientami w kontekście zapobiegania dyskryminacji</w:t>
            </w:r>
          </w:p>
        </w:tc>
      </w:tr>
      <w:tr w:rsidR="003F71CA" w:rsidRPr="00B169DF" w14:paraId="52BE4A8F" w14:textId="77777777" w:rsidTr="003F71CA">
        <w:tc>
          <w:tcPr>
            <w:tcW w:w="9520" w:type="dxa"/>
          </w:tcPr>
          <w:p w14:paraId="0EB1B6CB" w14:textId="6B8B2612" w:rsidR="003F71CA" w:rsidRPr="005968C3" w:rsidRDefault="00524812" w:rsidP="003F71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F71CA">
              <w:rPr>
                <w:rFonts w:ascii="Corbel" w:hAnsi="Corbel"/>
                <w:sz w:val="24"/>
                <w:szCs w:val="24"/>
              </w:rPr>
              <w:t xml:space="preserve">. Język </w:t>
            </w:r>
            <w:proofErr w:type="spellStart"/>
            <w:r w:rsidR="003F71CA">
              <w:rPr>
                <w:rFonts w:ascii="Corbel" w:hAnsi="Corbel"/>
                <w:sz w:val="24"/>
                <w:szCs w:val="24"/>
              </w:rPr>
              <w:t>inkluzywny</w:t>
            </w:r>
            <w:proofErr w:type="spellEnd"/>
            <w:r w:rsidR="003F71CA">
              <w:rPr>
                <w:rFonts w:ascii="Corbel" w:hAnsi="Corbel"/>
                <w:sz w:val="24"/>
                <w:szCs w:val="24"/>
              </w:rPr>
              <w:t xml:space="preserve"> i nieraniący</w:t>
            </w:r>
            <w:r>
              <w:rPr>
                <w:rFonts w:ascii="Corbel" w:hAnsi="Corbel"/>
                <w:sz w:val="24"/>
                <w:szCs w:val="24"/>
              </w:rPr>
              <w:t xml:space="preserve"> w praktyce pracy socjalnej</w:t>
            </w:r>
          </w:p>
        </w:tc>
      </w:tr>
    </w:tbl>
    <w:p w14:paraId="78B5E1F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AA040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969C8A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56031" w14:textId="6F570560" w:rsidR="00B62305" w:rsidRDefault="00B6230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62305">
        <w:rPr>
          <w:rFonts w:ascii="Corbel" w:hAnsi="Corbel"/>
          <w:b w:val="0"/>
          <w:smallCaps w:val="0"/>
          <w:szCs w:val="24"/>
        </w:rPr>
        <w:t xml:space="preserve">Mini-wykłady wprowadzające tematykę, praca z tekstem, dyskusja sokratejska, praca w małych grupach, </w:t>
      </w:r>
      <w:r>
        <w:rPr>
          <w:rFonts w:ascii="Corbel" w:hAnsi="Corbel"/>
          <w:b w:val="0"/>
          <w:smallCaps w:val="0"/>
          <w:szCs w:val="24"/>
        </w:rPr>
        <w:t xml:space="preserve">zadania indywidualne, zadania grupowe, </w:t>
      </w:r>
      <w:r w:rsidRPr="00B62305">
        <w:rPr>
          <w:rFonts w:ascii="Corbel" w:hAnsi="Corbel"/>
          <w:b w:val="0"/>
          <w:smallCaps w:val="0"/>
          <w:szCs w:val="24"/>
        </w:rPr>
        <w:t>metody warsztatowe</w:t>
      </w:r>
    </w:p>
    <w:p w14:paraId="63955B6E" w14:textId="77777777" w:rsidR="00B62305" w:rsidRPr="00B169DF" w:rsidRDefault="00B6230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366271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06B45B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5F68CE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D449E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551F2675" w14:textId="77777777" w:rsidTr="000A3F78">
        <w:tc>
          <w:tcPr>
            <w:tcW w:w="1961" w:type="dxa"/>
            <w:vAlign w:val="center"/>
          </w:tcPr>
          <w:p w14:paraId="3C7E6B2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8E2844C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FA477B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094F46E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71E306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92308" w:rsidRPr="00B169DF" w14:paraId="5039503B" w14:textId="77777777" w:rsidTr="00E92308">
        <w:tc>
          <w:tcPr>
            <w:tcW w:w="1961" w:type="dxa"/>
          </w:tcPr>
          <w:p w14:paraId="27134912" w14:textId="38353036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vMerge w:val="restart"/>
            <w:vAlign w:val="center"/>
          </w:tcPr>
          <w:p w14:paraId="29E706F7" w14:textId="45DDBEFA" w:rsidR="00E92308" w:rsidRPr="00B62305" w:rsidRDefault="00E92308" w:rsidP="00E9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62305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zCs w:val="24"/>
              </w:rPr>
              <w:t>Zadania indywidualne, Projekt w małych grupach</w:t>
            </w:r>
          </w:p>
        </w:tc>
        <w:tc>
          <w:tcPr>
            <w:tcW w:w="2121" w:type="dxa"/>
            <w:vMerge w:val="restart"/>
            <w:vAlign w:val="center"/>
          </w:tcPr>
          <w:p w14:paraId="1F02F9E4" w14:textId="2994B200" w:rsidR="00E92308" w:rsidRPr="00B169DF" w:rsidRDefault="00E92308" w:rsidP="00E9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92308" w:rsidRPr="00B169DF" w14:paraId="00A33541" w14:textId="77777777" w:rsidTr="000A3F78">
        <w:tc>
          <w:tcPr>
            <w:tcW w:w="1961" w:type="dxa"/>
          </w:tcPr>
          <w:p w14:paraId="41C7CE4F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vMerge/>
          </w:tcPr>
          <w:p w14:paraId="2942959A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14:paraId="7A71F3CF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92308" w:rsidRPr="00B169DF" w14:paraId="2830275A" w14:textId="77777777" w:rsidTr="000A3F78">
        <w:tc>
          <w:tcPr>
            <w:tcW w:w="1961" w:type="dxa"/>
          </w:tcPr>
          <w:p w14:paraId="5FD2266B" w14:textId="070FB91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  <w:vMerge/>
          </w:tcPr>
          <w:p w14:paraId="1C18CDC9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14:paraId="7E9B559B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92308" w:rsidRPr="00B169DF" w14:paraId="011E68DE" w14:textId="77777777" w:rsidTr="000A3F78">
        <w:tc>
          <w:tcPr>
            <w:tcW w:w="1961" w:type="dxa"/>
          </w:tcPr>
          <w:p w14:paraId="302A38A4" w14:textId="0283FFB9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  <w:vMerge/>
          </w:tcPr>
          <w:p w14:paraId="5ECBB65B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14:paraId="481FA58A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92308" w:rsidRPr="00B169DF" w14:paraId="7E29A51B" w14:textId="77777777" w:rsidTr="000A3F78">
        <w:tc>
          <w:tcPr>
            <w:tcW w:w="1961" w:type="dxa"/>
          </w:tcPr>
          <w:p w14:paraId="31256ED5" w14:textId="53BD802A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  <w:vMerge/>
          </w:tcPr>
          <w:p w14:paraId="04199C34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14:paraId="658A1A8E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92308" w:rsidRPr="00B169DF" w14:paraId="64DE41E7" w14:textId="77777777" w:rsidTr="000A3F78">
        <w:tc>
          <w:tcPr>
            <w:tcW w:w="1961" w:type="dxa"/>
          </w:tcPr>
          <w:p w14:paraId="2F89E48D" w14:textId="4C56F2BF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38" w:type="dxa"/>
            <w:vMerge/>
          </w:tcPr>
          <w:p w14:paraId="5811CB50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14:paraId="3DB1B0F3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92308" w:rsidRPr="00B169DF" w14:paraId="7A97FCA7" w14:textId="77777777" w:rsidTr="000A3F78">
        <w:tc>
          <w:tcPr>
            <w:tcW w:w="1961" w:type="dxa"/>
          </w:tcPr>
          <w:p w14:paraId="46CFB40E" w14:textId="3EAB5570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vMerge/>
          </w:tcPr>
          <w:p w14:paraId="293B53B4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14:paraId="6406F954" w14:textId="77777777" w:rsidR="00E92308" w:rsidRPr="00B169DF" w:rsidRDefault="00E9230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03EA53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4844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63423E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5BE4D2C" w14:textId="77777777" w:rsidTr="00923D7D">
        <w:tc>
          <w:tcPr>
            <w:tcW w:w="9670" w:type="dxa"/>
          </w:tcPr>
          <w:p w14:paraId="21821076" w14:textId="54F02DAE" w:rsidR="0085747A" w:rsidRPr="00B169DF" w:rsidRDefault="00B623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305"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zajęciach, realizacja cząstkowych projektów indywidualnych i grupowych</w:t>
            </w:r>
          </w:p>
        </w:tc>
      </w:tr>
    </w:tbl>
    <w:p w14:paraId="40A33D5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7520D3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791FE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3B0A2A23" w14:textId="77777777" w:rsidTr="003E1941">
        <w:tc>
          <w:tcPr>
            <w:tcW w:w="4962" w:type="dxa"/>
            <w:vAlign w:val="center"/>
          </w:tcPr>
          <w:p w14:paraId="62C9FEA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3AC0F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14F85BB" w14:textId="77777777" w:rsidTr="000A3F78">
        <w:tc>
          <w:tcPr>
            <w:tcW w:w="4962" w:type="dxa"/>
          </w:tcPr>
          <w:p w14:paraId="0FFF492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FA6E943" w14:textId="6A53C36D" w:rsidR="0085747A" w:rsidRPr="00B169DF" w:rsidRDefault="00023F63" w:rsidP="000A3F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5E50FC26" w14:textId="77777777" w:rsidTr="000A3F78">
        <w:tc>
          <w:tcPr>
            <w:tcW w:w="4962" w:type="dxa"/>
          </w:tcPr>
          <w:p w14:paraId="72CA415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9310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11A703F" w14:textId="6C9768DF" w:rsidR="00C61DC5" w:rsidRPr="00B169DF" w:rsidRDefault="00B7760C" w:rsidP="000A3F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5781D28F" w14:textId="77777777" w:rsidTr="000A3F78">
        <w:tc>
          <w:tcPr>
            <w:tcW w:w="4962" w:type="dxa"/>
          </w:tcPr>
          <w:p w14:paraId="63E620C8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8496D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F9B6517" w14:textId="29C876EC" w:rsidR="00C61DC5" w:rsidRPr="00B169DF" w:rsidRDefault="00023F63" w:rsidP="000A3F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B169DF" w14:paraId="4D1DFA34" w14:textId="77777777" w:rsidTr="000A3F78">
        <w:tc>
          <w:tcPr>
            <w:tcW w:w="4962" w:type="dxa"/>
          </w:tcPr>
          <w:p w14:paraId="2A77A26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A9EE758" w14:textId="0111683F" w:rsidR="0085747A" w:rsidRPr="00B169DF" w:rsidRDefault="0008108F" w:rsidP="000A3F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27184A3E" w14:textId="77777777" w:rsidTr="000A3F78">
        <w:tc>
          <w:tcPr>
            <w:tcW w:w="4962" w:type="dxa"/>
          </w:tcPr>
          <w:p w14:paraId="1214719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5555E88" w14:textId="79B26696" w:rsidR="0085747A" w:rsidRPr="00B169DF" w:rsidRDefault="00AE34A2" w:rsidP="000A3F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34A2">
              <w:rPr>
                <w:rFonts w:ascii="Corbel" w:hAnsi="Corbel"/>
                <w:sz w:val="24"/>
                <w:szCs w:val="24"/>
              </w:rPr>
              <w:t>3 ECTS</w:t>
            </w:r>
          </w:p>
        </w:tc>
      </w:tr>
    </w:tbl>
    <w:p w14:paraId="69E50742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546DE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092B9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6D9C5D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47A6392E" w14:textId="77777777" w:rsidTr="0071620A">
        <w:trPr>
          <w:trHeight w:val="397"/>
        </w:trPr>
        <w:tc>
          <w:tcPr>
            <w:tcW w:w="3544" w:type="dxa"/>
          </w:tcPr>
          <w:p w14:paraId="3B88040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1047FA" w14:textId="2119534B" w:rsidR="0085747A" w:rsidRPr="00B169DF" w:rsidRDefault="000A3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3C0CA7AF" w14:textId="77777777" w:rsidTr="0071620A">
        <w:trPr>
          <w:trHeight w:val="397"/>
        </w:trPr>
        <w:tc>
          <w:tcPr>
            <w:tcW w:w="3544" w:type="dxa"/>
          </w:tcPr>
          <w:p w14:paraId="4EEC813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24E25B" w14:textId="639D2DD3" w:rsidR="0085747A" w:rsidRPr="00B169DF" w:rsidRDefault="000A3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89AA42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557CF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62A80B83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3A31AFB" w14:textId="77777777" w:rsidTr="0071620A">
        <w:trPr>
          <w:trHeight w:val="397"/>
        </w:trPr>
        <w:tc>
          <w:tcPr>
            <w:tcW w:w="7513" w:type="dxa"/>
          </w:tcPr>
          <w:p w14:paraId="3A08C71C" w14:textId="77777777" w:rsidR="0085747A" w:rsidRPr="00E92308" w:rsidRDefault="0085747A" w:rsidP="00B62305">
            <w:pPr>
              <w:pStyle w:val="Punktygwne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E923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1720A14" w14:textId="77777777" w:rsidR="00B62305" w:rsidRDefault="00B62305" w:rsidP="00B62305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62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Branka M., Cieślikowska D. 2010 </w:t>
            </w:r>
            <w:r w:rsidRPr="00B623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antydyskryminacyjna. Podręcznik trenerski</w:t>
            </w:r>
          </w:p>
          <w:p w14:paraId="05D94452" w14:textId="595A8A21" w:rsidR="00B62305" w:rsidRPr="00B62305" w:rsidRDefault="00B62305" w:rsidP="00B62305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62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Kędzior K., Grędzińska A. 2017 </w:t>
            </w:r>
            <w:r w:rsidRPr="00B623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Poradnik antydyskryminacyjny dla osób studiujących i zatrudnionych na Uniwersytecie Warszawskim</w:t>
            </w:r>
          </w:p>
          <w:p w14:paraId="63CE7D20" w14:textId="7B1EA87F" w:rsidR="00B62305" w:rsidRPr="00B169DF" w:rsidRDefault="00B62305" w:rsidP="00B6230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2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Uniwersytet Warszawski 2021 </w:t>
            </w:r>
            <w:r w:rsidRPr="00B623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Przeciwdziałanie molestowaniu seksualnemu na uczelni. Informator Uniwersytetu Warszawskiego</w:t>
            </w:r>
          </w:p>
        </w:tc>
      </w:tr>
      <w:tr w:rsidR="0085747A" w:rsidRPr="00B169DF" w14:paraId="2040D70D" w14:textId="77777777" w:rsidTr="0071620A">
        <w:trPr>
          <w:trHeight w:val="397"/>
        </w:trPr>
        <w:tc>
          <w:tcPr>
            <w:tcW w:w="7513" w:type="dxa"/>
          </w:tcPr>
          <w:p w14:paraId="3ABBD150" w14:textId="77777777" w:rsidR="0085747A" w:rsidRPr="00E9230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9230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7CEB153" w14:textId="77777777" w:rsidR="00B62305" w:rsidRPr="00711A39" w:rsidRDefault="00B623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79DDB4" w14:textId="2365E560" w:rsidR="00B62305" w:rsidRPr="00711A39" w:rsidRDefault="00B62305" w:rsidP="00B6230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11A39">
              <w:rPr>
                <w:rFonts w:ascii="Corbel" w:hAnsi="Corbel"/>
                <w:b w:val="0"/>
                <w:smallCaps w:val="0"/>
                <w:szCs w:val="24"/>
              </w:rPr>
              <w:t>Amnesty</w:t>
            </w:r>
            <w:proofErr w:type="spellEnd"/>
            <w:r w:rsidRPr="00711A39">
              <w:rPr>
                <w:rFonts w:ascii="Corbel" w:hAnsi="Corbel"/>
                <w:b w:val="0"/>
                <w:smallCaps w:val="0"/>
                <w:szCs w:val="24"/>
              </w:rPr>
              <w:t xml:space="preserve"> International 2015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Język równościowy</w:t>
            </w:r>
          </w:p>
          <w:p w14:paraId="14C8D57D" w14:textId="77777777" w:rsidR="00B62305" w:rsidRPr="00711A39" w:rsidRDefault="00B62305" w:rsidP="00B6230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Bańko M., Linde-</w:t>
            </w:r>
            <w:proofErr w:type="spellStart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Usiekniewicz</w:t>
            </w:r>
            <w:proofErr w:type="spellEnd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Łaziński M. 2021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Rekomendacje dotyczące języka niedyskryminującego na Uniwersytecie Warszawskim</w:t>
            </w:r>
          </w:p>
          <w:p w14:paraId="77B2DE6B" w14:textId="77777777" w:rsidR="00B62305" w:rsidRPr="00711A39" w:rsidRDefault="00B62305" w:rsidP="00B6230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Chmura-Rutkowska I., Szpyra-Kozłowska J. 2022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Nierówność płci w języku Poradnik dla nauczycielek i nauczycieli</w:t>
            </w:r>
          </w:p>
          <w:p w14:paraId="240BB00D" w14:textId="77777777" w:rsidR="00B62305" w:rsidRPr="00711A39" w:rsidRDefault="00B62305" w:rsidP="00B6230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Fleishman</w:t>
            </w:r>
            <w:proofErr w:type="spellEnd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&amp; </w:t>
            </w:r>
            <w:proofErr w:type="spellStart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Hillard</w:t>
            </w:r>
            <w:proofErr w:type="spellEnd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2021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Poradnik: Jak mówić i pisać o grupach narażonych na dyskryminację. Etyka języka i odpowiedzialna komunikacja</w:t>
            </w:r>
          </w:p>
          <w:p w14:paraId="0500C1A2" w14:textId="09111828" w:rsidR="00402CD8" w:rsidRPr="00711A39" w:rsidRDefault="00402CD8" w:rsidP="00B6230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Kędziora K., Mazurczak A., </w:t>
            </w:r>
            <w:proofErr w:type="spellStart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Śmiszek</w:t>
            </w:r>
            <w:proofErr w:type="spellEnd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(2018).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Unijny zakaz dyskryminacji a prawo polskie. Analiza funkcjonowania przepisów antydyskryminacyjnych w praktyce polskich sądów</w:t>
            </w: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PTPA</w:t>
            </w:r>
          </w:p>
          <w:p w14:paraId="6F6D9BE4" w14:textId="77777777" w:rsidR="00B62305" w:rsidRPr="00711A39" w:rsidRDefault="00B62305" w:rsidP="00B6230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Kostrzewa, Dzierżanowski, Miecznikowski, </w:t>
            </w:r>
            <w:proofErr w:type="spellStart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Rogaska</w:t>
            </w:r>
            <w:proofErr w:type="spellEnd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2020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pisać i mówić o osobach LGBT</w:t>
            </w:r>
          </w:p>
          <w:p w14:paraId="16B11900" w14:textId="5A5C6E4F" w:rsidR="00711A39" w:rsidRPr="00711A39" w:rsidRDefault="00711A39" w:rsidP="00B6230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Leśniewska- </w:t>
            </w:r>
            <w:proofErr w:type="spellStart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Staszczuk</w:t>
            </w:r>
            <w:proofErr w:type="spellEnd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Wasil</w:t>
            </w:r>
            <w:proofErr w:type="spellEnd"/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Dyskryminacja- przyczyny, przejawy, sposoby zapobiegania</w:t>
            </w: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Wydawnictwo Uniwersytetu Marii Curie-Skłodowskiej UMCS, 2016.</w:t>
            </w:r>
          </w:p>
          <w:p w14:paraId="5B026A5E" w14:textId="77777777" w:rsidR="00B62305" w:rsidRPr="00711A39" w:rsidRDefault="00B62305" w:rsidP="00B62305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Parlament Europejski 2018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Język Neutralny Płciowo w Parlamencie Europejskim</w:t>
            </w:r>
          </w:p>
          <w:p w14:paraId="1ACD1DBE" w14:textId="77777777" w:rsidR="00402CD8" w:rsidRPr="00711A39" w:rsidRDefault="00402CD8" w:rsidP="00402CD8">
            <w:pPr>
              <w:pStyle w:val="Punktygwne"/>
              <w:spacing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Podręcznik europejskiego prawa antydyskryminacyjnego</w:t>
            </w: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(2019). Luksemburg: Urząd Publikacji Unii Europejskiej.</w:t>
            </w:r>
          </w:p>
          <w:p w14:paraId="234EC74F" w14:textId="1D154441" w:rsidR="00402CD8" w:rsidRPr="0062717F" w:rsidRDefault="00B62305" w:rsidP="0062717F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Stoch M., Teutsch A. 2018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Zablokuj seksizm-odzyskaj moc! Przewodnik po działaniach przeciwko </w:t>
            </w:r>
            <w:proofErr w:type="spellStart"/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seksistowskiej</w:t>
            </w:r>
            <w:proofErr w:type="spellEnd"/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mowie nienawiści</w:t>
            </w:r>
          </w:p>
        </w:tc>
      </w:tr>
    </w:tbl>
    <w:p w14:paraId="408762B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A7868" w14:textId="77777777" w:rsidR="00CA17EC" w:rsidRDefault="00CA17EC" w:rsidP="00C16ABF">
      <w:pPr>
        <w:spacing w:after="0" w:line="240" w:lineRule="auto"/>
      </w:pPr>
      <w:r>
        <w:separator/>
      </w:r>
    </w:p>
  </w:endnote>
  <w:endnote w:type="continuationSeparator" w:id="0">
    <w:p w14:paraId="5B570AF6" w14:textId="77777777" w:rsidR="00CA17EC" w:rsidRDefault="00CA17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3875939"/>
      <w:docPartObj>
        <w:docPartGallery w:val="Page Numbers (Bottom of Page)"/>
        <w:docPartUnique/>
      </w:docPartObj>
    </w:sdtPr>
    <w:sdtEndPr/>
    <w:sdtContent>
      <w:p w14:paraId="5DA66903" w14:textId="3BB3EAF2" w:rsidR="00524812" w:rsidRDefault="005248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47EE50" w14:textId="77777777" w:rsidR="00524812" w:rsidRDefault="00524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9E8D1" w14:textId="77777777" w:rsidR="00CA17EC" w:rsidRDefault="00CA17EC" w:rsidP="00C16ABF">
      <w:pPr>
        <w:spacing w:after="0" w:line="240" w:lineRule="auto"/>
      </w:pPr>
      <w:r>
        <w:separator/>
      </w:r>
    </w:p>
  </w:footnote>
  <w:footnote w:type="continuationSeparator" w:id="0">
    <w:p w14:paraId="4889FD1B" w14:textId="77777777" w:rsidR="00CA17EC" w:rsidRDefault="00CA17EC" w:rsidP="00C16ABF">
      <w:pPr>
        <w:spacing w:after="0" w:line="240" w:lineRule="auto"/>
      </w:pPr>
      <w:r>
        <w:continuationSeparator/>
      </w:r>
    </w:p>
  </w:footnote>
  <w:footnote w:id="1">
    <w:p w14:paraId="28C40B9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F63"/>
    <w:rsid w:val="00027C3C"/>
    <w:rsid w:val="00042A51"/>
    <w:rsid w:val="00042D2E"/>
    <w:rsid w:val="00044C82"/>
    <w:rsid w:val="00070ED6"/>
    <w:rsid w:val="000742DC"/>
    <w:rsid w:val="0008108F"/>
    <w:rsid w:val="00084C12"/>
    <w:rsid w:val="0009462C"/>
    <w:rsid w:val="00094B12"/>
    <w:rsid w:val="00096C46"/>
    <w:rsid w:val="000A296F"/>
    <w:rsid w:val="000A2A28"/>
    <w:rsid w:val="000A3CDF"/>
    <w:rsid w:val="000A3F78"/>
    <w:rsid w:val="000B192D"/>
    <w:rsid w:val="000B28EE"/>
    <w:rsid w:val="000B3E37"/>
    <w:rsid w:val="000D04B0"/>
    <w:rsid w:val="000D0FAB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16AC3"/>
    <w:rsid w:val="0022477D"/>
    <w:rsid w:val="002278A9"/>
    <w:rsid w:val="002336F9"/>
    <w:rsid w:val="0024028F"/>
    <w:rsid w:val="00244ABC"/>
    <w:rsid w:val="002745A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7F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C3C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71CA"/>
    <w:rsid w:val="00402CD8"/>
    <w:rsid w:val="004078F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5DE6"/>
    <w:rsid w:val="00517C63"/>
    <w:rsid w:val="00524812"/>
    <w:rsid w:val="005363C4"/>
    <w:rsid w:val="00536BDE"/>
    <w:rsid w:val="00543ACC"/>
    <w:rsid w:val="0056696D"/>
    <w:rsid w:val="00592EF1"/>
    <w:rsid w:val="0059484D"/>
    <w:rsid w:val="005968C3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17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4C5"/>
    <w:rsid w:val="00706544"/>
    <w:rsid w:val="007072BA"/>
    <w:rsid w:val="00711A3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4A2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2305"/>
    <w:rsid w:val="00B66529"/>
    <w:rsid w:val="00B74781"/>
    <w:rsid w:val="00B75946"/>
    <w:rsid w:val="00B7760C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7EC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6B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57B"/>
    <w:rsid w:val="00E742AA"/>
    <w:rsid w:val="00E77E88"/>
    <w:rsid w:val="00E8107D"/>
    <w:rsid w:val="00E9230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8197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BFDC-851F-44BF-991C-A6A233559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312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18</cp:revision>
  <cp:lastPrinted>2019-02-06T12:12:00Z</cp:lastPrinted>
  <dcterms:created xsi:type="dcterms:W3CDTF">2024-04-04T14:31:00Z</dcterms:created>
  <dcterms:modified xsi:type="dcterms:W3CDTF">2024-09-19T09:22:00Z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b351b06eb42d174e7839173b2813c43d8afa72bac0cebd6ab043710d9e1b93ac</vt:lpwstr>
  </property>
</Properties>
</file>