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133CC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13C45">
        <w:rPr>
          <w:rFonts w:ascii="Corbel" w:hAnsi="Corbel"/>
          <w:sz w:val="20"/>
          <w:szCs w:val="20"/>
        </w:rPr>
        <w:t>202</w:t>
      </w:r>
      <w:r w:rsidR="00E133CC">
        <w:rPr>
          <w:rFonts w:ascii="Corbel" w:hAnsi="Corbel"/>
          <w:sz w:val="20"/>
          <w:szCs w:val="20"/>
        </w:rPr>
        <w:t>3</w:t>
      </w:r>
      <w:r w:rsidR="00813C45">
        <w:rPr>
          <w:rFonts w:ascii="Corbel" w:hAnsi="Corbel"/>
          <w:sz w:val="20"/>
          <w:szCs w:val="20"/>
        </w:rPr>
        <w:t>/202</w:t>
      </w:r>
      <w:r w:rsidR="00E133CC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społeczna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A04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A04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94A7E" w:rsidP="00D31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Przedszkolna i Wczesnoszkolna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F40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F40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37F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8F70AB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37F80" w:rsidP="00237F80">
            <w:pPr>
              <w:pStyle w:val="Odpowiedzi"/>
              <w:numPr>
                <w:ilvl w:val="0"/>
                <w:numId w:val="2"/>
              </w:numPr>
              <w:spacing w:before="0" w:after="0"/>
              <w:ind w:left="312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Łukasik</w:t>
            </w:r>
            <w:r w:rsidR="00C032B9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37F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C5C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C5C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11E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043D4" w:rsidRDefault="00237F8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proofErr w:type="spellStart"/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="0085747A" w:rsidRPr="00D043D4">
        <w:rPr>
          <w:rFonts w:ascii="Corbel" w:hAnsi="Corbel"/>
          <w:b w:val="0"/>
          <w:smallCaps w:val="0"/>
          <w:szCs w:val="24"/>
          <w:u w:val="single"/>
        </w:rPr>
        <w:t>zajęcia</w:t>
      </w:r>
      <w:proofErr w:type="spellEnd"/>
      <w:r w:rsidR="0085747A" w:rsidRPr="00D043D4">
        <w:rPr>
          <w:rFonts w:ascii="Corbel" w:hAnsi="Corbel"/>
          <w:b w:val="0"/>
          <w:smallCaps w:val="0"/>
          <w:szCs w:val="24"/>
          <w:u w:val="single"/>
        </w:rPr>
        <w:t xml:space="preserve">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Pr="003F408E" w:rsidRDefault="007916D1" w:rsidP="003F40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3F408E">
        <w:rPr>
          <w:rFonts w:ascii="Corbel" w:hAnsi="Corbel"/>
          <w:b w:val="0"/>
          <w:smallCaps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916D1" w:rsidP="003F408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</w:t>
            </w:r>
            <w:r w:rsidR="005344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</w:t>
            </w:r>
            <w:r w:rsidR="000974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przedmiotu Podstawy psychologii ogólnej</w:t>
            </w:r>
            <w:r w:rsidR="005344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do psychologii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D35B7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E174FD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3F408E">
              <w:rPr>
                <w:rFonts w:ascii="Corbel" w:hAnsi="Corbel"/>
                <w:bCs/>
                <w:sz w:val="24"/>
                <w:szCs w:val="24"/>
              </w:rPr>
              <w:t xml:space="preserve">dostarczanie podstawowej wiedzy z zakresu psychologii społecznej 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3F408E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3F408E">
              <w:rPr>
                <w:rFonts w:ascii="Corbel" w:hAnsi="Corbel"/>
                <w:bCs/>
                <w:sz w:val="24"/>
                <w:szCs w:val="24"/>
              </w:rPr>
              <w:t xml:space="preserve"> rozwój kompetencji w posługiwaniu się terminologią z zakresu psychologii grup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3F408E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3F408E">
              <w:rPr>
                <w:rFonts w:ascii="Corbel" w:hAnsi="Corbel"/>
                <w:bCs/>
                <w:sz w:val="24"/>
                <w:szCs w:val="24"/>
              </w:rPr>
              <w:t>dostarczenie studentowi podstaw do samodzielnej obserwacji i analizy zjawisk grupowych i zjawisk zachodzących szerszym w otoczeniu społecznym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3F408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rozwój ogólnych kompetencji poznawczych i społecznych studenta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3F408E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3F408E">
            <w:pPr>
              <w:spacing w:after="0"/>
              <w:rPr>
                <w:rFonts w:ascii="Corbel" w:eastAsia="Cambria" w:hAnsi="Corbel"/>
                <w:b/>
                <w:sz w:val="24"/>
                <w:szCs w:val="24"/>
              </w:rPr>
            </w:pPr>
            <w:r w:rsidRPr="003F408E">
              <w:rPr>
                <w:rFonts w:ascii="Corbel" w:hAnsi="Corbel"/>
                <w:bCs/>
                <w:sz w:val="24"/>
                <w:szCs w:val="24"/>
              </w:rPr>
              <w:t>s</w:t>
            </w:r>
            <w:r w:rsidRPr="003F408E">
              <w:rPr>
                <w:rFonts w:ascii="Corbel" w:hAnsi="Corbel"/>
                <w:noProof/>
                <w:sz w:val="24"/>
                <w:szCs w:val="24"/>
              </w:rPr>
              <w:t>tworzenie podstaw teoretycznych dla kształtowania kompetencji w kierowaniu grupami rozwijanych w trakcie studiów dodatkowych, np. podyplomowych.</w:t>
            </w:r>
          </w:p>
        </w:tc>
      </w:tr>
    </w:tbl>
    <w:p w:rsidR="00D35B7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:rsidR="001132F3" w:rsidRPr="009C54AE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D35B76" w:rsidRPr="005B254B" w:rsidTr="00E174FD">
        <w:tc>
          <w:tcPr>
            <w:tcW w:w="1701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smallCaps w:val="0"/>
                <w:szCs w:val="24"/>
              </w:rPr>
              <w:t>EK</w:t>
            </w: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 xml:space="preserve"> ( efekt kształcenia)</w:t>
            </w: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Pr="005B254B">
              <w:rPr>
                <w:rFonts w:asciiTheme="minorHAnsi" w:hAnsiTheme="minorHAnsi"/>
                <w:smallCaps w:val="0"/>
                <w:szCs w:val="24"/>
              </w:rPr>
              <w:t>(KEK)</w:t>
            </w:r>
          </w:p>
        </w:tc>
      </w:tr>
      <w:tr w:rsidR="00CE427A" w:rsidRPr="00CE427A" w:rsidTr="00237F80">
        <w:tc>
          <w:tcPr>
            <w:tcW w:w="1701" w:type="dxa"/>
          </w:tcPr>
          <w:p w:rsidR="00CE427A" w:rsidRPr="00CE427A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:rsidR="00CE427A" w:rsidRPr="00CE427A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E427A" w:rsidRPr="00CE427A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E427A" w:rsidRPr="00CE427A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CE427A" w:rsidRPr="00CE427A" w:rsidRDefault="00ED1A40" w:rsidP="007B2445">
            <w:pPr>
              <w:pStyle w:val="Bezodstpw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zdefiniuje </w:t>
            </w:r>
            <w:r w:rsidR="007F6577">
              <w:rPr>
                <w:rFonts w:ascii="Corbel" w:hAnsi="Corbel"/>
                <w:sz w:val="24"/>
                <w:szCs w:val="24"/>
              </w:rPr>
              <w:t>„</w:t>
            </w:r>
            <w:r>
              <w:rPr>
                <w:rFonts w:ascii="Corbel" w:hAnsi="Corbel"/>
                <w:sz w:val="24"/>
                <w:szCs w:val="24"/>
              </w:rPr>
              <w:t>ja społeczne</w:t>
            </w:r>
            <w:r w:rsidR="007F6577">
              <w:rPr>
                <w:rFonts w:ascii="Corbel" w:hAnsi="Corbel"/>
                <w:sz w:val="24"/>
                <w:szCs w:val="24"/>
              </w:rPr>
              <w:t>”</w:t>
            </w:r>
            <w:r>
              <w:rPr>
                <w:rFonts w:ascii="Corbel" w:hAnsi="Corbel"/>
                <w:sz w:val="24"/>
                <w:szCs w:val="24"/>
              </w:rPr>
              <w:t xml:space="preserve"> i wyjaśni jego relacje do otoczenia społecznego. </w:t>
            </w:r>
            <w:r w:rsidR="00BC4A5B">
              <w:rPr>
                <w:rFonts w:ascii="Corbel" w:hAnsi="Corbel"/>
                <w:sz w:val="24"/>
                <w:szCs w:val="24"/>
              </w:rPr>
              <w:t xml:space="preserve">Student wymieni </w:t>
            </w:r>
            <w:r w:rsidR="00FE6D08">
              <w:rPr>
                <w:rFonts w:ascii="Corbel" w:hAnsi="Corbel"/>
                <w:sz w:val="24"/>
                <w:szCs w:val="24"/>
              </w:rPr>
              <w:t xml:space="preserve"> elementy „ja społecznego”: samoświadomość samowiedza.</w:t>
            </w:r>
            <w:r w:rsidR="002E2775">
              <w:rPr>
                <w:rFonts w:ascii="Corbel" w:hAnsi="Corbel"/>
                <w:sz w:val="24"/>
                <w:szCs w:val="24"/>
              </w:rPr>
              <w:t xml:space="preserve"> </w:t>
            </w:r>
            <w:r w:rsidR="00634A26" w:rsidRPr="00CE427A">
              <w:rPr>
                <w:rFonts w:ascii="Corbel" w:hAnsi="Corbel"/>
                <w:sz w:val="24"/>
                <w:szCs w:val="24"/>
              </w:rPr>
              <w:t xml:space="preserve">Wyjaśni reguły psychologiczne rządzące dynamiką grup </w:t>
            </w:r>
            <w:r w:rsidR="00634A26">
              <w:rPr>
                <w:rFonts w:ascii="Corbel" w:hAnsi="Corbel"/>
                <w:sz w:val="24"/>
                <w:szCs w:val="24"/>
              </w:rPr>
              <w:t xml:space="preserve">. </w:t>
            </w:r>
            <w:r w:rsidR="00CE427A" w:rsidRPr="00CE427A">
              <w:rPr>
                <w:rFonts w:ascii="Corbel" w:hAnsi="Corbel"/>
                <w:sz w:val="24"/>
                <w:szCs w:val="24"/>
              </w:rPr>
              <w:t>Student wymieni  zdefiniuje pojęcie stereotypów, uprzedzeń, empatii..  Student zdefiniuje pojęcie postawy, wymieni jej elementy oraz omówi proces kształtowania postaw</w:t>
            </w:r>
            <w:r w:rsidR="006C088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CE427A" w:rsidRPr="00CE427A" w:rsidRDefault="00CE427A" w:rsidP="00237F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PPiW_W04</w:t>
            </w:r>
          </w:p>
          <w:p w:rsidR="00CE427A" w:rsidRPr="00CE427A" w:rsidRDefault="00CE427A" w:rsidP="00237F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0776" w:rsidRPr="00CE427A" w:rsidTr="00237F80">
        <w:tc>
          <w:tcPr>
            <w:tcW w:w="1701" w:type="dxa"/>
          </w:tcPr>
          <w:p w:rsidR="003C0776" w:rsidRPr="00CE427A" w:rsidRDefault="003C0776" w:rsidP="008642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C0776" w:rsidRPr="00CE427A" w:rsidRDefault="006C0883" w:rsidP="007B2445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 xml:space="preserve">Student wymieni i omówi elementy procesu komunikacji </w:t>
            </w:r>
            <w:r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Pr="00CE427A">
              <w:rPr>
                <w:rFonts w:ascii="Corbel" w:hAnsi="Corbel"/>
                <w:sz w:val="24"/>
                <w:szCs w:val="24"/>
              </w:rPr>
              <w:t>bariery w procesie komunikowania.</w:t>
            </w:r>
          </w:p>
        </w:tc>
        <w:tc>
          <w:tcPr>
            <w:tcW w:w="1873" w:type="dxa"/>
            <w:vAlign w:val="center"/>
          </w:tcPr>
          <w:p w:rsidR="003C0776" w:rsidRPr="00CE427A" w:rsidRDefault="003C0776" w:rsidP="00237F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PPiW_W17</w:t>
            </w:r>
          </w:p>
          <w:p w:rsidR="003C0776" w:rsidRPr="00CE427A" w:rsidRDefault="003C0776" w:rsidP="00237F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0776" w:rsidRPr="00CE427A" w:rsidTr="00237F80">
        <w:tc>
          <w:tcPr>
            <w:tcW w:w="1701" w:type="dxa"/>
          </w:tcPr>
          <w:p w:rsidR="003C0776" w:rsidRPr="00CE427A" w:rsidRDefault="00BC4A5B" w:rsidP="008A09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C0776" w:rsidRPr="00CE427A" w:rsidRDefault="002E2775" w:rsidP="007B2445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</w:rPr>
              <w:t xml:space="preserve"> </w:t>
            </w:r>
            <w:r w:rsidR="00FE6D08">
              <w:rPr>
                <w:rFonts w:ascii="Corbel" w:hAnsi="Corbel"/>
              </w:rPr>
              <w:t>Student wymieni  omówi procesy ks</w:t>
            </w:r>
            <w:r w:rsidR="00BA7D12">
              <w:rPr>
                <w:rFonts w:ascii="Corbel" w:hAnsi="Corbel"/>
              </w:rPr>
              <w:t>z</w:t>
            </w:r>
            <w:r w:rsidR="00FE6D08">
              <w:rPr>
                <w:rFonts w:ascii="Corbel" w:hAnsi="Corbel"/>
              </w:rPr>
              <w:t xml:space="preserve">tałtowania </w:t>
            </w:r>
            <w:r w:rsidR="00BA7D12">
              <w:rPr>
                <w:rFonts w:ascii="Corbel" w:hAnsi="Corbel"/>
              </w:rPr>
              <w:t>elementów</w:t>
            </w:r>
            <w:r w:rsidR="00FE6D08">
              <w:rPr>
                <w:rFonts w:ascii="Corbel" w:hAnsi="Corbel"/>
              </w:rPr>
              <w:t xml:space="preserve"> „ja społecznego</w:t>
            </w:r>
            <w:r w:rsidR="00BA7D12">
              <w:rPr>
                <w:rFonts w:ascii="Corbel" w:hAnsi="Corbel"/>
              </w:rPr>
              <w:t xml:space="preserve">”: samoświadomości, </w:t>
            </w:r>
            <w:r w:rsidR="00FE6D08">
              <w:rPr>
                <w:rFonts w:ascii="Corbel" w:hAnsi="Corbel"/>
              </w:rPr>
              <w:t>samowiedz</w:t>
            </w:r>
            <w:r w:rsidR="00BA7D12">
              <w:rPr>
                <w:rFonts w:ascii="Corbel" w:hAnsi="Corbel"/>
              </w:rPr>
              <w:t>y</w:t>
            </w:r>
            <w:r w:rsidR="00FE6D08">
              <w:rPr>
                <w:rFonts w:ascii="Corbel" w:hAnsi="Corbel"/>
              </w:rPr>
              <w:t xml:space="preserve">. </w:t>
            </w:r>
            <w:r>
              <w:rPr>
                <w:rFonts w:ascii="Corbel" w:hAnsi="Corbel"/>
              </w:rPr>
              <w:t xml:space="preserve">Student scharakteryzuje elementy strukturalnej definicji grupy. </w:t>
            </w:r>
            <w:r w:rsidR="003C0776" w:rsidRPr="00CE427A">
              <w:rPr>
                <w:rFonts w:ascii="Corbel" w:hAnsi="Corbel"/>
                <w:color w:val="auto"/>
              </w:rPr>
              <w:t>Student scharakteryzuje  wpływ czynników społecznych na kształtowanie się i dynamikę grupy rówieśniczej. Poda przykłady zastosowania wiedzy z zakresu psychologii grup do wyjaśnienia zjawisk zachodzących w sytuacjach dydaktycznych.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3C0776" w:rsidRPr="00CE427A" w:rsidRDefault="003C0776" w:rsidP="00237F80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CE427A">
              <w:rPr>
                <w:rFonts w:ascii="Corbel" w:hAnsi="Corbel"/>
              </w:rPr>
              <w:t>PPiW_U01</w:t>
            </w:r>
          </w:p>
        </w:tc>
      </w:tr>
      <w:tr w:rsidR="003C0776" w:rsidRPr="00CE427A" w:rsidTr="00237F80">
        <w:tc>
          <w:tcPr>
            <w:tcW w:w="1701" w:type="dxa"/>
          </w:tcPr>
          <w:p w:rsidR="003C0776" w:rsidRPr="00CE427A" w:rsidRDefault="003C0776" w:rsidP="00C37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C0776" w:rsidRPr="00CE427A" w:rsidRDefault="003C0776" w:rsidP="007B2445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CE427A">
              <w:rPr>
                <w:rFonts w:ascii="Corbel" w:hAnsi="Corbel"/>
                <w:color w:val="auto"/>
              </w:rPr>
              <w:t>Student zastosuje terminologię procesu komunikacji do opisu aktów komunikacji innych osób.</w:t>
            </w:r>
            <w:r w:rsidR="00402778">
              <w:rPr>
                <w:rFonts w:ascii="Corbel" w:hAnsi="Corbel"/>
                <w:color w:val="auto"/>
              </w:rPr>
              <w:t xml:space="preserve"> Student </w:t>
            </w:r>
            <w:r w:rsidR="002E2775">
              <w:rPr>
                <w:rFonts w:ascii="Corbel" w:hAnsi="Corbel"/>
                <w:color w:val="auto"/>
              </w:rPr>
              <w:t xml:space="preserve"> scharakteryzuje procesy tworzenia się grup </w:t>
            </w:r>
            <w:r w:rsidR="00BE2480">
              <w:rPr>
                <w:rFonts w:ascii="Corbel" w:hAnsi="Corbel"/>
                <w:color w:val="auto"/>
              </w:rPr>
              <w:t xml:space="preserve">oraz uprzedzeń i stereotypów. </w:t>
            </w:r>
            <w:r w:rsidR="000A32B5">
              <w:rPr>
                <w:rFonts w:ascii="Corbel" w:hAnsi="Corbel"/>
                <w:color w:val="auto"/>
              </w:rPr>
              <w:t>Opisze</w:t>
            </w:r>
            <w:r w:rsidR="00BE2480">
              <w:rPr>
                <w:rFonts w:ascii="Corbel" w:hAnsi="Corbel"/>
                <w:color w:val="auto"/>
              </w:rPr>
              <w:t xml:space="preserve"> wpływ uprzedzeń i </w:t>
            </w:r>
            <w:r w:rsidR="000A32B5">
              <w:rPr>
                <w:rFonts w:ascii="Corbel" w:hAnsi="Corbel"/>
                <w:color w:val="auto"/>
              </w:rPr>
              <w:t>stereotypów</w:t>
            </w:r>
            <w:r w:rsidR="00BE2480">
              <w:rPr>
                <w:rFonts w:ascii="Corbel" w:hAnsi="Corbel"/>
                <w:color w:val="auto"/>
              </w:rPr>
              <w:t xml:space="preserve"> na funkcjonowanie </w:t>
            </w:r>
            <w:r w:rsidR="000A32B5">
              <w:rPr>
                <w:rFonts w:ascii="Corbel" w:hAnsi="Corbel"/>
                <w:color w:val="auto"/>
              </w:rPr>
              <w:t>jednostki</w:t>
            </w:r>
            <w:r w:rsidR="00BE2480">
              <w:rPr>
                <w:rFonts w:ascii="Corbel" w:hAnsi="Corbel"/>
                <w:color w:val="auto"/>
              </w:rPr>
              <w:t xml:space="preserve">. </w:t>
            </w:r>
          </w:p>
        </w:tc>
        <w:tc>
          <w:tcPr>
            <w:tcW w:w="1873" w:type="dxa"/>
            <w:vAlign w:val="center"/>
          </w:tcPr>
          <w:p w:rsidR="003C0776" w:rsidRPr="00CE427A" w:rsidRDefault="003C0776" w:rsidP="00237F80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CE427A">
              <w:rPr>
                <w:rFonts w:ascii="Corbel" w:hAnsi="Corbel"/>
              </w:rPr>
              <w:t>PPiW_U03</w:t>
            </w:r>
          </w:p>
        </w:tc>
      </w:tr>
      <w:tr w:rsidR="003C0776" w:rsidRPr="00CE427A" w:rsidTr="00237F80">
        <w:tc>
          <w:tcPr>
            <w:tcW w:w="1701" w:type="dxa"/>
          </w:tcPr>
          <w:p w:rsidR="003C0776" w:rsidRPr="00CE427A" w:rsidRDefault="003C0776" w:rsidP="009211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3C0776" w:rsidRPr="00CE427A" w:rsidRDefault="009912BE" w:rsidP="007B2445">
            <w:pPr>
              <w:pStyle w:val="Bezodstpw"/>
              <w:jc w:val="both"/>
              <w:rPr>
                <w:rFonts w:ascii="Corbel" w:hAnsi="Corbel"/>
                <w:b/>
                <w:smallCaps/>
              </w:rPr>
            </w:pPr>
            <w:r w:rsidRPr="002F27D0">
              <w:rPr>
                <w:rFonts w:ascii="Corbel" w:hAnsi="Corbel" w:cs="Arial"/>
                <w:sz w:val="24"/>
                <w:szCs w:val="24"/>
              </w:rPr>
              <w:t xml:space="preserve">Student potrafi </w:t>
            </w:r>
            <w:r w:rsidR="00702361" w:rsidRPr="002F27D0">
              <w:rPr>
                <w:rFonts w:ascii="Corbel" w:hAnsi="Corbel" w:cs="Arial"/>
                <w:sz w:val="24"/>
                <w:szCs w:val="24"/>
              </w:rPr>
              <w:t>wymienić czynniki</w:t>
            </w:r>
            <w:r w:rsidR="002F27D0">
              <w:rPr>
                <w:rFonts w:ascii="Corbel" w:hAnsi="Corbel" w:cs="Arial"/>
                <w:sz w:val="24"/>
                <w:szCs w:val="24"/>
              </w:rPr>
              <w:t xml:space="preserve"> społeczne </w:t>
            </w:r>
            <w:r w:rsidR="00702361" w:rsidRPr="002F27D0">
              <w:rPr>
                <w:rFonts w:ascii="Corbel" w:hAnsi="Corbel" w:cs="Arial"/>
                <w:sz w:val="24"/>
                <w:szCs w:val="24"/>
              </w:rPr>
              <w:t xml:space="preserve"> wpływające na funkcjonowanie uczniów z </w:t>
            </w:r>
            <w:r w:rsidR="002F27D0" w:rsidRPr="002F27D0">
              <w:rPr>
                <w:rFonts w:ascii="Corbel" w:hAnsi="Corbel" w:cs="Arial"/>
                <w:sz w:val="24"/>
                <w:szCs w:val="24"/>
              </w:rPr>
              <w:t>uwzględnieniem</w:t>
            </w:r>
            <w:r w:rsidR="002F27D0">
              <w:rPr>
                <w:rFonts w:ascii="Corbel" w:hAnsi="Corbel" w:cs="Arial"/>
                <w:sz w:val="24"/>
                <w:szCs w:val="24"/>
              </w:rPr>
              <w:t xml:space="preserve"> ich</w:t>
            </w:r>
            <w:r w:rsidR="00702361" w:rsidRPr="002F27D0">
              <w:rPr>
                <w:rFonts w:ascii="Corbel" w:hAnsi="Corbel" w:cs="Arial"/>
                <w:sz w:val="24"/>
                <w:szCs w:val="24"/>
              </w:rPr>
              <w:t xml:space="preserve"> specyfiki </w:t>
            </w:r>
            <w:r w:rsidR="002F27D0" w:rsidRPr="002F27D0">
              <w:rPr>
                <w:rFonts w:ascii="Corbel" w:hAnsi="Corbel" w:cs="Arial"/>
                <w:sz w:val="24"/>
                <w:szCs w:val="24"/>
              </w:rPr>
              <w:t>rozwojo</w:t>
            </w:r>
            <w:r w:rsidR="002F27D0">
              <w:rPr>
                <w:rFonts w:ascii="Corbel" w:hAnsi="Corbel" w:cs="Arial"/>
                <w:sz w:val="24"/>
                <w:szCs w:val="24"/>
              </w:rPr>
              <w:t>wej.</w:t>
            </w:r>
          </w:p>
        </w:tc>
        <w:tc>
          <w:tcPr>
            <w:tcW w:w="1873" w:type="dxa"/>
            <w:vAlign w:val="center"/>
          </w:tcPr>
          <w:p w:rsidR="003C0776" w:rsidRPr="00CE427A" w:rsidRDefault="003C0776" w:rsidP="00237F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PPiW_K06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B56E1F" w:rsidRPr="00CE427A" w:rsidTr="00CE427A">
        <w:tc>
          <w:tcPr>
            <w:tcW w:w="7938" w:type="dxa"/>
          </w:tcPr>
          <w:p w:rsidR="00B56E1F" w:rsidRPr="00CE427A" w:rsidRDefault="00B56E1F" w:rsidP="00CE427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56E1F" w:rsidRPr="00CE427A" w:rsidTr="00CE427A">
        <w:tc>
          <w:tcPr>
            <w:tcW w:w="7938" w:type="dxa"/>
          </w:tcPr>
          <w:p w:rsidR="00B56E1F" w:rsidRPr="00CE427A" w:rsidRDefault="00B56E1F" w:rsidP="00CE42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Podstawowe pojęcia psychologii relacji: samoświadomość, samowiedza.</w:t>
            </w:r>
          </w:p>
        </w:tc>
      </w:tr>
      <w:tr w:rsidR="00B56E1F" w:rsidRPr="00CE427A" w:rsidTr="00CE427A">
        <w:tc>
          <w:tcPr>
            <w:tcW w:w="7938" w:type="dxa"/>
          </w:tcPr>
          <w:p w:rsidR="00B56E1F" w:rsidRPr="00CE427A" w:rsidRDefault="00B56E1F" w:rsidP="00CE42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Grupy – zagadnienia podstawowe: definicje grupy, realność grupy, rodzaje grup, etapy powstawania grup.</w:t>
            </w:r>
          </w:p>
        </w:tc>
      </w:tr>
      <w:tr w:rsidR="00B56E1F" w:rsidRPr="00CE427A" w:rsidTr="00CE427A">
        <w:tc>
          <w:tcPr>
            <w:tcW w:w="7938" w:type="dxa"/>
          </w:tcPr>
          <w:p w:rsidR="00CE427A" w:rsidRPr="00CE427A" w:rsidRDefault="00B56E1F" w:rsidP="00CE427A">
            <w:pPr>
              <w:spacing w:after="0" w:line="240" w:lineRule="auto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CE427A">
              <w:rPr>
                <w:rFonts w:ascii="Corbel" w:hAnsi="Corbel"/>
                <w:noProof/>
                <w:sz w:val="24"/>
                <w:szCs w:val="24"/>
              </w:rPr>
              <w:lastRenderedPageBreak/>
              <w:t>Strukturalne aspekty grup: interakc</w:t>
            </w:r>
            <w:r w:rsidR="00237F80">
              <w:rPr>
                <w:rFonts w:ascii="Corbel" w:hAnsi="Corbel"/>
                <w:noProof/>
                <w:sz w:val="24"/>
                <w:szCs w:val="24"/>
              </w:rPr>
              <w:t xml:space="preserve">je grupowe, cele grupowe, normy </w:t>
            </w:r>
            <w:r w:rsidRPr="00CE427A">
              <w:rPr>
                <w:rFonts w:ascii="Corbel" w:hAnsi="Corbel"/>
                <w:noProof/>
                <w:sz w:val="24"/>
                <w:szCs w:val="24"/>
              </w:rPr>
              <w:t>grupowe, struktury grupowe.</w:t>
            </w:r>
          </w:p>
          <w:p w:rsidR="00B56E1F" w:rsidRPr="00CE427A" w:rsidRDefault="003E106A" w:rsidP="00CE42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noProof/>
                <w:sz w:val="24"/>
                <w:szCs w:val="24"/>
              </w:rPr>
              <w:t>Stereotypy</w:t>
            </w:r>
            <w:r w:rsidR="00BA7D12">
              <w:rPr>
                <w:rFonts w:ascii="Corbel" w:hAnsi="Corbel"/>
                <w:noProof/>
                <w:sz w:val="24"/>
                <w:szCs w:val="24"/>
              </w:rPr>
              <w:t>,</w:t>
            </w:r>
            <w:r w:rsidRPr="00CE427A">
              <w:rPr>
                <w:rFonts w:ascii="Corbel" w:hAnsi="Corbel"/>
                <w:noProof/>
                <w:sz w:val="24"/>
                <w:szCs w:val="24"/>
              </w:rPr>
              <w:t xml:space="preserve"> uprzedzenia</w:t>
            </w:r>
            <w:r w:rsidR="00BA7D12">
              <w:rPr>
                <w:rFonts w:ascii="Corbel" w:hAnsi="Corbel"/>
                <w:noProof/>
                <w:sz w:val="24"/>
                <w:szCs w:val="24"/>
              </w:rPr>
              <w:t>.</w:t>
            </w:r>
          </w:p>
        </w:tc>
      </w:tr>
      <w:tr w:rsidR="00B56E1F" w:rsidRPr="00CE427A" w:rsidTr="00CE427A">
        <w:tc>
          <w:tcPr>
            <w:tcW w:w="7938" w:type="dxa"/>
          </w:tcPr>
          <w:p w:rsidR="00B56E1F" w:rsidRPr="00CE427A" w:rsidRDefault="00B56E1F" w:rsidP="00CE427A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CE427A" w:rsidRDefault="0085747A" w:rsidP="00CE427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orbel" w:hAnsi="Corbel"/>
          <w:sz w:val="24"/>
          <w:szCs w:val="24"/>
        </w:rPr>
      </w:pPr>
      <w:r w:rsidRPr="00CE427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E427A">
        <w:rPr>
          <w:rFonts w:ascii="Corbel" w:hAnsi="Corbel"/>
          <w:sz w:val="24"/>
          <w:szCs w:val="24"/>
        </w:rPr>
        <w:t xml:space="preserve">, </w:t>
      </w:r>
      <w:r w:rsidRPr="00CE42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3E106A" w:rsidRPr="00CE427A" w:rsidTr="00743463">
        <w:tc>
          <w:tcPr>
            <w:tcW w:w="7229" w:type="dxa"/>
          </w:tcPr>
          <w:p w:rsidR="003E106A" w:rsidRPr="00CE427A" w:rsidRDefault="003E106A" w:rsidP="00CE427A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Komunikacja interpersonalna</w:t>
            </w:r>
          </w:p>
        </w:tc>
      </w:tr>
      <w:tr w:rsidR="003E106A" w:rsidRPr="00CE427A" w:rsidTr="00743463">
        <w:tc>
          <w:tcPr>
            <w:tcW w:w="7229" w:type="dxa"/>
          </w:tcPr>
          <w:p w:rsidR="003E106A" w:rsidRPr="00CE427A" w:rsidRDefault="003E106A" w:rsidP="00CE427A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Postawy, zmiana postaw</w:t>
            </w:r>
          </w:p>
        </w:tc>
      </w:tr>
      <w:tr w:rsidR="003E106A" w:rsidRPr="00CE427A" w:rsidTr="00743463">
        <w:tc>
          <w:tcPr>
            <w:tcW w:w="7229" w:type="dxa"/>
          </w:tcPr>
          <w:p w:rsidR="003E106A" w:rsidRPr="00CE427A" w:rsidRDefault="003E106A" w:rsidP="00CE427A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Wpływ społeczny, techniki wpływu społecznego</w:t>
            </w:r>
          </w:p>
        </w:tc>
      </w:tr>
      <w:tr w:rsidR="00BA7D12" w:rsidRPr="00CE427A" w:rsidTr="00743463">
        <w:tc>
          <w:tcPr>
            <w:tcW w:w="7229" w:type="dxa"/>
          </w:tcPr>
          <w:p w:rsidR="00BA7D12" w:rsidRPr="00CE427A" w:rsidRDefault="00BA7D12" w:rsidP="004C1362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Produktywność grup: facylitacja i hamowanie społeczne, próżniactwo społeczne, wyjaśnienia (teoria pobudzeniowa, lęk przed oceną, konflikt uwagi): podejmowanie decyzji grupowych: polaryzacja grupowa, syndrom myślenia grupowego.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B56E1F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56E1F">
        <w:rPr>
          <w:rFonts w:ascii="Corbel" w:hAnsi="Corbel"/>
          <w:b w:val="0"/>
          <w:smallCaps w:val="0"/>
          <w:szCs w:val="24"/>
        </w:rPr>
        <w:t>Wykład z prezentacją multimedialną</w:t>
      </w:r>
      <w:r w:rsidR="003E106A">
        <w:rPr>
          <w:rFonts w:ascii="Corbel" w:hAnsi="Corbel"/>
          <w:b w:val="0"/>
          <w:smallCaps w:val="0"/>
          <w:szCs w:val="24"/>
        </w:rPr>
        <w:t>, grupy dyskusyjne</w:t>
      </w:r>
      <w:r w:rsidR="00E21667">
        <w:rPr>
          <w:rFonts w:ascii="Corbel" w:hAnsi="Corbel"/>
          <w:b w:val="0"/>
          <w:smallCaps w:val="0"/>
          <w:szCs w:val="24"/>
        </w:rPr>
        <w:t>, ćwiczenia aktywizujące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237F80" w:rsidRDefault="00CE427A" w:rsidP="00CE42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7F8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:rsidR="0085747A" w:rsidRPr="00237F80" w:rsidRDefault="00216238" w:rsidP="00237F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7F80">
              <w:rPr>
                <w:rFonts w:ascii="Corbel" w:hAnsi="Corbel"/>
                <w:sz w:val="24"/>
                <w:szCs w:val="24"/>
              </w:rPr>
              <w:t>Egzamin Pisemny</w:t>
            </w:r>
            <w:r w:rsidR="00237F80">
              <w:rPr>
                <w:rFonts w:ascii="Corbel" w:hAnsi="Corbel"/>
                <w:sz w:val="24"/>
                <w:szCs w:val="24"/>
              </w:rPr>
              <w:t>, Kolok</w:t>
            </w:r>
            <w:r w:rsidR="00FF7403" w:rsidRPr="00237F80">
              <w:rPr>
                <w:rFonts w:ascii="Corbel" w:hAnsi="Corbel"/>
                <w:sz w:val="24"/>
                <w:szCs w:val="24"/>
              </w:rPr>
              <w:t xml:space="preserve">wium, </w:t>
            </w:r>
          </w:p>
        </w:tc>
        <w:tc>
          <w:tcPr>
            <w:tcW w:w="2126" w:type="dxa"/>
          </w:tcPr>
          <w:p w:rsidR="0085747A" w:rsidRPr="00237F80" w:rsidRDefault="00216238" w:rsidP="00237F8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7F80">
              <w:rPr>
                <w:rFonts w:ascii="Corbel" w:hAnsi="Corbel"/>
                <w:sz w:val="24"/>
                <w:szCs w:val="24"/>
              </w:rPr>
              <w:t>w</w:t>
            </w:r>
            <w:r w:rsidR="00FF7403" w:rsidRPr="00237F80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FF7403" w:rsidRPr="00237F80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85747A" w:rsidRPr="009C54AE" w:rsidTr="00C05F44">
        <w:tc>
          <w:tcPr>
            <w:tcW w:w="1985" w:type="dxa"/>
          </w:tcPr>
          <w:p w:rsidR="0085747A" w:rsidRPr="00237F80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7F8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85747A" w:rsidRPr="00237F80" w:rsidRDefault="00237F80" w:rsidP="00237F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7F80">
              <w:rPr>
                <w:rFonts w:ascii="Corbel" w:hAnsi="Corbel"/>
                <w:sz w:val="24"/>
                <w:szCs w:val="24"/>
              </w:rPr>
              <w:t>Egzamin Pisemny</w:t>
            </w:r>
            <w:r>
              <w:rPr>
                <w:rFonts w:ascii="Corbel" w:hAnsi="Corbel"/>
                <w:sz w:val="24"/>
                <w:szCs w:val="24"/>
              </w:rPr>
              <w:t>, Kolok</w:t>
            </w:r>
            <w:r w:rsidRPr="00237F80">
              <w:rPr>
                <w:rFonts w:ascii="Corbel" w:hAnsi="Corbel"/>
                <w:sz w:val="24"/>
                <w:szCs w:val="24"/>
              </w:rPr>
              <w:t>wium,</w:t>
            </w:r>
          </w:p>
        </w:tc>
        <w:tc>
          <w:tcPr>
            <w:tcW w:w="2126" w:type="dxa"/>
          </w:tcPr>
          <w:p w:rsidR="0085747A" w:rsidRPr="00237F80" w:rsidRDefault="00AD0834" w:rsidP="00237F8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7F80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2B7C59" w:rsidRPr="009C54AE" w:rsidTr="00C05F44">
        <w:tc>
          <w:tcPr>
            <w:tcW w:w="1985" w:type="dxa"/>
          </w:tcPr>
          <w:p w:rsidR="002B7C59" w:rsidRPr="00237F80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7F80">
              <w:rPr>
                <w:rFonts w:ascii="Corbel" w:hAnsi="Corbel"/>
                <w:b w:val="0"/>
                <w:smallCaps w:val="0"/>
                <w:szCs w:val="24"/>
              </w:rPr>
              <w:t>EK-03</w:t>
            </w:r>
          </w:p>
        </w:tc>
        <w:tc>
          <w:tcPr>
            <w:tcW w:w="5528" w:type="dxa"/>
          </w:tcPr>
          <w:p w:rsidR="002B7C59" w:rsidRPr="00237F80" w:rsidRDefault="00237F80" w:rsidP="00237F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7F80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2B7C59" w:rsidRPr="00237F80" w:rsidRDefault="00A25C85" w:rsidP="00237F8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7F80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2B7C59" w:rsidRPr="009C54AE" w:rsidTr="00C05F44">
        <w:tc>
          <w:tcPr>
            <w:tcW w:w="1985" w:type="dxa"/>
          </w:tcPr>
          <w:p w:rsidR="002B7C59" w:rsidRPr="00237F80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7F80"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528" w:type="dxa"/>
          </w:tcPr>
          <w:p w:rsidR="002B7C59" w:rsidRPr="00237F80" w:rsidRDefault="00237F80" w:rsidP="00237F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:rsidR="002B7C59" w:rsidRPr="00237F80" w:rsidRDefault="00CE427A" w:rsidP="00237F8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37F80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1. pozytywna ocena z egzaminu pisemnego – trzy zagadnienia do samodzielnego opracowania lub test</w:t>
      </w:r>
      <w:r w:rsidR="00B80AA9">
        <w:rPr>
          <w:rFonts w:ascii="Corbel" w:hAnsi="Corbel"/>
          <w:b w:val="0"/>
          <w:smallCaps w:val="0"/>
          <w:szCs w:val="24"/>
        </w:rPr>
        <w:t>*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kryteria</w:t>
      </w:r>
      <w:r w:rsidR="00EF6649">
        <w:rPr>
          <w:rFonts w:ascii="Corbel" w:hAnsi="Corbel"/>
          <w:b w:val="0"/>
          <w:smallCaps w:val="0"/>
          <w:szCs w:val="24"/>
        </w:rPr>
        <w:t xml:space="preserve"> dotyczące testu (orientacyjne)</w:t>
      </w:r>
      <w:r w:rsidRPr="00CE427A">
        <w:rPr>
          <w:rFonts w:ascii="Corbel" w:hAnsi="Corbel"/>
          <w:b w:val="0"/>
          <w:smallCaps w:val="0"/>
          <w:szCs w:val="24"/>
        </w:rPr>
        <w:t>: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0-2,5 pkt – nast.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 xml:space="preserve">3 pkt – </w:t>
      </w:r>
      <w:proofErr w:type="spellStart"/>
      <w:r w:rsidRPr="00CE427A">
        <w:rPr>
          <w:rFonts w:ascii="Corbel" w:hAnsi="Corbel"/>
          <w:b w:val="0"/>
          <w:smallCaps w:val="0"/>
          <w:szCs w:val="24"/>
        </w:rPr>
        <w:t>dst</w:t>
      </w:r>
      <w:proofErr w:type="spellEnd"/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 xml:space="preserve">3,5 pkt – </w:t>
      </w:r>
      <w:proofErr w:type="spellStart"/>
      <w:r w:rsidRPr="00CE427A">
        <w:rPr>
          <w:rFonts w:ascii="Corbel" w:hAnsi="Corbel"/>
          <w:b w:val="0"/>
          <w:smallCaps w:val="0"/>
          <w:szCs w:val="24"/>
        </w:rPr>
        <w:t>dst</w:t>
      </w:r>
      <w:proofErr w:type="spellEnd"/>
      <w:r w:rsidRPr="00CE427A">
        <w:rPr>
          <w:rFonts w:ascii="Corbel" w:hAnsi="Corbel"/>
          <w:b w:val="0"/>
          <w:smallCaps w:val="0"/>
          <w:szCs w:val="24"/>
        </w:rPr>
        <w:t xml:space="preserve"> plus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 xml:space="preserve">4-5 pkt – </w:t>
      </w:r>
      <w:proofErr w:type="spellStart"/>
      <w:r w:rsidRPr="00CE427A">
        <w:rPr>
          <w:rFonts w:ascii="Corbel" w:hAnsi="Corbel"/>
          <w:b w:val="0"/>
          <w:smallCaps w:val="0"/>
          <w:szCs w:val="24"/>
        </w:rPr>
        <w:t>db</w:t>
      </w:r>
      <w:proofErr w:type="spellEnd"/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 xml:space="preserve">5,5 pkt </w:t>
      </w:r>
      <w:proofErr w:type="spellStart"/>
      <w:r w:rsidRPr="00CE427A">
        <w:rPr>
          <w:rFonts w:ascii="Corbel" w:hAnsi="Corbel"/>
          <w:b w:val="0"/>
          <w:smallCaps w:val="0"/>
          <w:szCs w:val="24"/>
        </w:rPr>
        <w:t>db</w:t>
      </w:r>
      <w:proofErr w:type="spellEnd"/>
      <w:r w:rsidRPr="00CE427A">
        <w:rPr>
          <w:rFonts w:ascii="Corbel" w:hAnsi="Corbel"/>
          <w:b w:val="0"/>
          <w:smallCaps w:val="0"/>
          <w:szCs w:val="24"/>
        </w:rPr>
        <w:t xml:space="preserve"> plus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 xml:space="preserve">6 pkt – </w:t>
      </w:r>
      <w:proofErr w:type="spellStart"/>
      <w:r w:rsidRPr="00CE427A">
        <w:rPr>
          <w:rFonts w:ascii="Corbel" w:hAnsi="Corbel"/>
          <w:b w:val="0"/>
          <w:smallCaps w:val="0"/>
          <w:szCs w:val="24"/>
        </w:rPr>
        <w:t>bdb</w:t>
      </w:r>
      <w:proofErr w:type="spellEnd"/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80AA9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2. obecność na wykładach</w:t>
      </w:r>
    </w:p>
    <w:p w:rsidR="009B53BB" w:rsidRPr="00CE427A" w:rsidRDefault="00B80AA9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3. obecność na ćwiczeniach</w:t>
      </w:r>
      <w:r w:rsidR="009B53BB" w:rsidRPr="00CE427A">
        <w:rPr>
          <w:rFonts w:ascii="Corbel" w:hAnsi="Corbel"/>
          <w:b w:val="0"/>
          <w:smallCaps w:val="0"/>
          <w:szCs w:val="24"/>
        </w:rPr>
        <w:t>.</w:t>
      </w:r>
    </w:p>
    <w:p w:rsidR="009B53BB" w:rsidRDefault="00B80AA9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4</w:t>
      </w:r>
      <w:r w:rsidR="009B53BB" w:rsidRPr="00CE427A">
        <w:rPr>
          <w:rFonts w:ascii="Corbel" w:hAnsi="Corbel"/>
          <w:b w:val="0"/>
          <w:smallCaps w:val="0"/>
          <w:szCs w:val="24"/>
        </w:rPr>
        <w:t xml:space="preserve">. pozytywna ocena </w:t>
      </w:r>
      <w:r w:rsidR="00910E5D" w:rsidRPr="00CE427A">
        <w:rPr>
          <w:rFonts w:ascii="Corbel" w:hAnsi="Corbel"/>
          <w:b w:val="0"/>
          <w:smallCaps w:val="0"/>
          <w:szCs w:val="24"/>
        </w:rPr>
        <w:t>kolokwium</w:t>
      </w:r>
    </w:p>
    <w:p w:rsidR="00B80AA9" w:rsidRPr="00CE427A" w:rsidRDefault="00B80AA9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* w przypadku testu kryteria oceny zostaną dostosowane do punktacji testu.</w:t>
      </w:r>
    </w:p>
    <w:p w:rsidR="0085747A" w:rsidRPr="00CE42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C5696" w:rsidRPr="009C54AE" w:rsidTr="00E174FD">
        <w:tc>
          <w:tcPr>
            <w:tcW w:w="4962" w:type="dxa"/>
            <w:vAlign w:val="center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0C5696" w:rsidRPr="00CE427A" w:rsidRDefault="00EC5CA1" w:rsidP="00237F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0C5696" w:rsidRPr="00CE427A" w:rsidRDefault="00EC5CA1" w:rsidP="00237F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E427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E427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0C5696" w:rsidRPr="00CE427A" w:rsidRDefault="000C5696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przygotowanie do egzaminu</w:t>
            </w:r>
            <w:r w:rsidR="00DA323B" w:rsidRPr="00CE427A">
              <w:rPr>
                <w:rFonts w:ascii="Corbel" w:hAnsi="Corbel"/>
                <w:sz w:val="24"/>
                <w:szCs w:val="24"/>
              </w:rPr>
              <w:t>: studiowanie literatury</w:t>
            </w:r>
          </w:p>
        </w:tc>
        <w:tc>
          <w:tcPr>
            <w:tcW w:w="4677" w:type="dxa"/>
          </w:tcPr>
          <w:p w:rsidR="000C5696" w:rsidRPr="00CE427A" w:rsidRDefault="00A476E1" w:rsidP="00237F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  <w:p w:rsidR="000C5696" w:rsidRPr="00CE427A" w:rsidRDefault="000C5696" w:rsidP="00237F80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C5696" w:rsidRPr="00CE427A" w:rsidRDefault="000C5696" w:rsidP="00237F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E42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C5696" w:rsidRPr="00CE427A" w:rsidRDefault="000C5696" w:rsidP="00237F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CE42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E427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E427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CE427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E427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427A">
        <w:rPr>
          <w:rFonts w:ascii="Corbel" w:hAnsi="Corbel"/>
          <w:smallCaps w:val="0"/>
          <w:szCs w:val="24"/>
        </w:rPr>
        <w:t xml:space="preserve">6. </w:t>
      </w:r>
      <w:r w:rsidR="0085747A" w:rsidRPr="00CE427A">
        <w:rPr>
          <w:rFonts w:ascii="Corbel" w:hAnsi="Corbel"/>
          <w:smallCaps w:val="0"/>
          <w:szCs w:val="24"/>
        </w:rPr>
        <w:t>PRAKTYKI ZAWO</w:t>
      </w:r>
      <w:r w:rsidR="009C1331" w:rsidRPr="00CE427A">
        <w:rPr>
          <w:rFonts w:ascii="Corbel" w:hAnsi="Corbel"/>
          <w:smallCaps w:val="0"/>
          <w:szCs w:val="24"/>
        </w:rPr>
        <w:t>DOWE W RAMACH PRZEDMIOTU</w:t>
      </w:r>
    </w:p>
    <w:p w:rsidR="0085747A" w:rsidRPr="00CE427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E427A" w:rsidTr="0071620A">
        <w:trPr>
          <w:trHeight w:val="397"/>
        </w:trPr>
        <w:tc>
          <w:tcPr>
            <w:tcW w:w="3544" w:type="dxa"/>
          </w:tcPr>
          <w:p w:rsidR="0085747A" w:rsidRPr="00CE42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CE427A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CE427A" w:rsidTr="0071620A">
        <w:trPr>
          <w:trHeight w:val="397"/>
        </w:trPr>
        <w:tc>
          <w:tcPr>
            <w:tcW w:w="3544" w:type="dxa"/>
          </w:tcPr>
          <w:p w:rsidR="0085747A" w:rsidRPr="00CE42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CE427A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CE427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427A">
        <w:rPr>
          <w:rFonts w:ascii="Corbel" w:hAnsi="Corbel"/>
          <w:smallCaps w:val="0"/>
          <w:szCs w:val="24"/>
        </w:rPr>
        <w:t xml:space="preserve">7. </w:t>
      </w:r>
      <w:r w:rsidR="0085747A" w:rsidRPr="00CE427A">
        <w:rPr>
          <w:rFonts w:ascii="Corbel" w:hAnsi="Corbel"/>
          <w:smallCaps w:val="0"/>
          <w:szCs w:val="24"/>
        </w:rPr>
        <w:t>LITERATURA</w:t>
      </w:r>
      <w:r w:rsidRPr="00CE427A">
        <w:rPr>
          <w:rFonts w:ascii="Corbel" w:hAnsi="Corbel"/>
          <w:smallCaps w:val="0"/>
          <w:szCs w:val="24"/>
        </w:rPr>
        <w:t xml:space="preserve"> </w:t>
      </w:r>
    </w:p>
    <w:p w:rsidR="00D1547E" w:rsidRDefault="00D154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1547E" w:rsidRPr="009C54AE" w:rsidTr="004C1362">
        <w:trPr>
          <w:trHeight w:val="397"/>
        </w:trPr>
        <w:tc>
          <w:tcPr>
            <w:tcW w:w="7513" w:type="dxa"/>
          </w:tcPr>
          <w:p w:rsidR="00D1547E" w:rsidRDefault="00D1547E" w:rsidP="004C1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1547E" w:rsidRPr="00237F80" w:rsidRDefault="00D1547E" w:rsidP="00237F8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ind w:left="318"/>
              <w:jc w:val="both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proofErr w:type="spellStart"/>
            <w:r w:rsidRPr="00237F80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Wojciszke</w:t>
            </w:r>
            <w:proofErr w:type="spellEnd"/>
            <w:r w:rsidRPr="00237F80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, B. (2009). Człowiek wśród ludzi. Zarys psychologii społecznej. Warszawa: Wydawnictwo Naukowe Scholar. (Rozdziały 2.1, 2.2).</w:t>
            </w:r>
          </w:p>
          <w:p w:rsidR="00D1547E" w:rsidRPr="00237F80" w:rsidRDefault="00D1547E" w:rsidP="00237F8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ind w:left="318"/>
              <w:jc w:val="both"/>
              <w:rPr>
                <w:rStyle w:val="apple-style-span"/>
                <w:szCs w:val="18"/>
              </w:rPr>
            </w:pPr>
            <w:r w:rsidRPr="00237F80">
              <w:rPr>
                <w:rStyle w:val="apple-style-span"/>
                <w:szCs w:val="18"/>
              </w:rPr>
              <w:t>Aronson, E. (2014). Człowiek istota społeczna. Warszawa: WN PWN (r. 2, 7).</w:t>
            </w:r>
          </w:p>
          <w:p w:rsidR="00D1547E" w:rsidRPr="00237F80" w:rsidRDefault="00D1547E" w:rsidP="00237F80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 xml:space="preserve">Wosińska, W. (2004). Psychologia życia społecznego. Gdańsk: GWP. (r.2; r.4; r.7)  </w:t>
            </w:r>
          </w:p>
        </w:tc>
      </w:tr>
      <w:tr w:rsidR="00D1547E" w:rsidRPr="009C54AE" w:rsidTr="004C1362">
        <w:trPr>
          <w:trHeight w:val="397"/>
        </w:trPr>
        <w:tc>
          <w:tcPr>
            <w:tcW w:w="7513" w:type="dxa"/>
          </w:tcPr>
          <w:p w:rsidR="00D1547E" w:rsidRDefault="00D1547E" w:rsidP="004C1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1547E" w:rsidRPr="00237F80" w:rsidRDefault="00D1547E" w:rsidP="00237F8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proofErr w:type="spellStart"/>
            <w:r w:rsidRPr="00237F80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Cialdini</w:t>
            </w:r>
            <w:proofErr w:type="spellEnd"/>
            <w:r w:rsidRPr="00237F80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, R. (2014). Wywieranie wpływu na ludzi. Teoria i praktyka. Gdańsk: GWP. </w:t>
            </w:r>
          </w:p>
          <w:p w:rsidR="00D1547E" w:rsidRPr="00237F80" w:rsidRDefault="00D1547E" w:rsidP="00237F8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r w:rsidRPr="00237F80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Biuletyn Zakładu Psychologii Wgląd – artykuły zadawane na bieżąco w zależności od ich zgodności z tematyką przedmiotu.</w:t>
            </w:r>
          </w:p>
        </w:tc>
      </w:tr>
    </w:tbl>
    <w:p w:rsidR="00D1547E" w:rsidRDefault="00D154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1547E" w:rsidRDefault="00D154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23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45BE" w:rsidRDefault="002345BE" w:rsidP="00C16ABF">
      <w:pPr>
        <w:spacing w:after="0" w:line="240" w:lineRule="auto"/>
      </w:pPr>
      <w:r>
        <w:separator/>
      </w:r>
    </w:p>
  </w:endnote>
  <w:endnote w:type="continuationSeparator" w:id="0">
    <w:p w:rsidR="002345BE" w:rsidRDefault="002345B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45BE" w:rsidRDefault="002345BE" w:rsidP="00C16ABF">
      <w:pPr>
        <w:spacing w:after="0" w:line="240" w:lineRule="auto"/>
      </w:pPr>
      <w:r>
        <w:separator/>
      </w:r>
    </w:p>
  </w:footnote>
  <w:footnote w:type="continuationSeparator" w:id="0">
    <w:p w:rsidR="002345BE" w:rsidRDefault="002345B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22F03"/>
    <w:multiLevelType w:val="hybridMultilevel"/>
    <w:tmpl w:val="A58C7E9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5911B78"/>
    <w:multiLevelType w:val="hybridMultilevel"/>
    <w:tmpl w:val="1CC071E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82A01"/>
    <w:multiLevelType w:val="hybridMultilevel"/>
    <w:tmpl w:val="934A0C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CF6"/>
    <w:rsid w:val="00022ECE"/>
    <w:rsid w:val="00037F5B"/>
    <w:rsid w:val="00042A51"/>
    <w:rsid w:val="00042D2E"/>
    <w:rsid w:val="00044C82"/>
    <w:rsid w:val="0005454B"/>
    <w:rsid w:val="00070ED6"/>
    <w:rsid w:val="000742DC"/>
    <w:rsid w:val="00084C12"/>
    <w:rsid w:val="00090C34"/>
    <w:rsid w:val="0009462C"/>
    <w:rsid w:val="00094B12"/>
    <w:rsid w:val="00096C46"/>
    <w:rsid w:val="000974C2"/>
    <w:rsid w:val="000A041F"/>
    <w:rsid w:val="000A296F"/>
    <w:rsid w:val="000A2A28"/>
    <w:rsid w:val="000A32B5"/>
    <w:rsid w:val="000A6352"/>
    <w:rsid w:val="000B192D"/>
    <w:rsid w:val="000B28EE"/>
    <w:rsid w:val="000B3E37"/>
    <w:rsid w:val="000C13FF"/>
    <w:rsid w:val="000C5696"/>
    <w:rsid w:val="000D04B0"/>
    <w:rsid w:val="000D3060"/>
    <w:rsid w:val="000E2260"/>
    <w:rsid w:val="000F1C57"/>
    <w:rsid w:val="000F5615"/>
    <w:rsid w:val="001132F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BBB"/>
    <w:rsid w:val="001A70D2"/>
    <w:rsid w:val="001C498C"/>
    <w:rsid w:val="001D657B"/>
    <w:rsid w:val="001D7B54"/>
    <w:rsid w:val="001E0209"/>
    <w:rsid w:val="001F2CA2"/>
    <w:rsid w:val="00211E07"/>
    <w:rsid w:val="002144C0"/>
    <w:rsid w:val="00216238"/>
    <w:rsid w:val="002178F6"/>
    <w:rsid w:val="0022477D"/>
    <w:rsid w:val="002278A9"/>
    <w:rsid w:val="002336F9"/>
    <w:rsid w:val="002345BE"/>
    <w:rsid w:val="0023734E"/>
    <w:rsid w:val="00237F80"/>
    <w:rsid w:val="0024028F"/>
    <w:rsid w:val="00244ABC"/>
    <w:rsid w:val="00281FF2"/>
    <w:rsid w:val="002857DE"/>
    <w:rsid w:val="00291313"/>
    <w:rsid w:val="00291567"/>
    <w:rsid w:val="002A22BF"/>
    <w:rsid w:val="002A2389"/>
    <w:rsid w:val="002A671D"/>
    <w:rsid w:val="002B4D55"/>
    <w:rsid w:val="002B5EA0"/>
    <w:rsid w:val="002B6119"/>
    <w:rsid w:val="002B7C59"/>
    <w:rsid w:val="002C1201"/>
    <w:rsid w:val="002C1F06"/>
    <w:rsid w:val="002D3375"/>
    <w:rsid w:val="002D73D4"/>
    <w:rsid w:val="002E2775"/>
    <w:rsid w:val="002E4E7E"/>
    <w:rsid w:val="002F02A3"/>
    <w:rsid w:val="002F27D0"/>
    <w:rsid w:val="002F4ABE"/>
    <w:rsid w:val="003018BA"/>
    <w:rsid w:val="0030395F"/>
    <w:rsid w:val="00305C92"/>
    <w:rsid w:val="003151C5"/>
    <w:rsid w:val="003343CF"/>
    <w:rsid w:val="00346FE9"/>
    <w:rsid w:val="003473AB"/>
    <w:rsid w:val="0034759A"/>
    <w:rsid w:val="003503F6"/>
    <w:rsid w:val="003530DD"/>
    <w:rsid w:val="00363F78"/>
    <w:rsid w:val="00365B34"/>
    <w:rsid w:val="003A0A5B"/>
    <w:rsid w:val="003A1176"/>
    <w:rsid w:val="003A4942"/>
    <w:rsid w:val="003C0776"/>
    <w:rsid w:val="003C0BAE"/>
    <w:rsid w:val="003D18A9"/>
    <w:rsid w:val="003D6CE2"/>
    <w:rsid w:val="003E106A"/>
    <w:rsid w:val="003E1941"/>
    <w:rsid w:val="003E2FE6"/>
    <w:rsid w:val="003E49D5"/>
    <w:rsid w:val="003F38C0"/>
    <w:rsid w:val="003F408E"/>
    <w:rsid w:val="00402778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A7E"/>
    <w:rsid w:val="004968E2"/>
    <w:rsid w:val="0049712A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4440"/>
    <w:rsid w:val="005363C4"/>
    <w:rsid w:val="00536BDE"/>
    <w:rsid w:val="00543ACC"/>
    <w:rsid w:val="0056696D"/>
    <w:rsid w:val="00573EF9"/>
    <w:rsid w:val="0059484D"/>
    <w:rsid w:val="005A0855"/>
    <w:rsid w:val="005A3196"/>
    <w:rsid w:val="005A6404"/>
    <w:rsid w:val="005C080F"/>
    <w:rsid w:val="005C55E5"/>
    <w:rsid w:val="005C696A"/>
    <w:rsid w:val="005D6E91"/>
    <w:rsid w:val="005E6E85"/>
    <w:rsid w:val="005F31D2"/>
    <w:rsid w:val="0061029B"/>
    <w:rsid w:val="00617230"/>
    <w:rsid w:val="00621CE1"/>
    <w:rsid w:val="00627FC9"/>
    <w:rsid w:val="00634A26"/>
    <w:rsid w:val="00647FA8"/>
    <w:rsid w:val="00650C5F"/>
    <w:rsid w:val="00654934"/>
    <w:rsid w:val="006620D9"/>
    <w:rsid w:val="00664A24"/>
    <w:rsid w:val="00671958"/>
    <w:rsid w:val="00675843"/>
    <w:rsid w:val="00685CCD"/>
    <w:rsid w:val="00696477"/>
    <w:rsid w:val="006A02D5"/>
    <w:rsid w:val="006A4353"/>
    <w:rsid w:val="006C0883"/>
    <w:rsid w:val="006D050F"/>
    <w:rsid w:val="006D6139"/>
    <w:rsid w:val="006E5D65"/>
    <w:rsid w:val="006F1282"/>
    <w:rsid w:val="006F1FBC"/>
    <w:rsid w:val="006F31E2"/>
    <w:rsid w:val="007003F7"/>
    <w:rsid w:val="00702361"/>
    <w:rsid w:val="00706544"/>
    <w:rsid w:val="007072BA"/>
    <w:rsid w:val="00714E9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6D1"/>
    <w:rsid w:val="007A27E6"/>
    <w:rsid w:val="007A4022"/>
    <w:rsid w:val="007A6E6E"/>
    <w:rsid w:val="007B2445"/>
    <w:rsid w:val="007C3299"/>
    <w:rsid w:val="007C3BCC"/>
    <w:rsid w:val="007C4546"/>
    <w:rsid w:val="007D6E56"/>
    <w:rsid w:val="007F1652"/>
    <w:rsid w:val="007F4155"/>
    <w:rsid w:val="007F6577"/>
    <w:rsid w:val="00813C45"/>
    <w:rsid w:val="0081554D"/>
    <w:rsid w:val="0081707E"/>
    <w:rsid w:val="00833B3C"/>
    <w:rsid w:val="008449B3"/>
    <w:rsid w:val="0085747A"/>
    <w:rsid w:val="00884922"/>
    <w:rsid w:val="00885F64"/>
    <w:rsid w:val="008917F9"/>
    <w:rsid w:val="008A09E7"/>
    <w:rsid w:val="008A2C3C"/>
    <w:rsid w:val="008A3538"/>
    <w:rsid w:val="008A45F7"/>
    <w:rsid w:val="008B2A5A"/>
    <w:rsid w:val="008C0CC0"/>
    <w:rsid w:val="008C19A9"/>
    <w:rsid w:val="008C379D"/>
    <w:rsid w:val="008C5147"/>
    <w:rsid w:val="008C52D1"/>
    <w:rsid w:val="008C5359"/>
    <w:rsid w:val="008C5363"/>
    <w:rsid w:val="008D0344"/>
    <w:rsid w:val="008D3DFB"/>
    <w:rsid w:val="008D3E28"/>
    <w:rsid w:val="008E64F4"/>
    <w:rsid w:val="008F12C9"/>
    <w:rsid w:val="008F4651"/>
    <w:rsid w:val="008F6E29"/>
    <w:rsid w:val="008F70AB"/>
    <w:rsid w:val="00910E5D"/>
    <w:rsid w:val="00916188"/>
    <w:rsid w:val="00921150"/>
    <w:rsid w:val="00923D7D"/>
    <w:rsid w:val="009508DF"/>
    <w:rsid w:val="00950DAC"/>
    <w:rsid w:val="00954A07"/>
    <w:rsid w:val="009912BE"/>
    <w:rsid w:val="00997F14"/>
    <w:rsid w:val="009A78D9"/>
    <w:rsid w:val="009B53BB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5C85"/>
    <w:rsid w:val="00A30110"/>
    <w:rsid w:val="00A36899"/>
    <w:rsid w:val="00A371F6"/>
    <w:rsid w:val="00A43BF6"/>
    <w:rsid w:val="00A476E1"/>
    <w:rsid w:val="00A53FA5"/>
    <w:rsid w:val="00A54817"/>
    <w:rsid w:val="00A601C8"/>
    <w:rsid w:val="00A60799"/>
    <w:rsid w:val="00A84C85"/>
    <w:rsid w:val="00A96BE7"/>
    <w:rsid w:val="00A97DE1"/>
    <w:rsid w:val="00AB053C"/>
    <w:rsid w:val="00AB5FCC"/>
    <w:rsid w:val="00AC40E0"/>
    <w:rsid w:val="00AD083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6E1F"/>
    <w:rsid w:val="00B57753"/>
    <w:rsid w:val="00B607DB"/>
    <w:rsid w:val="00B66529"/>
    <w:rsid w:val="00B75946"/>
    <w:rsid w:val="00B8056E"/>
    <w:rsid w:val="00B80AA9"/>
    <w:rsid w:val="00B819C8"/>
    <w:rsid w:val="00B82308"/>
    <w:rsid w:val="00B840EC"/>
    <w:rsid w:val="00B90885"/>
    <w:rsid w:val="00BA7D12"/>
    <w:rsid w:val="00BB295E"/>
    <w:rsid w:val="00BB520A"/>
    <w:rsid w:val="00BC4A5B"/>
    <w:rsid w:val="00BD3869"/>
    <w:rsid w:val="00BD66E9"/>
    <w:rsid w:val="00BD6FF4"/>
    <w:rsid w:val="00BE2480"/>
    <w:rsid w:val="00BF2C41"/>
    <w:rsid w:val="00C032B9"/>
    <w:rsid w:val="00C058B4"/>
    <w:rsid w:val="00C05F44"/>
    <w:rsid w:val="00C131B5"/>
    <w:rsid w:val="00C16ABF"/>
    <w:rsid w:val="00C170AE"/>
    <w:rsid w:val="00C21B3D"/>
    <w:rsid w:val="00C25937"/>
    <w:rsid w:val="00C26CB7"/>
    <w:rsid w:val="00C324C1"/>
    <w:rsid w:val="00C36992"/>
    <w:rsid w:val="00C376FA"/>
    <w:rsid w:val="00C56036"/>
    <w:rsid w:val="00C61DC5"/>
    <w:rsid w:val="00C67E92"/>
    <w:rsid w:val="00C70A26"/>
    <w:rsid w:val="00C766DF"/>
    <w:rsid w:val="00C926CA"/>
    <w:rsid w:val="00C94B98"/>
    <w:rsid w:val="00CA2B96"/>
    <w:rsid w:val="00CA5089"/>
    <w:rsid w:val="00CB42CB"/>
    <w:rsid w:val="00CB687D"/>
    <w:rsid w:val="00CD6897"/>
    <w:rsid w:val="00CE427A"/>
    <w:rsid w:val="00CE5BAC"/>
    <w:rsid w:val="00CF25BE"/>
    <w:rsid w:val="00CF78ED"/>
    <w:rsid w:val="00D02B25"/>
    <w:rsid w:val="00D02EBA"/>
    <w:rsid w:val="00D043D4"/>
    <w:rsid w:val="00D1547E"/>
    <w:rsid w:val="00D17C3C"/>
    <w:rsid w:val="00D26B2C"/>
    <w:rsid w:val="00D31B7B"/>
    <w:rsid w:val="00D352C9"/>
    <w:rsid w:val="00D35B76"/>
    <w:rsid w:val="00D4115E"/>
    <w:rsid w:val="00D425B2"/>
    <w:rsid w:val="00D428D6"/>
    <w:rsid w:val="00D552B2"/>
    <w:rsid w:val="00D608D1"/>
    <w:rsid w:val="00D74119"/>
    <w:rsid w:val="00D8075B"/>
    <w:rsid w:val="00D8678B"/>
    <w:rsid w:val="00D97979"/>
    <w:rsid w:val="00DA00D2"/>
    <w:rsid w:val="00DA2114"/>
    <w:rsid w:val="00DA323B"/>
    <w:rsid w:val="00DE09C0"/>
    <w:rsid w:val="00DE4A14"/>
    <w:rsid w:val="00DF320D"/>
    <w:rsid w:val="00DF71C8"/>
    <w:rsid w:val="00E129B8"/>
    <w:rsid w:val="00E133CC"/>
    <w:rsid w:val="00E21667"/>
    <w:rsid w:val="00E21E7D"/>
    <w:rsid w:val="00E22FBC"/>
    <w:rsid w:val="00E24BF5"/>
    <w:rsid w:val="00E25338"/>
    <w:rsid w:val="00E33559"/>
    <w:rsid w:val="00E51E44"/>
    <w:rsid w:val="00E546EF"/>
    <w:rsid w:val="00E63348"/>
    <w:rsid w:val="00E77E88"/>
    <w:rsid w:val="00E8107D"/>
    <w:rsid w:val="00E85BBF"/>
    <w:rsid w:val="00E93383"/>
    <w:rsid w:val="00E960BB"/>
    <w:rsid w:val="00EA2074"/>
    <w:rsid w:val="00EA4832"/>
    <w:rsid w:val="00EA4E9D"/>
    <w:rsid w:val="00EC4899"/>
    <w:rsid w:val="00EC5CA1"/>
    <w:rsid w:val="00EC7E9F"/>
    <w:rsid w:val="00ED03AB"/>
    <w:rsid w:val="00ED0744"/>
    <w:rsid w:val="00ED1A40"/>
    <w:rsid w:val="00ED32D2"/>
    <w:rsid w:val="00EE32DE"/>
    <w:rsid w:val="00EE5457"/>
    <w:rsid w:val="00EF17F5"/>
    <w:rsid w:val="00EF6649"/>
    <w:rsid w:val="00F070AB"/>
    <w:rsid w:val="00F17567"/>
    <w:rsid w:val="00F27A7B"/>
    <w:rsid w:val="00F526AF"/>
    <w:rsid w:val="00F617C3"/>
    <w:rsid w:val="00F67C6D"/>
    <w:rsid w:val="00F7066B"/>
    <w:rsid w:val="00F83B28"/>
    <w:rsid w:val="00FA0896"/>
    <w:rsid w:val="00FA46E5"/>
    <w:rsid w:val="00FB35AE"/>
    <w:rsid w:val="00FB7DBA"/>
    <w:rsid w:val="00FC1669"/>
    <w:rsid w:val="00FC1C25"/>
    <w:rsid w:val="00FC3F45"/>
    <w:rsid w:val="00FD503F"/>
    <w:rsid w:val="00FD7589"/>
    <w:rsid w:val="00FE6D08"/>
    <w:rsid w:val="00FF016A"/>
    <w:rsid w:val="00FF1401"/>
    <w:rsid w:val="00FF2081"/>
    <w:rsid w:val="00FF5E7D"/>
    <w:rsid w:val="00FF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DCCBB"/>
  <w15:docId w15:val="{2F777031-EED1-45E9-A11F-4C964D3A6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B3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3B3C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33B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DB1F6-B182-4111-9932-8F0C01025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4</Pages>
  <Words>923</Words>
  <Characters>5544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16</cp:revision>
  <cp:lastPrinted>2019-02-06T12:12:00Z</cp:lastPrinted>
  <dcterms:created xsi:type="dcterms:W3CDTF">2019-11-04T16:38:00Z</dcterms:created>
  <dcterms:modified xsi:type="dcterms:W3CDTF">2022-03-11T13:03:00Z</dcterms:modified>
</cp:coreProperties>
</file>