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354B" w:rsidRDefault="009B354B" w:rsidP="009B354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:rsidR="009B354B" w:rsidRDefault="009B354B" w:rsidP="009B354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202715" w:rsidRDefault="009B354B" w:rsidP="0020271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202715">
        <w:rPr>
          <w:rFonts w:ascii="Corbel" w:hAnsi="Corbel"/>
          <w:i/>
          <w:smallCaps/>
          <w:sz w:val="24"/>
          <w:szCs w:val="24"/>
        </w:rPr>
        <w:t>2022-2027</w:t>
      </w:r>
    </w:p>
    <w:p w:rsidR="009B354B" w:rsidRDefault="009B354B" w:rsidP="009B354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9B354B" w:rsidRDefault="009B354B" w:rsidP="009B354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</w:t>
      </w:r>
      <w:r w:rsidR="009C1CD2">
        <w:rPr>
          <w:rFonts w:ascii="Corbel" w:hAnsi="Corbel"/>
          <w:sz w:val="20"/>
          <w:szCs w:val="20"/>
        </w:rPr>
        <w:t>2</w:t>
      </w:r>
      <w:r w:rsidR="00202715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202715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:rsidR="009B354B" w:rsidRDefault="009B354B" w:rsidP="009B354B">
      <w:pPr>
        <w:spacing w:after="0" w:line="240" w:lineRule="auto"/>
        <w:rPr>
          <w:rFonts w:ascii="Corbel" w:hAnsi="Corbel"/>
          <w:sz w:val="24"/>
          <w:szCs w:val="24"/>
        </w:rPr>
      </w:pPr>
    </w:p>
    <w:p w:rsidR="009B354B" w:rsidRDefault="009B354B" w:rsidP="009B354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 edukacji</w:t>
            </w:r>
          </w:p>
        </w:tc>
      </w:tr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11" w:rsidRDefault="00B85511" w:rsidP="005370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E24576" w:rsidP="005370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                                                                                                       </w:t>
            </w:r>
          </w:p>
        </w:tc>
      </w:tr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11" w:rsidRDefault="00E24576" w:rsidP="005370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226798">
              <w:rPr>
                <w:rFonts w:ascii="Corbel" w:hAnsi="Corbel"/>
                <w:b w:val="0"/>
                <w:sz w:val="24"/>
                <w:szCs w:val="24"/>
              </w:rPr>
              <w:t xml:space="preserve"> Przedszkolna i Wczesnoszkolna</w:t>
            </w:r>
          </w:p>
        </w:tc>
      </w:tr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FC34D8" w:rsidP="005370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B85511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IV, semestr 8</w:t>
            </w:r>
          </w:p>
        </w:tc>
      </w:tr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D233CE">
            <w:pPr>
              <w:pStyle w:val="Odpowiedzi"/>
              <w:numPr>
                <w:ilvl w:val="0"/>
                <w:numId w:val="7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5750B3" w:rsidP="005370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B8551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Wiesław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Matyskiewicz</w:t>
            </w:r>
            <w:proofErr w:type="spellEnd"/>
          </w:p>
        </w:tc>
      </w:tr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11" w:rsidRDefault="00B85511" w:rsidP="005370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B354B" w:rsidRDefault="009B354B" w:rsidP="009B354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9B354B" w:rsidRDefault="009B354B" w:rsidP="009B354B">
      <w:pPr>
        <w:pStyle w:val="Podpunkty"/>
        <w:ind w:left="0"/>
        <w:rPr>
          <w:rFonts w:ascii="Corbel" w:hAnsi="Corbel"/>
          <w:sz w:val="24"/>
          <w:szCs w:val="24"/>
        </w:rPr>
      </w:pPr>
    </w:p>
    <w:p w:rsidR="009B354B" w:rsidRDefault="009B354B" w:rsidP="009B354B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9B354B" w:rsidRDefault="009B354B" w:rsidP="009B354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9B354B" w:rsidTr="009B354B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9B354B" w:rsidRDefault="009B35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9B354B" w:rsidTr="009B354B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centralniewrubryce"/>
              <w:spacing w:before="0" w:after="0" w:line="360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centralniewrubryce"/>
              <w:spacing w:before="0" w:after="0" w:line="360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centralniewrubryce"/>
              <w:spacing w:before="0" w:after="0" w:line="360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4B" w:rsidRDefault="009B354B">
            <w:pPr>
              <w:pStyle w:val="centralniewrubryce"/>
              <w:spacing w:before="0" w:after="0" w:line="360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4B" w:rsidRDefault="009B354B">
            <w:pPr>
              <w:pStyle w:val="centralniewrubryce"/>
              <w:spacing w:before="0" w:after="0" w:line="360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4B" w:rsidRDefault="009B354B">
            <w:pPr>
              <w:pStyle w:val="centralniewrubryce"/>
              <w:spacing w:before="0" w:after="0" w:line="360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4B" w:rsidRDefault="009B354B">
            <w:pPr>
              <w:pStyle w:val="centralniewrubryce"/>
              <w:spacing w:before="0" w:after="0" w:line="360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4B" w:rsidRDefault="009B354B">
            <w:pPr>
              <w:pStyle w:val="centralniewrubryce"/>
              <w:spacing w:before="0" w:after="0" w:line="360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4B" w:rsidRDefault="009B354B">
            <w:pPr>
              <w:pStyle w:val="centralniewrubryce"/>
              <w:spacing w:before="0" w:after="0" w:line="360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centralniewrubryce"/>
              <w:spacing w:before="0" w:after="0" w:line="360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</w:tr>
    </w:tbl>
    <w:p w:rsidR="009B354B" w:rsidRDefault="009B354B" w:rsidP="009B354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B354B" w:rsidRDefault="009B354B" w:rsidP="009B354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9B354B" w:rsidRDefault="009B354B" w:rsidP="009B354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:rsidR="009B354B" w:rsidRDefault="009B354B" w:rsidP="009B354B">
      <w:pPr>
        <w:pStyle w:val="Punktygwne"/>
        <w:spacing w:before="0" w:after="0"/>
        <w:ind w:left="709"/>
        <w:rPr>
          <w:rFonts w:ascii="Corbel" w:hAnsi="Corbel"/>
          <w:b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  <w:lang w:val="en-US"/>
        </w:rPr>
        <w:t>☐</w:t>
      </w:r>
      <w:r>
        <w:rPr>
          <w:rFonts w:ascii="Corbel" w:hAnsi="Corbel"/>
          <w:b w:val="0"/>
          <w:szCs w:val="24"/>
          <w:u w:val="single"/>
        </w:rPr>
        <w:t xml:space="preserve"> zajęcia w formie tradycyjnej </w:t>
      </w:r>
    </w:p>
    <w:p w:rsidR="009B354B" w:rsidRDefault="009B354B" w:rsidP="009B354B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9B354B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:rsidR="009B354B" w:rsidRDefault="009B354B" w:rsidP="009B354B">
      <w:pPr>
        <w:pStyle w:val="Punktygwne"/>
        <w:spacing w:before="0" w:after="0"/>
        <w:rPr>
          <w:rFonts w:ascii="Corbel" w:hAnsi="Corbel"/>
          <w:szCs w:val="24"/>
        </w:rPr>
      </w:pPr>
    </w:p>
    <w:p w:rsidR="009B354B" w:rsidRDefault="009B354B" w:rsidP="009B354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</w:p>
    <w:p w:rsidR="009B354B" w:rsidRDefault="009B354B" w:rsidP="009B354B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9B354B" w:rsidRDefault="009B354B" w:rsidP="009B354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354B" w:rsidRDefault="009B354B" w:rsidP="009B354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B354B" w:rsidTr="009B354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54B" w:rsidRPr="00D233CE" w:rsidRDefault="009B354B" w:rsidP="00D233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Podstawowa wiedza z zakresu socjologii.</w:t>
            </w:r>
          </w:p>
        </w:tc>
      </w:tr>
    </w:tbl>
    <w:p w:rsidR="00D233CE" w:rsidRDefault="00D233CE" w:rsidP="009B354B">
      <w:pPr>
        <w:pStyle w:val="Punktygwne"/>
        <w:spacing w:before="0" w:after="0"/>
        <w:rPr>
          <w:rFonts w:ascii="Corbel" w:hAnsi="Corbel"/>
          <w:szCs w:val="24"/>
        </w:rPr>
      </w:pPr>
    </w:p>
    <w:p w:rsidR="009B354B" w:rsidRDefault="009B354B" w:rsidP="009B354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9B354B" w:rsidRDefault="009B354B" w:rsidP="009B354B">
      <w:pPr>
        <w:pStyle w:val="Punktygwne"/>
        <w:spacing w:before="0" w:after="0"/>
        <w:rPr>
          <w:rFonts w:ascii="Corbel" w:hAnsi="Corbel"/>
          <w:szCs w:val="24"/>
        </w:rPr>
      </w:pPr>
    </w:p>
    <w:p w:rsidR="009B354B" w:rsidRDefault="009B354B" w:rsidP="009B354B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9B354B" w:rsidRDefault="009B354B" w:rsidP="009B354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"/>
        <w:gridCol w:w="8349"/>
      </w:tblGrid>
      <w:tr w:rsidR="009B354B" w:rsidTr="009B354B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 w:rsidP="00D233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 w:rsidP="00D233CE">
            <w:pPr>
              <w:spacing w:after="0" w:line="240" w:lineRule="auto"/>
              <w:rPr>
                <w:rFonts w:ascii="Corbel" w:hAnsi="Corbel"/>
                <w:sz w:val="24"/>
                <w:u w:val="single"/>
              </w:rPr>
            </w:pPr>
            <w:r>
              <w:rPr>
                <w:rFonts w:ascii="Corbel" w:hAnsi="Corbel"/>
                <w:sz w:val="24"/>
              </w:rPr>
              <w:t>Ukazanie roli i miejsca socjologii edukacji jako subdyscypliny socjologicznej.</w:t>
            </w:r>
          </w:p>
        </w:tc>
      </w:tr>
      <w:tr w:rsidR="009B354B" w:rsidTr="009B354B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 w:rsidP="00D233CE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 w:rsidP="00D233CE">
            <w:pPr>
              <w:pStyle w:val="Podpunkty"/>
              <w:ind w:left="0"/>
              <w:rPr>
                <w:rFonts w:ascii="Corbel" w:hAnsi="Corbel"/>
                <w:b w:val="0"/>
                <w:sz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lang w:eastAsia="en-US"/>
              </w:rPr>
              <w:t>Zaprezentowanie genezy i funkcji tej dyscypliny wśród nauk społecznych i wzajemnych zależności z pedagogiką.</w:t>
            </w:r>
          </w:p>
        </w:tc>
      </w:tr>
      <w:tr w:rsidR="009B354B" w:rsidTr="009B354B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 w:rsidP="00D233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 w:rsidP="00D233CE">
            <w:pPr>
              <w:pStyle w:val="Podpunkty"/>
              <w:ind w:left="0"/>
              <w:rPr>
                <w:rFonts w:ascii="Corbel" w:hAnsi="Corbel"/>
                <w:b w:val="0"/>
                <w:sz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lang w:eastAsia="en-US"/>
              </w:rPr>
              <w:t>Wyjaśnienie między innymi kluczowych terminów wchodzących w zakres socjologii edukacji takich jak: wychowanie (edukacja), wartość, diagnozowanie, aksjologiczne podstawy nauk pedagogicznych, osobowość, socjalizacja, internalizacja, anomia społeczna.</w:t>
            </w:r>
          </w:p>
        </w:tc>
      </w:tr>
    </w:tbl>
    <w:p w:rsidR="009B354B" w:rsidRDefault="009B354B" w:rsidP="009B354B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:rsidR="009B354B" w:rsidRDefault="009B354B" w:rsidP="009B354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9B354B" w:rsidRDefault="009B354B" w:rsidP="009B354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8"/>
        <w:gridCol w:w="5572"/>
        <w:gridCol w:w="2000"/>
      </w:tblGrid>
      <w:tr w:rsidR="00B85511" w:rsidTr="00F72917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11" w:rsidRPr="00B85511" w:rsidRDefault="00B85511" w:rsidP="00B855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EK (EFEKT UCZENIA SIĘ)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11" w:rsidRPr="00B85511" w:rsidRDefault="00B85511" w:rsidP="00B855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11" w:rsidRPr="00B85511" w:rsidRDefault="00B85511" w:rsidP="00B855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 xml:space="preserve">ODNIESIENIE DO EFEKTÓW  KIERUNKOWYCH  </w:t>
            </w:r>
          </w:p>
        </w:tc>
      </w:tr>
      <w:tr w:rsidR="00F72917" w:rsidTr="00D233C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17" w:rsidRPr="00B85511" w:rsidRDefault="00F72917" w:rsidP="00B855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EK¬_01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17" w:rsidRPr="001350C9" w:rsidRDefault="00F72917" w:rsidP="005916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zanalizuje</w:t>
            </w:r>
            <w:r w:rsidRPr="001350C9">
              <w:rPr>
                <w:rFonts w:ascii="Corbel" w:hAnsi="Corbel"/>
                <w:sz w:val="24"/>
                <w:szCs w:val="24"/>
              </w:rPr>
              <w:t xml:space="preserve"> socjologiczne opisy współczesności oraz ich oddziaływanie na  procesy wychowawcze.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917" w:rsidRPr="00B85511" w:rsidRDefault="00F72917" w:rsidP="00D233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PPiW.W_04</w:t>
            </w:r>
          </w:p>
        </w:tc>
      </w:tr>
      <w:tr w:rsidR="00F72917" w:rsidTr="00D233C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17" w:rsidRPr="00B85511" w:rsidRDefault="00F72917" w:rsidP="00B855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17" w:rsidRPr="001350C9" w:rsidRDefault="00F72917" w:rsidP="005916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>Student zidentyfikuje</w:t>
            </w:r>
            <w:r>
              <w:rPr>
                <w:rFonts w:ascii="Corbel" w:hAnsi="Corbel"/>
                <w:sz w:val="24"/>
                <w:szCs w:val="24"/>
              </w:rPr>
              <w:t xml:space="preserve"> s</w:t>
            </w:r>
            <w:r w:rsidRPr="001350C9">
              <w:rPr>
                <w:rFonts w:ascii="Corbel" w:hAnsi="Corbel"/>
                <w:sz w:val="24"/>
                <w:szCs w:val="24"/>
              </w:rPr>
              <w:t xml:space="preserve">trukturę procesu wychowawczego  z uwzględnieniem jego społecznego charakteru:  funkcje edukacji w życiu społeczeństw , blokady i możliwości rozwojowe. 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917" w:rsidRPr="00B85511" w:rsidRDefault="00F72917" w:rsidP="00D233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PPiW.W_05</w:t>
            </w:r>
          </w:p>
        </w:tc>
      </w:tr>
      <w:tr w:rsidR="00F72917" w:rsidTr="00D233C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17" w:rsidRPr="00B85511" w:rsidRDefault="00F72917" w:rsidP="00B855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17" w:rsidRPr="001350C9" w:rsidRDefault="00F72917" w:rsidP="005916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 xml:space="preserve">Student rozróżnia 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 w:rsidRPr="001350C9">
              <w:rPr>
                <w:rFonts w:ascii="Corbel" w:hAnsi="Corbel"/>
                <w:sz w:val="24"/>
                <w:szCs w:val="24"/>
              </w:rPr>
              <w:t>óżne środowiska społeczno-kulturalne biorące udział w procesie edukacji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917" w:rsidRPr="00B85511" w:rsidRDefault="00F72917" w:rsidP="00D233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PPiW.W_07</w:t>
            </w:r>
          </w:p>
        </w:tc>
      </w:tr>
      <w:tr w:rsidR="00F72917" w:rsidTr="00D233C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17" w:rsidRPr="00B85511" w:rsidRDefault="00F72917" w:rsidP="00B855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17" w:rsidRPr="001350C9" w:rsidRDefault="00F72917" w:rsidP="005916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>Student analizuje problemy środowisk zróżnicowanych pod względem kulturowym oraz z dziećmi z doświadczeniem migracyjnym, w tym z dziećmi, dl</w:t>
            </w:r>
            <w:r>
              <w:rPr>
                <w:rFonts w:ascii="Corbel" w:hAnsi="Corbel"/>
                <w:sz w:val="24"/>
                <w:szCs w:val="24"/>
              </w:rPr>
              <w:t>a których język polski jest drugim</w:t>
            </w:r>
            <w:r w:rsidRPr="001350C9">
              <w:rPr>
                <w:rFonts w:ascii="Corbel" w:hAnsi="Corbel"/>
                <w:sz w:val="24"/>
                <w:szCs w:val="24"/>
              </w:rPr>
              <w:t xml:space="preserve"> językiem. Wykorzystuje wiedzę z socjologii edukacji dla dialogu  międzykulturowego.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917" w:rsidRPr="00B85511" w:rsidRDefault="00F72917" w:rsidP="00D233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PPiW.U_12</w:t>
            </w:r>
          </w:p>
        </w:tc>
      </w:tr>
      <w:tr w:rsidR="00F72917" w:rsidTr="00D233C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17" w:rsidRPr="00B85511" w:rsidRDefault="00F72917" w:rsidP="00B855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17" w:rsidRPr="001350C9" w:rsidRDefault="00F72917" w:rsidP="005916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>Student porozumiewania się z osobami pochodzącymi z różnych środowisk, o różnej kondycji emocjonalne</w:t>
            </w:r>
            <w:r>
              <w:rPr>
                <w:rFonts w:ascii="Corbel" w:hAnsi="Corbel"/>
                <w:sz w:val="24"/>
                <w:szCs w:val="24"/>
              </w:rPr>
              <w:t xml:space="preserve">j. Potrafi w tych środowiskach </w:t>
            </w:r>
            <w:r w:rsidRPr="001350C9">
              <w:rPr>
                <w:rFonts w:ascii="Corbel" w:hAnsi="Corbel"/>
                <w:sz w:val="24"/>
                <w:szCs w:val="24"/>
              </w:rPr>
              <w:t>rozwiązywać konflikty i tworzyć dobrą  komunikacje interpersonalną.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917" w:rsidRPr="00B85511" w:rsidRDefault="00F72917" w:rsidP="00D233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PPiW.K_05</w:t>
            </w:r>
          </w:p>
        </w:tc>
      </w:tr>
      <w:tr w:rsidR="00F72917" w:rsidTr="00D233C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17" w:rsidRPr="00B85511" w:rsidRDefault="00F72917" w:rsidP="00B855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17" w:rsidRPr="001350C9" w:rsidRDefault="00F72917" w:rsidP="005916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docenia specyfikę</w:t>
            </w:r>
            <w:r w:rsidRPr="001350C9">
              <w:rPr>
                <w:rFonts w:ascii="Corbel" w:hAnsi="Corbel"/>
                <w:sz w:val="24"/>
                <w:szCs w:val="24"/>
              </w:rPr>
              <w:t xml:space="preserve"> środowiska lokalnego i regionalnego, które daje możliwości rozwojowe oraz socjalizacyjne dzieciom lub uczniom, które żyją w tych środowiskach. 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917" w:rsidRPr="00B85511" w:rsidRDefault="00F72917" w:rsidP="00D233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PPIW.K_06</w:t>
            </w:r>
          </w:p>
        </w:tc>
      </w:tr>
    </w:tbl>
    <w:p w:rsidR="009B354B" w:rsidRDefault="009B354B" w:rsidP="009B354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354B" w:rsidRDefault="009B354B" w:rsidP="009B354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9B354B" w:rsidRDefault="009B354B" w:rsidP="009B354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9B354B" w:rsidRDefault="009B354B" w:rsidP="009B354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B354B" w:rsidTr="009B354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354B" w:rsidTr="009B354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Tekstpodstawowy"/>
              <w:tabs>
                <w:tab w:val="left" w:pos="360"/>
              </w:tabs>
              <w:spacing w:after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Wprowadzenie do problemów socjologii edukacji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>struktura procesu wychowawczego, jego społeczny charakter oraz jego ujęcie w socjo</w:t>
            </w:r>
            <w:r>
              <w:rPr>
                <w:rFonts w:ascii="Corbel" w:hAnsi="Corbel"/>
                <w:sz w:val="24"/>
              </w:rPr>
              <w:lastRenderedPageBreak/>
              <w:t>logii i pedagogice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>społeczny charakter procesu wychowawczego i edukacyjnego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>szerokie i wąskie pojęcie edukacji w socjologii i pedagogice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>socjologia edukacji a pedagogika społeczna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socjologia edukacji jako subdyscyplina socjologiczna – jej zakres, problematyka i dziedziny. </w:t>
            </w:r>
          </w:p>
        </w:tc>
      </w:tr>
      <w:tr w:rsidR="009B354B" w:rsidTr="009B354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Tekstpodstawowy"/>
              <w:tabs>
                <w:tab w:val="left" w:pos="360"/>
              </w:tabs>
              <w:spacing w:after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lastRenderedPageBreak/>
              <w:t xml:space="preserve">Środowisko społeczne jako ważny czynnik środowiska edukacyjnego i wychowawczego 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>struktura środowiska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>główne płaszczyzny środowiska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>pojęcie społeczności lokalnej i jej rola i struktura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>społeczność regionalna, jej struktura i funkcje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>pojęcie środowiska wychowawczego w socjologii</w:t>
            </w:r>
            <w:r>
              <w:rPr>
                <w:rFonts w:ascii="Corbel" w:hAnsi="Corbel"/>
                <w:b/>
                <w:sz w:val="24"/>
              </w:rPr>
              <w:t>.</w:t>
            </w:r>
          </w:p>
        </w:tc>
      </w:tr>
      <w:tr w:rsidR="009B354B" w:rsidTr="009B354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Tekstpodstawowy"/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Rodzina jako ważny element środowiska wychowawczego i edukacyjnego 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pojęcie rodziny i jej struktura 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>więź społeczna i funkcje rodziny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>struktura społeczna a funkcja wychowawcza rodziny</w:t>
            </w:r>
            <w:r>
              <w:rPr>
                <w:rFonts w:ascii="Corbel" w:hAnsi="Corbel"/>
                <w:b/>
                <w:sz w:val="24"/>
              </w:rPr>
              <w:t>.</w:t>
            </w:r>
          </w:p>
        </w:tc>
      </w:tr>
    </w:tbl>
    <w:p w:rsidR="009B354B" w:rsidRDefault="009B354B" w:rsidP="009B354B">
      <w:pPr>
        <w:spacing w:after="0" w:line="240" w:lineRule="auto"/>
        <w:rPr>
          <w:rFonts w:ascii="Corbel" w:hAnsi="Corbel"/>
          <w:sz w:val="24"/>
          <w:szCs w:val="24"/>
        </w:rPr>
      </w:pPr>
    </w:p>
    <w:p w:rsidR="009B354B" w:rsidRDefault="009B354B" w:rsidP="009B354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9B354B" w:rsidRDefault="009B354B" w:rsidP="009B354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B354B" w:rsidTr="009B354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354B" w:rsidTr="009B354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54B" w:rsidRDefault="009B354B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Szkoła jako ważna instytucja wychowująca i kształtująca człowieka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złożoność pojęcia "szkoła"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szkoła a środowisko 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organizacyjna szkoły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klasa   szkolna   jako   grupa   społeczna   w strukturze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organizacyjnej szkoły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kierowanie i typy kierownictwa w szkole</w:t>
            </w:r>
          </w:p>
          <w:p w:rsidR="009B354B" w:rsidRPr="00D233CE" w:rsidRDefault="009B354B" w:rsidP="00D233CE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nauczyciel jako ważny łącznik szkoły ze środowiskiem</w:t>
            </w:r>
          </w:p>
        </w:tc>
      </w:tr>
      <w:tr w:rsidR="009B354B" w:rsidTr="009B354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Społeczne funkcje szkolnictwa w Polsce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szkolnictwo a upowszechnienie wykształcenia 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rozwój ekonomiczny i społeczny a edukacja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społeczne uwarunkowanie procesu edukacji </w:t>
            </w:r>
          </w:p>
        </w:tc>
      </w:tr>
      <w:tr w:rsidR="009B354B" w:rsidTr="009B354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i mechanizmy procesu uspołecznienia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uspołecznienia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uspołecznienie a kształtowanie osobowości społecznej 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proces wychowania a uspołecznienie 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mechanizmy procesu uspołecznienia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przebieg procesu uspołecznienia - fazy asocjacji, problemy periodyzacji, procesy dysocjacji</w:t>
            </w:r>
          </w:p>
        </w:tc>
      </w:tr>
      <w:tr w:rsidR="009B354B" w:rsidTr="009B354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54B" w:rsidRDefault="009B354B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Selekcyjne funkcje edukacji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selekcja szkolna a ruchliwość społeczna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szkolnych procesów selekcyjnych a ich struktura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 i   rodzaje  ruchliwości  społecznej  - ruchliwość</w:t>
            </w:r>
          </w:p>
          <w:p w:rsidR="009B354B" w:rsidRDefault="00D233CE" w:rsidP="00C067B8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społeczna pozioma i </w:t>
            </w:r>
            <w:r w:rsidR="009B354B">
              <w:rPr>
                <w:rFonts w:ascii="Corbel" w:hAnsi="Corbel"/>
                <w:sz w:val="24"/>
                <w:szCs w:val="24"/>
              </w:rPr>
              <w:t>pionowa, ruchliwość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międzypokoleniowa</w:t>
            </w:r>
          </w:p>
          <w:p w:rsidR="009B354B" w:rsidRPr="00D233CE" w:rsidRDefault="009B354B" w:rsidP="00D233CE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selekcje szkolne w procesie ruchliwości społecznej</w:t>
            </w:r>
          </w:p>
        </w:tc>
      </w:tr>
    </w:tbl>
    <w:p w:rsidR="009B354B" w:rsidRDefault="009B354B" w:rsidP="009B354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354B" w:rsidRDefault="009B354B" w:rsidP="009B354B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:rsidR="009B354B" w:rsidRDefault="009B354B" w:rsidP="009B354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354B" w:rsidRPr="00B85511" w:rsidRDefault="009B354B" w:rsidP="00B85511">
      <w:pPr>
        <w:spacing w:after="0" w:line="240" w:lineRule="auto"/>
        <w:rPr>
          <w:rFonts w:ascii="Corbel" w:hAnsi="Corbel"/>
          <w:sz w:val="24"/>
          <w:szCs w:val="24"/>
        </w:rPr>
      </w:pPr>
      <w:r w:rsidRPr="00B85511">
        <w:rPr>
          <w:rFonts w:ascii="Corbel" w:hAnsi="Corbel"/>
          <w:sz w:val="24"/>
          <w:szCs w:val="24"/>
        </w:rPr>
        <w:t>wykład z prezentacją multimedialną</w:t>
      </w:r>
    </w:p>
    <w:p w:rsidR="009B354B" w:rsidRPr="00B85511" w:rsidRDefault="009B354B" w:rsidP="00B85511">
      <w:pPr>
        <w:spacing w:after="0" w:line="240" w:lineRule="auto"/>
        <w:rPr>
          <w:rFonts w:ascii="Corbel" w:hAnsi="Corbel"/>
          <w:sz w:val="24"/>
          <w:szCs w:val="24"/>
        </w:rPr>
      </w:pPr>
      <w:r w:rsidRPr="00B85511">
        <w:rPr>
          <w:rFonts w:ascii="Corbel" w:hAnsi="Corbel"/>
          <w:sz w:val="24"/>
          <w:szCs w:val="24"/>
        </w:rPr>
        <w:t>Ćwiczenia: metoda projektów (projekt praktyczny), praca w grupach (dyskusja)</w:t>
      </w:r>
    </w:p>
    <w:p w:rsidR="009B354B" w:rsidRDefault="009B354B" w:rsidP="009B354B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9B354B" w:rsidRDefault="009B354B" w:rsidP="009B354B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:rsidR="009B354B" w:rsidRDefault="009B354B" w:rsidP="009B354B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9B354B" w:rsidRDefault="009B354B" w:rsidP="009B354B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:rsidR="009B354B" w:rsidRDefault="009B354B" w:rsidP="009B354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0"/>
        <w:gridCol w:w="5203"/>
        <w:gridCol w:w="2087"/>
      </w:tblGrid>
      <w:tr w:rsidR="009B354B" w:rsidTr="009B354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Pr="00D233CE" w:rsidRDefault="009B354B" w:rsidP="00D233CE">
            <w:pPr>
              <w:spacing w:after="0" w:line="240" w:lineRule="auto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D233CE">
              <w:rPr>
                <w:rFonts w:ascii="Corbel" w:hAnsi="Corbel" w:cstheme="minorHAnsi"/>
                <w:sz w:val="24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Pr="00D233CE" w:rsidRDefault="009B354B" w:rsidP="00D233CE">
            <w:pPr>
              <w:spacing w:after="0" w:line="240" w:lineRule="auto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D233CE">
              <w:rPr>
                <w:rFonts w:ascii="Corbel" w:hAnsi="Corbel" w:cstheme="minorHAnsi"/>
                <w:sz w:val="24"/>
                <w:szCs w:val="24"/>
              </w:rPr>
              <w:t xml:space="preserve">Metody oceny efektów uczenia </w:t>
            </w:r>
            <w:proofErr w:type="spellStart"/>
            <w:r w:rsidRPr="00D233CE">
              <w:rPr>
                <w:rFonts w:ascii="Corbel" w:hAnsi="Corbel" w:cstheme="minorHAnsi"/>
                <w:sz w:val="24"/>
                <w:szCs w:val="24"/>
              </w:rPr>
              <w:t>sie</w:t>
            </w:r>
            <w:proofErr w:type="spellEnd"/>
          </w:p>
          <w:p w:rsidR="009B354B" w:rsidRPr="00D233CE" w:rsidRDefault="009B354B" w:rsidP="00D233CE">
            <w:pPr>
              <w:spacing w:after="0" w:line="240" w:lineRule="auto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D233CE">
              <w:rPr>
                <w:rFonts w:ascii="Corbel" w:hAnsi="Corbel" w:cstheme="minorHAnsi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Pr="00D233CE" w:rsidRDefault="009B354B" w:rsidP="00D233CE">
            <w:pPr>
              <w:spacing w:after="0" w:line="240" w:lineRule="auto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D233CE">
              <w:rPr>
                <w:rFonts w:ascii="Corbel" w:hAnsi="Corbel" w:cstheme="minorHAnsi"/>
                <w:sz w:val="24"/>
                <w:szCs w:val="24"/>
              </w:rPr>
              <w:t>Forma zajęć dydaktycznych</w:t>
            </w:r>
          </w:p>
          <w:p w:rsidR="009B354B" w:rsidRPr="00D233CE" w:rsidRDefault="009B354B" w:rsidP="00D233CE">
            <w:pPr>
              <w:spacing w:after="0" w:line="240" w:lineRule="auto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D233CE">
              <w:rPr>
                <w:rFonts w:ascii="Corbel" w:hAnsi="Corbel" w:cstheme="minorHAnsi"/>
                <w:sz w:val="24"/>
                <w:szCs w:val="24"/>
              </w:rPr>
              <w:t xml:space="preserve">(w, </w:t>
            </w:r>
            <w:proofErr w:type="spellStart"/>
            <w:r w:rsidRPr="00D233CE">
              <w:rPr>
                <w:rFonts w:ascii="Corbel" w:hAnsi="Corbel" w:cstheme="minorHAnsi"/>
                <w:sz w:val="24"/>
                <w:szCs w:val="24"/>
              </w:rPr>
              <w:t>ćw</w:t>
            </w:r>
            <w:proofErr w:type="spellEnd"/>
            <w:r w:rsidRPr="00D233CE">
              <w:rPr>
                <w:rFonts w:ascii="Corbel" w:hAnsi="Corbel" w:cstheme="minorHAnsi"/>
                <w:sz w:val="24"/>
                <w:szCs w:val="24"/>
              </w:rPr>
              <w:t>, …)</w:t>
            </w:r>
          </w:p>
        </w:tc>
      </w:tr>
      <w:tr w:rsidR="009B354B" w:rsidTr="009B354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 w:rsidP="00D233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Pr="00D233CE" w:rsidRDefault="009B354B" w:rsidP="00D233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Pr="00D233CE" w:rsidRDefault="009B354B" w:rsidP="00D233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9B354B" w:rsidTr="009B354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 w:rsidP="00D233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Pr="00D233CE" w:rsidRDefault="009B354B" w:rsidP="00D233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Pr="00D233CE" w:rsidRDefault="009B354B" w:rsidP="00D233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9B354B" w:rsidTr="009B354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 w:rsidP="00D233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Pr="00D233CE" w:rsidRDefault="009B354B" w:rsidP="00D233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Pr="00D233CE" w:rsidRDefault="009B354B" w:rsidP="00D233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9B354B" w:rsidTr="009B354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 w:rsidP="00D233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Pr="00D233CE" w:rsidRDefault="009B354B" w:rsidP="00D233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referat/obserwacja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Pr="00D233CE" w:rsidRDefault="009B354B" w:rsidP="00D233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B354B" w:rsidTr="009B354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 w:rsidP="00D233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Pr="00D233CE" w:rsidRDefault="009B354B" w:rsidP="00D233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referat/obserwacja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Pr="00D233CE" w:rsidRDefault="009B354B" w:rsidP="00D233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B354B" w:rsidTr="009B354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 w:rsidP="00D233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Pr="00D233CE" w:rsidRDefault="009B354B" w:rsidP="00D233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referat/obserwacja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Pr="00D233CE" w:rsidRDefault="009B354B" w:rsidP="00D233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B354B" w:rsidRDefault="009B354B" w:rsidP="009B354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354B" w:rsidRDefault="009B354B" w:rsidP="009B354B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:rsidR="009B354B" w:rsidRDefault="009B354B" w:rsidP="009B354B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B354B" w:rsidTr="009B354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54B" w:rsidRPr="00B85511" w:rsidRDefault="009B354B" w:rsidP="00B855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Aktywność na zajęciach – dyskusja  na wybrany temat. przygotowanie i wygłoszenie referatu – zaliczenie ćwiczeń.</w:t>
            </w:r>
          </w:p>
          <w:p w:rsidR="009B354B" w:rsidRDefault="00B85511" w:rsidP="00B85511">
            <w:pPr>
              <w:spacing w:after="0" w:line="240" w:lineRule="auto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9B354B" w:rsidRPr="00B85511">
              <w:rPr>
                <w:rFonts w:ascii="Corbel" w:hAnsi="Corbel"/>
                <w:sz w:val="24"/>
                <w:szCs w:val="24"/>
              </w:rPr>
              <w:t>gzamin z treści objętych programem nauczania.</w:t>
            </w:r>
          </w:p>
        </w:tc>
      </w:tr>
    </w:tbl>
    <w:p w:rsidR="009B354B" w:rsidRDefault="009B354B" w:rsidP="009B354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354B" w:rsidRDefault="009B354B" w:rsidP="009B354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9B354B" w:rsidRDefault="009B354B" w:rsidP="009B354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9B354B" w:rsidTr="009B354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B354B" w:rsidTr="009B354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9B354B" w:rsidTr="009B354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9B354B" w:rsidRDefault="009B35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9B354B" w:rsidTr="009B354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9B354B" w:rsidRDefault="009B35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pracy pisemnej, egzaminu)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 w:rsidP="008F3F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8F3F1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9B354B" w:rsidTr="009B354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8F3F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76</w:t>
            </w:r>
          </w:p>
        </w:tc>
      </w:tr>
      <w:tr w:rsidR="009B354B" w:rsidTr="009B354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B354B" w:rsidRDefault="009B354B" w:rsidP="009B354B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:rsidR="009B354B" w:rsidRDefault="009B354B" w:rsidP="009B354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354B" w:rsidRDefault="009B354B" w:rsidP="009B354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:rsidR="009B354B" w:rsidRDefault="009B354B" w:rsidP="009B354B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B354B" w:rsidTr="009B354B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 w:rsidP="00D233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 w:rsidP="00D233CE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Nie dotyczy</w:t>
            </w:r>
          </w:p>
        </w:tc>
      </w:tr>
      <w:tr w:rsidR="009B354B" w:rsidTr="009B354B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 w:rsidP="00D233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 w:rsidP="00D233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:rsidR="009B354B" w:rsidRDefault="009B354B" w:rsidP="009B354B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B354B" w:rsidRDefault="009B354B" w:rsidP="009B354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:rsidR="009B354B" w:rsidRDefault="009B354B" w:rsidP="009B354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B354B" w:rsidTr="009B354B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Literatura podstawowa:</w:t>
            </w:r>
          </w:p>
          <w:p w:rsidR="00B85511" w:rsidRPr="00F54607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SZYMAŃSKI M. J.,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edukacji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 xml:space="preserve">IMPULS – Warszawa 2013  </w:t>
            </w:r>
          </w:p>
          <w:p w:rsidR="00B85511" w:rsidRPr="00F54607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>MEIGHAN R</w:t>
            </w:r>
            <w:r w:rsidRPr="001350C9">
              <w:rPr>
                <w:rFonts w:ascii="Corbel" w:hAnsi="Corbel"/>
                <w:i/>
                <w:smallCaps/>
                <w:sz w:val="24"/>
              </w:rPr>
              <w:t xml:space="preserve">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edukacji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UMK – Toruń 1993</w:t>
            </w:r>
          </w:p>
          <w:p w:rsidR="00B85511" w:rsidRPr="00F54607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ZNANIECKI F.,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wychowania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 xml:space="preserve">t. I </w:t>
            </w:r>
            <w:proofErr w:type="spellStart"/>
            <w:r w:rsidRPr="00F54607">
              <w:rPr>
                <w:rFonts w:ascii="Corbel" w:hAnsi="Corbel"/>
                <w:smallCaps/>
                <w:sz w:val="24"/>
              </w:rPr>
              <w:t>i</w:t>
            </w:r>
            <w:proofErr w:type="spellEnd"/>
            <w:r w:rsidRPr="00F54607">
              <w:rPr>
                <w:rFonts w:ascii="Corbel" w:hAnsi="Corbel"/>
                <w:smallCaps/>
                <w:sz w:val="24"/>
              </w:rPr>
              <w:t xml:space="preserve"> II, PWN – Warszawa 2001</w:t>
            </w:r>
          </w:p>
          <w:p w:rsidR="00B85511" w:rsidRPr="00F54607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ADAMSKI F.,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małżeństwa i ro</w:t>
            </w:r>
            <w:r w:rsidRPr="001350C9">
              <w:rPr>
                <w:rFonts w:ascii="Corbel" w:hAnsi="Corbel"/>
                <w:sz w:val="24"/>
                <w:szCs w:val="24"/>
              </w:rPr>
              <w:t>dziny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PWN – Warszawa 1984</w:t>
            </w:r>
          </w:p>
          <w:p w:rsidR="00B85511" w:rsidRPr="00F54607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DYCZEWSKI L.,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Rodzina, społeczeństwo, państwo</w:t>
            </w:r>
            <w:r w:rsidRPr="00F54607">
              <w:rPr>
                <w:rFonts w:ascii="Corbel" w:hAnsi="Corbel"/>
                <w:i/>
                <w:smallCaps/>
                <w:sz w:val="24"/>
              </w:rPr>
              <w:t>,</w:t>
            </w:r>
            <w:r w:rsidRPr="00F54607">
              <w:rPr>
                <w:rFonts w:ascii="Corbel" w:hAnsi="Corbel"/>
                <w:smallCaps/>
                <w:sz w:val="24"/>
              </w:rPr>
              <w:t xml:space="preserve"> KUL – Lublin 1994</w:t>
            </w:r>
          </w:p>
          <w:p w:rsidR="00B85511" w:rsidRPr="00F54607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KOWALSKI S.,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wychowania w zarysie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PWN - Warszawa 1986</w:t>
            </w:r>
          </w:p>
          <w:p w:rsidR="00B85511" w:rsidRPr="00F54607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MARCZUK S.,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Orientacje wartościujące nauczycieli w III Rzeczypospolitej – studium z socjologii edukacji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WSP – Rzeszów 2001</w:t>
            </w:r>
          </w:p>
          <w:p w:rsidR="00B85511" w:rsidRPr="00F54607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MIELICKA H.,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wychowania – wybór tekstów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Kielce 2000</w:t>
            </w:r>
          </w:p>
          <w:p w:rsidR="00B85511" w:rsidRPr="00F54607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TYSZKA Z.,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rodziny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PWN – Warszawa 1976</w:t>
            </w:r>
          </w:p>
          <w:p w:rsidR="00B85511" w:rsidRPr="00F54607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TYSZKA Z., (red.),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Badania nad rodziną a praktyka społeczna</w:t>
            </w:r>
            <w:r w:rsidRPr="001350C9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Bydgoszcz 1988</w:t>
            </w:r>
          </w:p>
          <w:p w:rsidR="00B85511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ADAMSKI F., (red.),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Wychowanie w rodzinie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>
              <w:rPr>
                <w:rFonts w:ascii="Corbel" w:hAnsi="Corbel"/>
                <w:smallCaps/>
                <w:sz w:val="24"/>
              </w:rPr>
              <w:t>Kraków 1982</w:t>
            </w:r>
          </w:p>
          <w:p w:rsidR="009B354B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rPr>
                <w:rFonts w:ascii="Corbel" w:hAnsi="Corbel"/>
                <w:smallCaps/>
                <w:sz w:val="24"/>
              </w:rPr>
            </w:pPr>
            <w:r w:rsidRPr="000F3863">
              <w:rPr>
                <w:rFonts w:ascii="Corbel" w:hAnsi="Corbel"/>
                <w:smallCaps/>
                <w:sz w:val="24"/>
              </w:rPr>
              <w:t xml:space="preserve">TYSZKA Z., (red.),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Analiza przemian wybranych kategorii rodzin polskich</w:t>
            </w:r>
            <w:r w:rsidRPr="000F3863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0F3863">
              <w:rPr>
                <w:rFonts w:ascii="Corbel" w:hAnsi="Corbel"/>
                <w:smallCaps/>
                <w:sz w:val="24"/>
              </w:rPr>
              <w:t>Poznań 1990</w:t>
            </w:r>
          </w:p>
        </w:tc>
      </w:tr>
      <w:tr w:rsidR="009B354B" w:rsidTr="009B354B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Literatura uzupełniająca: </w:t>
            </w:r>
          </w:p>
          <w:p w:rsidR="00B85511" w:rsidRPr="00B85511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z w:val="24"/>
              </w:rPr>
            </w:pPr>
            <w:r w:rsidRPr="00B85511">
              <w:rPr>
                <w:rFonts w:ascii="Corbel" w:hAnsi="Corbel"/>
                <w:sz w:val="24"/>
              </w:rPr>
              <w:t xml:space="preserve">CHEŁPA S., WITKOWSKI T., </w:t>
            </w:r>
            <w:r w:rsidRPr="00B85511">
              <w:rPr>
                <w:rFonts w:ascii="Corbel" w:hAnsi="Corbel"/>
                <w:i/>
                <w:sz w:val="24"/>
              </w:rPr>
              <w:t>Psychologia konfliktów</w:t>
            </w:r>
            <w:r w:rsidRPr="00B85511">
              <w:rPr>
                <w:rFonts w:ascii="Corbel" w:hAnsi="Corbel"/>
                <w:sz w:val="24"/>
              </w:rPr>
              <w:t>, Warszawa 1995</w:t>
            </w:r>
          </w:p>
          <w:p w:rsidR="00B85511" w:rsidRPr="00B85511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z w:val="24"/>
              </w:rPr>
            </w:pPr>
            <w:r w:rsidRPr="00B85511">
              <w:rPr>
                <w:rFonts w:ascii="Corbel" w:hAnsi="Corbel"/>
                <w:sz w:val="24"/>
              </w:rPr>
              <w:t xml:space="preserve">POLAKOWSKA-KUJAWA J., </w:t>
            </w:r>
            <w:r w:rsidRPr="00B85511">
              <w:rPr>
                <w:rFonts w:ascii="Corbel" w:hAnsi="Corbel"/>
                <w:i/>
                <w:sz w:val="24"/>
              </w:rPr>
              <w:t>Socjologia ogólna</w:t>
            </w:r>
            <w:r w:rsidRPr="00B85511">
              <w:rPr>
                <w:rFonts w:ascii="Corbel" w:hAnsi="Corbel"/>
                <w:sz w:val="24"/>
              </w:rPr>
              <w:t>, Warszawa 1997</w:t>
            </w:r>
          </w:p>
          <w:p w:rsidR="009B354B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z w:val="24"/>
              </w:rPr>
            </w:pPr>
            <w:r w:rsidRPr="00B85511">
              <w:rPr>
                <w:rFonts w:ascii="Corbel" w:hAnsi="Corbel"/>
                <w:sz w:val="24"/>
              </w:rPr>
              <w:t xml:space="preserve">MALIKOWSKI M., MARCZUK S., (red.), </w:t>
            </w:r>
            <w:r w:rsidRPr="00B85511">
              <w:rPr>
                <w:rFonts w:ascii="Corbel" w:hAnsi="Corbel"/>
                <w:i/>
                <w:sz w:val="24"/>
              </w:rPr>
              <w:t>Socjologia ogólna – wybór tekstów</w:t>
            </w:r>
            <w:r w:rsidRPr="00B85511">
              <w:rPr>
                <w:rFonts w:ascii="Corbel" w:hAnsi="Corbel"/>
                <w:sz w:val="24"/>
              </w:rPr>
              <w:t xml:space="preserve">, cz. I </w:t>
            </w:r>
            <w:proofErr w:type="spellStart"/>
            <w:r w:rsidRPr="00B85511">
              <w:rPr>
                <w:rFonts w:ascii="Corbel" w:hAnsi="Corbel"/>
                <w:sz w:val="24"/>
              </w:rPr>
              <w:t>i</w:t>
            </w:r>
            <w:proofErr w:type="spellEnd"/>
            <w:r w:rsidRPr="00B85511">
              <w:rPr>
                <w:rFonts w:ascii="Corbel" w:hAnsi="Corbel"/>
                <w:sz w:val="24"/>
              </w:rPr>
              <w:t xml:space="preserve"> II, </w:t>
            </w:r>
            <w:proofErr w:type="spellStart"/>
            <w:r w:rsidRPr="00B85511">
              <w:rPr>
                <w:rFonts w:ascii="Corbel" w:hAnsi="Corbel"/>
                <w:sz w:val="24"/>
              </w:rPr>
              <w:t>WSSG</w:t>
            </w:r>
            <w:proofErr w:type="spellEnd"/>
            <w:r w:rsidRPr="00B85511">
              <w:rPr>
                <w:rFonts w:ascii="Corbel" w:hAnsi="Corbel"/>
                <w:sz w:val="24"/>
              </w:rPr>
              <w:t xml:space="preserve"> – Tyczyn 1997</w:t>
            </w:r>
          </w:p>
        </w:tc>
      </w:tr>
    </w:tbl>
    <w:p w:rsidR="009B354B" w:rsidRDefault="009B354B" w:rsidP="009B354B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B354B" w:rsidRDefault="009B354B" w:rsidP="009B354B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B354B" w:rsidRDefault="009B354B" w:rsidP="009B354B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:rsidR="009B354B" w:rsidRDefault="009B354B" w:rsidP="009B354B"/>
    <w:p w:rsidR="000306F2" w:rsidRDefault="000306F2"/>
    <w:sectPr w:rsidR="000306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17D3" w:rsidRDefault="00A517D3" w:rsidP="009B354B">
      <w:pPr>
        <w:spacing w:after="0" w:line="240" w:lineRule="auto"/>
      </w:pPr>
      <w:r>
        <w:separator/>
      </w:r>
    </w:p>
  </w:endnote>
  <w:endnote w:type="continuationSeparator" w:id="0">
    <w:p w:rsidR="00A517D3" w:rsidRDefault="00A517D3" w:rsidP="009B3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17D3" w:rsidRDefault="00A517D3" w:rsidP="009B354B">
      <w:pPr>
        <w:spacing w:after="0" w:line="240" w:lineRule="auto"/>
      </w:pPr>
      <w:r>
        <w:separator/>
      </w:r>
    </w:p>
  </w:footnote>
  <w:footnote w:type="continuationSeparator" w:id="0">
    <w:p w:rsidR="00A517D3" w:rsidRDefault="00A517D3" w:rsidP="009B35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17B66595"/>
    <w:multiLevelType w:val="hybridMultilevel"/>
    <w:tmpl w:val="89782D9C"/>
    <w:lvl w:ilvl="0" w:tplc="FFFFFFFF"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EF19BD"/>
    <w:multiLevelType w:val="hybridMultilevel"/>
    <w:tmpl w:val="35CA08A2"/>
    <w:lvl w:ilvl="0" w:tplc="FFFFFFFF"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FF1E0E"/>
    <w:multiLevelType w:val="hybridMultilevel"/>
    <w:tmpl w:val="87901F76"/>
    <w:lvl w:ilvl="0" w:tplc="FFFFFFFF"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3D6D71"/>
    <w:multiLevelType w:val="hybridMultilevel"/>
    <w:tmpl w:val="BA5E4D80"/>
    <w:lvl w:ilvl="0" w:tplc="FFFFFFFF"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B162D7"/>
    <w:multiLevelType w:val="hybridMultilevel"/>
    <w:tmpl w:val="6BE25A4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3">
    <w:abstractNumId w:val="4"/>
  </w:num>
  <w:num w:numId="4">
    <w:abstractNumId w:val="5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38D5"/>
    <w:rsid w:val="000306F2"/>
    <w:rsid w:val="00202715"/>
    <w:rsid w:val="00226798"/>
    <w:rsid w:val="00523DE1"/>
    <w:rsid w:val="005750B3"/>
    <w:rsid w:val="007421C6"/>
    <w:rsid w:val="00744242"/>
    <w:rsid w:val="008F3F1B"/>
    <w:rsid w:val="009200C9"/>
    <w:rsid w:val="009B354B"/>
    <w:rsid w:val="009C1CD2"/>
    <w:rsid w:val="00A517D3"/>
    <w:rsid w:val="00B85511"/>
    <w:rsid w:val="00C338D5"/>
    <w:rsid w:val="00C95756"/>
    <w:rsid w:val="00CA0FFD"/>
    <w:rsid w:val="00CE5F3C"/>
    <w:rsid w:val="00D233CE"/>
    <w:rsid w:val="00D851F4"/>
    <w:rsid w:val="00E24576"/>
    <w:rsid w:val="00E7584D"/>
    <w:rsid w:val="00F222A2"/>
    <w:rsid w:val="00F33959"/>
    <w:rsid w:val="00F72917"/>
    <w:rsid w:val="00FC34D8"/>
    <w:rsid w:val="00FD5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CEC1F"/>
  <w15:docId w15:val="{7F754448-8886-4162-B4F8-F4F46C091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B354B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B35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B354B"/>
    <w:rPr>
      <w:rFonts w:ascii="Calibri" w:eastAsia="Calibri" w:hAnsi="Calibri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9B354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B354B"/>
    <w:rPr>
      <w:rFonts w:ascii="Calibri" w:eastAsia="Calibri" w:hAnsi="Calibri"/>
      <w:sz w:val="22"/>
      <w:szCs w:val="22"/>
    </w:rPr>
  </w:style>
  <w:style w:type="paragraph" w:styleId="Bezodstpw">
    <w:name w:val="No Spacing"/>
    <w:uiPriority w:val="1"/>
    <w:qFormat/>
    <w:rsid w:val="009B354B"/>
    <w:pPr>
      <w:spacing w:line="240" w:lineRule="auto"/>
    </w:pPr>
    <w:rPr>
      <w:rFonts w:ascii="Calibri" w:eastAsia="Calibri" w:hAnsi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9B354B"/>
    <w:pPr>
      <w:ind w:left="720"/>
      <w:contextualSpacing/>
    </w:pPr>
  </w:style>
  <w:style w:type="paragraph" w:customStyle="1" w:styleId="Punktygwne">
    <w:name w:val="Punkty główne"/>
    <w:basedOn w:val="Normalny"/>
    <w:rsid w:val="009B354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B354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B354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B354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B354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B354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B354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B35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9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1156</Words>
  <Characters>6942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Lencka Elżbieta</cp:lastModifiedBy>
  <cp:revision>20</cp:revision>
  <dcterms:created xsi:type="dcterms:W3CDTF">2019-10-24T16:42:00Z</dcterms:created>
  <dcterms:modified xsi:type="dcterms:W3CDTF">2022-03-14T11:01:00Z</dcterms:modified>
</cp:coreProperties>
</file>