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4360A" w:rsidRDefault="0071620A" w:rsidP="0034360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4360A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6B434B">
        <w:rPr>
          <w:rFonts w:ascii="Corbel" w:hAnsi="Corbel"/>
          <w:smallCaps/>
          <w:sz w:val="24"/>
          <w:szCs w:val="24"/>
        </w:rPr>
        <w:t>202</w:t>
      </w:r>
      <w:r w:rsidR="0034360A">
        <w:rPr>
          <w:rFonts w:ascii="Corbel" w:hAnsi="Corbel"/>
          <w:smallCaps/>
          <w:sz w:val="24"/>
          <w:szCs w:val="24"/>
        </w:rPr>
        <w:t>5</w:t>
      </w:r>
      <w:r w:rsidR="006B434B">
        <w:rPr>
          <w:rFonts w:ascii="Corbel" w:hAnsi="Corbel"/>
          <w:smallCaps/>
          <w:sz w:val="24"/>
          <w:szCs w:val="24"/>
        </w:rPr>
        <w:t>/2</w:t>
      </w:r>
      <w:r w:rsidR="003314E8">
        <w:rPr>
          <w:rFonts w:ascii="Corbel" w:hAnsi="Corbel"/>
          <w:smallCaps/>
          <w:sz w:val="24"/>
          <w:szCs w:val="24"/>
        </w:rPr>
        <w:t>02</w:t>
      </w:r>
      <w:r w:rsidR="0034360A">
        <w:rPr>
          <w:rFonts w:ascii="Corbel" w:hAnsi="Corbel"/>
          <w:smallCaps/>
          <w:sz w:val="24"/>
          <w:szCs w:val="24"/>
        </w:rPr>
        <w:t>6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10926" w:rsidRDefault="00106B51" w:rsidP="00094D8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10926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9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269C0" w:rsidRPr="009C54AE" w:rsidTr="000E31D3">
        <w:trPr>
          <w:trHeight w:val="70"/>
        </w:trPr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462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 7 i 8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269C0" w:rsidRPr="00E41357" w:rsidRDefault="00B269C0" w:rsidP="00094D8B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51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i umiejętności z zakresu teoretycznych podstaw kształcenia, teoretycznych podstaw wychowania, psychologii ogólnej i rozwojowej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E07019" w:rsidRDefault="00AC2BF9" w:rsidP="00A26025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przedszkolnej oraz ich kulturowych uwarunkowań.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A2602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wychowawczym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67739B" w:rsidRDefault="00AC2BF9" w:rsidP="00A260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wychowanka.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AE4804" w:rsidRDefault="0085747A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480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>;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 zróżnicowane modele procesu wspierania rozwoju dziecka lub ucznia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</w:t>
            </w:r>
            <w:r w:rsidR="00F9023C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:rsidR="0085747A" w:rsidRPr="00AE4804" w:rsidRDefault="0085747A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AE4804" w:rsidRDefault="00E95F74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AE480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Zna i rozumie zasady wykorzystywania zabawy do stymulowania rozwoju dziecka oraz rolę inicjacji: czytelniczej, teatralnej, muzycznej, plastycznej i technicznej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08</w:t>
            </w:r>
          </w:p>
          <w:p w:rsidR="00E95F74" w:rsidRPr="00AE4804" w:rsidRDefault="00E95F74" w:rsidP="00A26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AE4804" w:rsidRDefault="00523748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W ramach pracy grupowej projektuje zestaw zabaw/ działań rozwijających postawę twórczą dzieci przedszkolnych i uczniów edukacji wczesnoszkolnej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44029" w:rsidRPr="00AE4804" w:rsidRDefault="00244029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87D00" w:rsidRPr="009C54AE" w:rsidTr="00523748">
        <w:trPr>
          <w:trHeight w:val="787"/>
        </w:trPr>
        <w:tc>
          <w:tcPr>
            <w:tcW w:w="1681" w:type="dxa"/>
          </w:tcPr>
          <w:p w:rsidR="00187D00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187D00" w:rsidRPr="00AE4804" w:rsidRDefault="00187D00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Przygotowuje indywidualny program wsparcia ucznia zdolnego/ z ry</w:t>
            </w:r>
            <w:r w:rsidR="00F25BBB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>ykiem dysleksji uwzględniający indywidualne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:rsidTr="00926DAB">
        <w:trPr>
          <w:trHeight w:val="1125"/>
        </w:trPr>
        <w:tc>
          <w:tcPr>
            <w:tcW w:w="1681" w:type="dxa"/>
          </w:tcPr>
          <w:p w:rsidR="00523748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523748" w:rsidRPr="00AE4804" w:rsidRDefault="00D0137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Projektuje i symuluje działania edukacyjne nastawione na konstruowanie wiedzy w przedszkolu i klasach I–III szkoły podstawowej, integrowanie różnych sposobów uczenia się- grupowe tworzenie 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AE4804">
              <w:rPr>
                <w:rFonts w:ascii="Corbel" w:hAnsi="Corbel"/>
                <w:sz w:val="24"/>
                <w:szCs w:val="24"/>
              </w:rPr>
              <w:t>projektu edukacyjnego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PPiW.W12</w:t>
            </w:r>
          </w:p>
          <w:p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76F7" w:rsidRPr="009C54AE" w:rsidTr="00E95F74">
        <w:tc>
          <w:tcPr>
            <w:tcW w:w="1681" w:type="dxa"/>
          </w:tcPr>
          <w:p w:rsidR="009C76F7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9C76F7" w:rsidRPr="00AE4804" w:rsidRDefault="00926DA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formowania wartościowych indywidualnie i społ</w:t>
            </w:r>
            <w:r w:rsidRPr="00AE4804">
              <w:rPr>
                <w:rFonts w:ascii="Corbel" w:hAnsi="Corbel"/>
                <w:sz w:val="24"/>
                <w:szCs w:val="24"/>
              </w:rPr>
              <w:t>ecznie zachowań i postaw dzieci/uczniów wobec kultury i s</w:t>
            </w:r>
            <w:r w:rsidR="004A3600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tuki, oraz inspirowania wychowanków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do wyrażania swojej indywidualności w sposób twórczy</w:t>
            </w:r>
            <w:r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PPiW.K0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10565C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wielostronnego kształcenia W. Okonia jako baza do rozumienia różnych strategii 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 xml:space="preserve">nauczania </w:t>
            </w:r>
            <w:r w:rsidR="00556F5F">
              <w:rPr>
                <w:rFonts w:ascii="Corbel" w:hAnsi="Corbel"/>
                <w:sz w:val="24"/>
                <w:szCs w:val="24"/>
              </w:rPr>
              <w:t>–uczenia się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5908" w:rsidRPr="009C54AE" w:rsidTr="00523748">
        <w:tc>
          <w:tcPr>
            <w:tcW w:w="9520" w:type="dxa"/>
          </w:tcPr>
          <w:p w:rsidR="00135908" w:rsidRDefault="00135908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7861C5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2E3507">
              <w:rPr>
                <w:rFonts w:ascii="Corbel" w:hAnsi="Corbel"/>
                <w:sz w:val="24"/>
                <w:szCs w:val="24"/>
              </w:rPr>
              <w:t>onstruowanie wiedzy w przedszkolu i klasach I–III szkoły podstawowej, integrowanie różnych sposobów uczenia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dydaktyczne tworzone przez uczniów edukacji wczesnoszkolnej jako element stosowania różnych strategii kształcenia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Zabawa jako mechanizm </w:t>
            </w:r>
            <w:r w:rsidRPr="008214B5">
              <w:rPr>
                <w:rFonts w:ascii="Corbel" w:hAnsi="Corbel"/>
                <w:sz w:val="24"/>
                <w:szCs w:val="24"/>
              </w:rPr>
              <w:t>stymulowania rozwoju dziecka oraz rolę inicjacji: czytelniczej, teatralnej, muzycznej, plastycznej i technicznej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8214B5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i podręczników pod kątem uczenia się przez przeżywanie</w:t>
            </w:r>
            <w:r w:rsidR="00FC6230">
              <w:rPr>
                <w:rFonts w:ascii="Corbel" w:hAnsi="Corbel"/>
                <w:sz w:val="24"/>
                <w:szCs w:val="24"/>
              </w:rPr>
              <w:t>, rozwiązywanie problemów i działanie.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4A3600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inteligencji wielorakich wykorzystywana w diagnozie i stymulacji zdolności dzieci – projektowanie programów pracy z dzieckiem zdolnym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4A3600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uwzględniających indywidualizację  zróżnicowaną wielowymiarową.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rozwój dziecka przedszkolnego i ucznia klas I-III.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D44E56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P</w:t>
            </w:r>
            <w:r w:rsidR="008214B5" w:rsidRPr="00E56519">
              <w:rPr>
                <w:rFonts w:ascii="Corbel" w:hAnsi="Corbel"/>
                <w:sz w:val="24"/>
                <w:szCs w:val="24"/>
              </w:rPr>
              <w:t>lanowania, realizacji i oceny spersonalizowanych programów kształcenia i wychowania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E56519" w:rsidP="00E56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uczniów edukacji wczesnoszkolnej do podejmowania trudu uczenia się i budowania własnych kompetencji.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tygodniowego projektu zajęć w przedszkolu lub edukacji wczesnoszkolnej.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nauczyciela przedszkola i edukacji wczesnoszkolnej w celu budowania podmiotowości dziecka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F35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klas II i III pod kątem typów zadań zintegrowanych. Próby projektowania zintegrowanych zadań szkolnych.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Mapy mentalne i inne metody aktywizujące stosowane w celu porządkownia i utrwalania wiedzy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dydaktycznych,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ćwiczeń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9A1F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1A3A1A" w:rsidRDefault="000B36A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 po I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</w:t>
            </w:r>
            <w:proofErr w:type="spellStart"/>
            <w:r w:rsidR="001A3A1A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="001A3A1A">
              <w:rPr>
                <w:rFonts w:ascii="Corbel" w:hAnsi="Corbel"/>
                <w:sz w:val="24"/>
                <w:szCs w:val="24"/>
              </w:rPr>
              <w:t xml:space="preserve">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5226A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B41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739B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474A5E" w:rsidRPr="00B70E38" w:rsidRDefault="00474A5E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wczesnoszkolna w dyskursie podmiotowości. Studium teoretyczno- empiryczne, Warszawa 2015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Zbróg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Kraków 2011.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:rsidR="00474A5E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adamska</w:t>
            </w:r>
            <w:proofErr w:type="spellEnd"/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:rsidR="00087325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Kopaczyńska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Toruń 2014</w:t>
            </w:r>
          </w:p>
          <w:p w:rsidR="00087325" w:rsidRPr="00087325" w:rsidRDefault="00087325" w:rsidP="00A26025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B., Czaja-</w:t>
            </w: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Chudyba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Oelszlaeger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dukacja małego dziecka. </w:t>
            </w:r>
            <w:proofErr w:type="spellStart"/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cz.I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dyskursy).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weryfikacja techniki obrazów dynamicznych ,Łódź 2010</w:t>
            </w:r>
          </w:p>
          <w:p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ry dydaktyczne tworzone przez uczniów edukacji wczesnoszkolnej,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E. Smak, S. Włoch, Opole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2011.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K.J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D.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135572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Pr="0067739B" w:rsidRDefault="00087325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135572" w:rsidRPr="009C54AE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Adamek, Z. </w:t>
            </w:r>
            <w:proofErr w:type="spellStart"/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bróg</w:t>
            </w:r>
            <w:proofErr w:type="spellEnd"/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E73" w:rsidRDefault="00DA1E73" w:rsidP="00C16ABF">
      <w:pPr>
        <w:spacing w:after="0" w:line="240" w:lineRule="auto"/>
      </w:pPr>
      <w:r>
        <w:separator/>
      </w:r>
    </w:p>
  </w:endnote>
  <w:endnote w:type="continuationSeparator" w:id="0">
    <w:p w:rsidR="00DA1E73" w:rsidRDefault="00DA1E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E73" w:rsidRDefault="00DA1E73" w:rsidP="00C16ABF">
      <w:pPr>
        <w:spacing w:after="0" w:line="240" w:lineRule="auto"/>
      </w:pPr>
      <w:r>
        <w:separator/>
      </w:r>
    </w:p>
  </w:footnote>
  <w:footnote w:type="continuationSeparator" w:id="0">
    <w:p w:rsidR="00DA1E73" w:rsidRDefault="00DA1E73" w:rsidP="00C16ABF">
      <w:pPr>
        <w:spacing w:after="0" w:line="240" w:lineRule="auto"/>
      </w:pPr>
      <w:r>
        <w:continuationSeparator/>
      </w:r>
    </w:p>
  </w:footnote>
  <w:footnote w:id="1">
    <w:p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34BC"/>
    <w:multiLevelType w:val="hybridMultilevel"/>
    <w:tmpl w:val="3B0A6C64"/>
    <w:lvl w:ilvl="0" w:tplc="0E72AF94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4D8B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029"/>
    <w:rsid w:val="00244ABC"/>
    <w:rsid w:val="00250745"/>
    <w:rsid w:val="0025688E"/>
    <w:rsid w:val="0027279A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14E8"/>
    <w:rsid w:val="003343CF"/>
    <w:rsid w:val="003436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FB"/>
    <w:rsid w:val="003D6CE2"/>
    <w:rsid w:val="003E1941"/>
    <w:rsid w:val="003E2FE6"/>
    <w:rsid w:val="003E49D5"/>
    <w:rsid w:val="003F1B52"/>
    <w:rsid w:val="003F38C0"/>
    <w:rsid w:val="004017B3"/>
    <w:rsid w:val="00414E3C"/>
    <w:rsid w:val="0042244A"/>
    <w:rsid w:val="0042745A"/>
    <w:rsid w:val="00431D5C"/>
    <w:rsid w:val="00432B68"/>
    <w:rsid w:val="00434BC0"/>
    <w:rsid w:val="004362C6"/>
    <w:rsid w:val="00437FA2"/>
    <w:rsid w:val="00445970"/>
    <w:rsid w:val="0045729E"/>
    <w:rsid w:val="00461EFC"/>
    <w:rsid w:val="00462BCB"/>
    <w:rsid w:val="00462E59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0926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2D4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26A"/>
    <w:rsid w:val="00654934"/>
    <w:rsid w:val="006620D9"/>
    <w:rsid w:val="006716E6"/>
    <w:rsid w:val="00671958"/>
    <w:rsid w:val="00675843"/>
    <w:rsid w:val="0067739B"/>
    <w:rsid w:val="00696477"/>
    <w:rsid w:val="006B434B"/>
    <w:rsid w:val="006C1EDB"/>
    <w:rsid w:val="006D050F"/>
    <w:rsid w:val="006D6139"/>
    <w:rsid w:val="006E5D65"/>
    <w:rsid w:val="006F090B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E92"/>
    <w:rsid w:val="007B412F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214B5"/>
    <w:rsid w:val="008449B3"/>
    <w:rsid w:val="00847721"/>
    <w:rsid w:val="00851C4C"/>
    <w:rsid w:val="0085747A"/>
    <w:rsid w:val="00865074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D7D"/>
    <w:rsid w:val="00926DAB"/>
    <w:rsid w:val="009508DF"/>
    <w:rsid w:val="00950DAC"/>
    <w:rsid w:val="00954A07"/>
    <w:rsid w:val="00997F14"/>
    <w:rsid w:val="009A1FCD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6025"/>
    <w:rsid w:val="00A30110"/>
    <w:rsid w:val="00A36899"/>
    <w:rsid w:val="00A371F6"/>
    <w:rsid w:val="00A43BF6"/>
    <w:rsid w:val="00A5180E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4804"/>
    <w:rsid w:val="00AE5FCB"/>
    <w:rsid w:val="00AF2C1E"/>
    <w:rsid w:val="00B06142"/>
    <w:rsid w:val="00B135B1"/>
    <w:rsid w:val="00B269C0"/>
    <w:rsid w:val="00B3130B"/>
    <w:rsid w:val="00B40ADB"/>
    <w:rsid w:val="00B43B77"/>
    <w:rsid w:val="00B43E80"/>
    <w:rsid w:val="00B607DB"/>
    <w:rsid w:val="00B66529"/>
    <w:rsid w:val="00B70E38"/>
    <w:rsid w:val="00B75946"/>
    <w:rsid w:val="00B77D36"/>
    <w:rsid w:val="00B8056E"/>
    <w:rsid w:val="00B819C8"/>
    <w:rsid w:val="00B82308"/>
    <w:rsid w:val="00B90885"/>
    <w:rsid w:val="00BB520A"/>
    <w:rsid w:val="00BC68A5"/>
    <w:rsid w:val="00BD083E"/>
    <w:rsid w:val="00BD3869"/>
    <w:rsid w:val="00BD66E9"/>
    <w:rsid w:val="00BD6FF4"/>
    <w:rsid w:val="00BF283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2A61"/>
    <w:rsid w:val="00D17C3C"/>
    <w:rsid w:val="00D17FAC"/>
    <w:rsid w:val="00D202D3"/>
    <w:rsid w:val="00D26B2C"/>
    <w:rsid w:val="00D352C9"/>
    <w:rsid w:val="00D425B2"/>
    <w:rsid w:val="00D428D6"/>
    <w:rsid w:val="00D44E56"/>
    <w:rsid w:val="00D4642A"/>
    <w:rsid w:val="00D552B2"/>
    <w:rsid w:val="00D608D1"/>
    <w:rsid w:val="00D74119"/>
    <w:rsid w:val="00D8075B"/>
    <w:rsid w:val="00D8678B"/>
    <w:rsid w:val="00DA1E73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5BBB"/>
    <w:rsid w:val="00F27A7B"/>
    <w:rsid w:val="00F35FBC"/>
    <w:rsid w:val="00F526AF"/>
    <w:rsid w:val="00F617C3"/>
    <w:rsid w:val="00F7066B"/>
    <w:rsid w:val="00F83B28"/>
    <w:rsid w:val="00F9023C"/>
    <w:rsid w:val="00FA46E5"/>
    <w:rsid w:val="00FB7DBA"/>
    <w:rsid w:val="00FC1C25"/>
    <w:rsid w:val="00FC3F45"/>
    <w:rsid w:val="00FC623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32F3"/>
  <w15:docId w15:val="{25B60DE2-A775-41B3-9F89-2862AE00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4D74-8E1A-4A2C-B514-78106004C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1594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2019-10-19T19:59:00Z</dcterms:created>
  <dcterms:modified xsi:type="dcterms:W3CDTF">2022-03-14T11:35:00Z</dcterms:modified>
</cp:coreProperties>
</file>