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10B" w:rsidRPr="00EC4E1F" w:rsidRDefault="003B610B" w:rsidP="003B610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C4E1F">
        <w:rPr>
          <w:rFonts w:ascii="Corbel" w:hAnsi="Corbel"/>
          <w:b/>
          <w:bCs/>
          <w:sz w:val="24"/>
          <w:szCs w:val="24"/>
        </w:rPr>
        <w:t xml:space="preserve">   </w:t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B1357A">
        <w:rPr>
          <w:rFonts w:ascii="Corbel" w:hAnsi="Corbel"/>
          <w:bCs/>
          <w:i/>
          <w:sz w:val="24"/>
          <w:szCs w:val="24"/>
        </w:rPr>
        <w:t>7</w:t>
      </w:r>
      <w:r w:rsidRPr="00EC4E1F">
        <w:rPr>
          <w:rFonts w:ascii="Corbel" w:hAnsi="Corbel"/>
          <w:bCs/>
          <w:i/>
          <w:sz w:val="24"/>
          <w:szCs w:val="24"/>
        </w:rPr>
        <w:t>/20</w:t>
      </w:r>
      <w:r w:rsidR="00B1357A">
        <w:rPr>
          <w:rFonts w:ascii="Corbel" w:hAnsi="Corbel"/>
          <w:bCs/>
          <w:i/>
          <w:sz w:val="24"/>
          <w:szCs w:val="24"/>
        </w:rPr>
        <w:t>23</w:t>
      </w:r>
    </w:p>
    <w:p w:rsidR="003B610B" w:rsidRPr="00EC4E1F" w:rsidRDefault="003B610B" w:rsidP="003B61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4E1F">
        <w:rPr>
          <w:rFonts w:ascii="Corbel" w:hAnsi="Corbel"/>
          <w:b/>
          <w:smallCaps/>
          <w:sz w:val="24"/>
          <w:szCs w:val="24"/>
        </w:rPr>
        <w:t>SYLABUS</w:t>
      </w:r>
    </w:p>
    <w:p w:rsidR="003B610B" w:rsidRPr="00EC4E1F" w:rsidRDefault="003B610B" w:rsidP="003B61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C4E1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611B8">
        <w:rPr>
          <w:rFonts w:ascii="Corbel" w:hAnsi="Corbel"/>
          <w:i/>
          <w:smallCaps/>
          <w:sz w:val="24"/>
          <w:szCs w:val="24"/>
        </w:rPr>
        <w:t>2024-2029</w:t>
      </w:r>
    </w:p>
    <w:p w:rsidR="003B610B" w:rsidRPr="00EC4E1F" w:rsidRDefault="003B610B" w:rsidP="003B61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EC4E1F">
        <w:rPr>
          <w:rFonts w:ascii="Corbel" w:hAnsi="Corbel"/>
          <w:sz w:val="24"/>
          <w:szCs w:val="24"/>
        </w:rPr>
        <w:t>)</w:t>
      </w:r>
    </w:p>
    <w:p w:rsidR="003B610B" w:rsidRPr="00EC4E1F" w:rsidRDefault="003B610B" w:rsidP="003B61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  <w:t xml:space="preserve">Rok akademicki   </w:t>
      </w:r>
      <w:r w:rsidR="00A74FAF">
        <w:rPr>
          <w:rFonts w:ascii="Corbel" w:hAnsi="Corbel"/>
          <w:sz w:val="24"/>
          <w:szCs w:val="24"/>
        </w:rPr>
        <w:t>202</w:t>
      </w:r>
      <w:r w:rsidR="00F611B8">
        <w:rPr>
          <w:rFonts w:ascii="Corbel" w:hAnsi="Corbel"/>
          <w:sz w:val="24"/>
          <w:szCs w:val="24"/>
        </w:rPr>
        <w:t>7</w:t>
      </w:r>
      <w:r w:rsidR="00A74FAF">
        <w:rPr>
          <w:rFonts w:ascii="Corbel" w:hAnsi="Corbel"/>
          <w:sz w:val="24"/>
          <w:szCs w:val="24"/>
        </w:rPr>
        <w:t>/202</w:t>
      </w:r>
      <w:r w:rsidR="00F611B8">
        <w:rPr>
          <w:rFonts w:ascii="Corbel" w:hAnsi="Corbel"/>
          <w:sz w:val="24"/>
          <w:szCs w:val="24"/>
        </w:rPr>
        <w:t>8</w:t>
      </w:r>
      <w:r w:rsidR="00D020C7">
        <w:rPr>
          <w:rFonts w:ascii="Corbel" w:hAnsi="Corbel"/>
          <w:sz w:val="24"/>
          <w:szCs w:val="24"/>
        </w:rPr>
        <w:t>,</w:t>
      </w:r>
      <w:r w:rsidR="00F611B8">
        <w:rPr>
          <w:rFonts w:ascii="Corbel" w:hAnsi="Corbel"/>
          <w:sz w:val="24"/>
          <w:szCs w:val="24"/>
        </w:rPr>
        <w:t xml:space="preserve"> </w:t>
      </w:r>
      <w:r w:rsidR="00D020C7">
        <w:rPr>
          <w:rFonts w:ascii="Corbel" w:hAnsi="Corbel"/>
          <w:sz w:val="24"/>
          <w:szCs w:val="24"/>
        </w:rPr>
        <w:t>202</w:t>
      </w:r>
      <w:r w:rsidR="00F611B8">
        <w:rPr>
          <w:rFonts w:ascii="Corbel" w:hAnsi="Corbel"/>
          <w:sz w:val="24"/>
          <w:szCs w:val="24"/>
        </w:rPr>
        <w:t>8</w:t>
      </w:r>
      <w:r w:rsidR="00D020C7">
        <w:rPr>
          <w:rFonts w:ascii="Corbel" w:hAnsi="Corbel"/>
          <w:sz w:val="24"/>
          <w:szCs w:val="24"/>
        </w:rPr>
        <w:t>/202</w:t>
      </w:r>
      <w:r w:rsidR="00F611B8">
        <w:rPr>
          <w:rFonts w:ascii="Corbel" w:hAnsi="Corbel"/>
          <w:sz w:val="24"/>
          <w:szCs w:val="24"/>
        </w:rPr>
        <w:t>9</w:t>
      </w:r>
    </w:p>
    <w:p w:rsidR="003B610B" w:rsidRPr="00EC4E1F" w:rsidRDefault="003B610B" w:rsidP="003B610B">
      <w:pPr>
        <w:spacing w:after="0" w:line="240" w:lineRule="auto"/>
        <w:rPr>
          <w:rFonts w:ascii="Corbel" w:hAnsi="Corbel"/>
          <w:sz w:val="24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4E1F">
        <w:rPr>
          <w:rFonts w:ascii="Corbel" w:hAnsi="Corbel"/>
          <w:szCs w:val="24"/>
        </w:rPr>
        <w:t>1. Podstawowe 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B610B" w:rsidRPr="00EC4E1F" w:rsidRDefault="00975FF9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B610B" w:rsidRPr="00EC4E1F" w:rsidRDefault="00F33ABA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B610B" w:rsidRPr="00EC4E1F" w:rsidRDefault="00F33ABA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75FF9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3B610B" w:rsidRPr="00EC4E1F" w:rsidRDefault="00EC4E1F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Jednolite studia magisterskie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B610B" w:rsidRPr="00EC4E1F" w:rsidRDefault="003D7A0F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3B610B" w:rsidRPr="00EC4E1F">
              <w:rPr>
                <w:rFonts w:ascii="Corbel" w:hAnsi="Corbel"/>
                <w:b w:val="0"/>
                <w:sz w:val="24"/>
                <w:szCs w:val="24"/>
              </w:rPr>
              <w:t>ok IV-V. sem. 7-10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B610B" w:rsidRPr="00EC4E1F" w:rsidRDefault="00EC4E1F" w:rsidP="003D7A0F">
            <w:pPr>
              <w:pStyle w:val="Odpowiedzi"/>
              <w:numPr>
                <w:ilvl w:val="0"/>
                <w:numId w:val="2"/>
              </w:numPr>
              <w:spacing w:before="0" w:after="0"/>
              <w:ind w:left="31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B610B" w:rsidRPr="00F33ABA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B610B" w:rsidRPr="00975FF9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>Dr hab. Janusz Miąso</w:t>
            </w:r>
            <w:r w:rsidR="00EC4E1F"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B610B" w:rsidRPr="00EC4E1F" w:rsidRDefault="003B610B" w:rsidP="003B61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* </w:t>
      </w:r>
      <w:r w:rsidRPr="00EC4E1F">
        <w:rPr>
          <w:rFonts w:ascii="Corbel" w:hAnsi="Corbel"/>
          <w:i/>
          <w:sz w:val="24"/>
          <w:szCs w:val="24"/>
        </w:rPr>
        <w:t>-</w:t>
      </w:r>
      <w:r w:rsidRPr="00EC4E1F">
        <w:rPr>
          <w:rFonts w:ascii="Corbel" w:hAnsi="Corbel"/>
          <w:b w:val="0"/>
          <w:i/>
          <w:sz w:val="24"/>
          <w:szCs w:val="24"/>
        </w:rPr>
        <w:t>opcjonalni</w:t>
      </w:r>
      <w:r w:rsidRPr="00EC4E1F">
        <w:rPr>
          <w:rFonts w:ascii="Corbel" w:hAnsi="Corbel"/>
          <w:b w:val="0"/>
          <w:sz w:val="24"/>
          <w:szCs w:val="24"/>
        </w:rPr>
        <w:t>e,</w:t>
      </w:r>
      <w:r w:rsidRPr="00EC4E1F">
        <w:rPr>
          <w:rFonts w:ascii="Corbel" w:hAnsi="Corbel"/>
          <w:i/>
          <w:sz w:val="24"/>
          <w:szCs w:val="24"/>
        </w:rPr>
        <w:t xml:space="preserve"> </w:t>
      </w:r>
      <w:r w:rsidRPr="00EC4E1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3B610B" w:rsidRPr="00EC4E1F" w:rsidRDefault="003B610B" w:rsidP="003B610B">
      <w:pPr>
        <w:pStyle w:val="Podpunkty"/>
        <w:ind w:left="0"/>
        <w:rPr>
          <w:rFonts w:ascii="Corbel" w:hAnsi="Corbel"/>
          <w:sz w:val="24"/>
          <w:szCs w:val="24"/>
        </w:rPr>
      </w:pPr>
    </w:p>
    <w:p w:rsidR="003B610B" w:rsidRPr="00EC4E1F" w:rsidRDefault="003B610B" w:rsidP="003B610B">
      <w:pPr>
        <w:pStyle w:val="Podpunkty"/>
        <w:ind w:left="284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B610B" w:rsidRPr="00EC4E1F" w:rsidRDefault="003B610B" w:rsidP="003B61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B610B" w:rsidRPr="00EC4E1F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Semestr</w:t>
            </w:r>
          </w:p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4E1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B610B" w:rsidRPr="00EC4E1F" w:rsidTr="003B610B">
        <w:trPr>
          <w:trHeight w:val="23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B610B" w:rsidRPr="00EC4E1F" w:rsidTr="008B1A1E">
        <w:trPr>
          <w:trHeight w:val="20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B610B" w:rsidRPr="00EC4E1F" w:rsidTr="003B610B">
        <w:trPr>
          <w:trHeight w:val="244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610B" w:rsidRPr="00EC4E1F" w:rsidTr="008B1A1E">
        <w:trPr>
          <w:trHeight w:val="195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3B610B" w:rsidRPr="00EC4E1F" w:rsidRDefault="003B610B" w:rsidP="003B61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B610B" w:rsidRPr="00EC4E1F" w:rsidRDefault="003B610B" w:rsidP="003B61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B610B" w:rsidRPr="00EC4E1F" w:rsidRDefault="003B610B" w:rsidP="003B61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1.2.</w:t>
      </w:r>
      <w:r w:rsidRPr="00EC4E1F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B610B" w:rsidRPr="00EC4E1F" w:rsidRDefault="00EC4E1F" w:rsidP="003B61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3B610B" w:rsidRPr="00EC4E1F" w:rsidRDefault="003B610B" w:rsidP="003B61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4E1F">
        <w:rPr>
          <w:rFonts w:ascii="MS Gothic" w:eastAsia="MS Gothic" w:hAnsi="MS Gothic" w:cs="MS Gothic" w:hint="eastAsia"/>
          <w:b w:val="0"/>
          <w:szCs w:val="24"/>
        </w:rPr>
        <w:t>☐</w:t>
      </w:r>
      <w:r w:rsidRPr="00EC4E1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B610B" w:rsidRPr="00EC4E1F" w:rsidRDefault="003B610B" w:rsidP="003B61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1.3 </w:t>
      </w:r>
      <w:r w:rsidRPr="00EC4E1F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3B610B" w:rsidRPr="00EC4E1F" w:rsidRDefault="003B610B" w:rsidP="00EC4E1F">
      <w:pPr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zaliczenie bez oceny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B610B" w:rsidRPr="00EC4E1F" w:rsidTr="008B1A1E">
        <w:tc>
          <w:tcPr>
            <w:tcW w:w="9670" w:type="dxa"/>
          </w:tcPr>
          <w:p w:rsidR="003B610B" w:rsidRPr="00EC4E1F" w:rsidRDefault="003B610B" w:rsidP="00EC4E1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</w:p>
    <w:p w:rsidR="003B610B" w:rsidRPr="00EC4E1F" w:rsidRDefault="003B610B" w:rsidP="003B610B">
      <w:pPr>
        <w:pStyle w:val="Podpunkty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3.1 Cele przedmiotu</w:t>
      </w:r>
    </w:p>
    <w:p w:rsidR="003B610B" w:rsidRPr="00EC4E1F" w:rsidRDefault="003B610B" w:rsidP="003B61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EC4E1F" w:rsidRPr="00EC4E1F" w:rsidTr="00EC4E1F">
        <w:tc>
          <w:tcPr>
            <w:tcW w:w="851" w:type="dxa"/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C4E1F" w:rsidRPr="00EC4E1F" w:rsidRDefault="00EC4E1F" w:rsidP="00EC4E1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Nabycie sprawności w zakresie pracy naukowej w dziedzinie nauk społecznych – dyscyplina: pedagogika – na poziomie konstruowania pracy naukowej diagnostycznej, analityczno – syntetycznej, zależnościowej;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4E1F" w:rsidRPr="00EC4E1F" w:rsidTr="008B1A1E">
        <w:tc>
          <w:tcPr>
            <w:tcW w:w="851" w:type="dxa"/>
            <w:vAlign w:val="center"/>
          </w:tcPr>
          <w:p w:rsidR="00EC4E1F" w:rsidRPr="00EC4E1F" w:rsidRDefault="00EC4E1F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C4E1F" w:rsidRPr="00EC4E1F" w:rsidRDefault="00EC4E1F" w:rsidP="00EC4E1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Nabycie maksymalnej sprawności w pracy naukowej – stawianie i analizowanie problemów, hipotez, poszukiwanie zależności, konstruowanie struktury pracy naukowej, prowadzenie badań, dobór odpowiednich metod, technik i narzędzi; wnioski z badań i postulaty pedagogiczne;</w:t>
            </w:r>
          </w:p>
        </w:tc>
        <w:tc>
          <w:tcPr>
            <w:tcW w:w="8819" w:type="dxa"/>
            <w:vMerge/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4E1F" w:rsidRPr="00EC4E1F" w:rsidTr="00EC4E1F">
        <w:tc>
          <w:tcPr>
            <w:tcW w:w="851" w:type="dxa"/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C4E1F" w:rsidRPr="00EC4E1F" w:rsidRDefault="00EC4E1F" w:rsidP="003D7A0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Nabycie maksymalnej sprawności w pisaniu pracy naukowej, czego efektem końcowym   winna być napisana praca naukowa, praca magisterska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B610B" w:rsidRPr="00EC4E1F" w:rsidRDefault="003B610B" w:rsidP="003B61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>3.2 Efekty uczenia się dla przedmiotu</w:t>
      </w:r>
      <w:r w:rsidRPr="00EC4E1F">
        <w:rPr>
          <w:rFonts w:ascii="Corbel" w:hAnsi="Corbel"/>
          <w:sz w:val="24"/>
          <w:szCs w:val="24"/>
        </w:rPr>
        <w:t xml:space="preserve"> </w:t>
      </w:r>
    </w:p>
    <w:p w:rsidR="003B610B" w:rsidRPr="00EC4E1F" w:rsidRDefault="003B610B" w:rsidP="003B61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B610B" w:rsidRPr="00EC4E1F" w:rsidTr="008B1A1E">
        <w:tc>
          <w:tcPr>
            <w:tcW w:w="1701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C4E1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610B" w:rsidRPr="00EC4E1F" w:rsidTr="003D7A0F">
        <w:tc>
          <w:tcPr>
            <w:tcW w:w="1701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155F8" w:rsidRPr="00EC4E1F" w:rsidRDefault="00A155F8" w:rsidP="00F33A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 zakresie wiedzy zna i rozumie terminologię używaną w pedagogice przedszkolnej i wczesnoszkolnej, jej źródła, miejsce oraz zastosowanie w obrębie pokrewnych dyscyplin naukowych, a także miejsce pedagogiki przedszkolnej i wczesnoszkolnej w systemie nauki oraz jej przedmiotowe i metodologiczne powiązania z innymi dyscyplinami naukowymi;</w:t>
            </w:r>
          </w:p>
        </w:tc>
        <w:tc>
          <w:tcPr>
            <w:tcW w:w="1873" w:type="dxa"/>
            <w:vAlign w:val="center"/>
          </w:tcPr>
          <w:p w:rsidR="003B610B" w:rsidRPr="003D7A0F" w:rsidRDefault="00A155F8" w:rsidP="003D7A0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PPiW.W19</w:t>
            </w:r>
            <w:r w:rsidR="00CA6520" w:rsidRPr="00EC4E1F">
              <w:rPr>
                <w:rFonts w:ascii="Corbel" w:hAnsi="Corbel"/>
                <w:sz w:val="24"/>
                <w:szCs w:val="24"/>
              </w:rPr>
              <w:t xml:space="preserve"> PPiW.W20</w:t>
            </w:r>
          </w:p>
        </w:tc>
      </w:tr>
      <w:tr w:rsidR="003B610B" w:rsidRPr="00EC4E1F" w:rsidTr="003D7A0F">
        <w:tc>
          <w:tcPr>
            <w:tcW w:w="1701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B610B" w:rsidRPr="00EC4E1F" w:rsidRDefault="00CA6520" w:rsidP="00F33A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W zakresie umiejętności </w:t>
            </w:r>
            <w:r w:rsidR="00F33A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potrafi wykorzystywać i integrować wiedzę teoretyczną z zakresu pedagogiki przedszkolnej i wczesnoszkolnej, w tym wybrane modele i koncepcje pedagogiczne, oraz powiązanych z nią dyscyplin naukowych, w celu dokonania analizy i interpretacji złożonych problemów edukacyjnych, wychowawczych, opiekuńczych i kulturowych, a także motywów i wzorów ludzkiego zachowania;</w:t>
            </w:r>
          </w:p>
        </w:tc>
        <w:tc>
          <w:tcPr>
            <w:tcW w:w="1873" w:type="dxa"/>
            <w:vAlign w:val="center"/>
          </w:tcPr>
          <w:p w:rsidR="00CA6520" w:rsidRPr="00EC4E1F" w:rsidRDefault="00CA6520" w:rsidP="003D7A0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PPiW.U18</w:t>
            </w:r>
          </w:p>
          <w:p w:rsidR="003B610B" w:rsidRPr="003D7A0F" w:rsidRDefault="00CA6520" w:rsidP="003D7A0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3B610B" w:rsidRPr="00EC4E1F" w:rsidTr="003D7A0F">
        <w:tc>
          <w:tcPr>
            <w:tcW w:w="1701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3B610B" w:rsidRPr="00EC4E1F" w:rsidRDefault="00CA6520" w:rsidP="00F33A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 zakresie kompetencji społecznych jest gotów do refleksji, w tym krytycznej oceny, odnośnie do poziomu swojej wiedzy i umiejętności z zakresu pedagogiki przedszkolnej i wczesnoszkolnej oraz wykazywania umiejętności uczenia się i doskonalenia własnego warsztatu pedagogicznego w zakresie wychowania przedszkolnego oraz edukacji wczesnoszkolnej;</w:t>
            </w:r>
          </w:p>
        </w:tc>
        <w:tc>
          <w:tcPr>
            <w:tcW w:w="1873" w:type="dxa"/>
            <w:vAlign w:val="center"/>
          </w:tcPr>
          <w:p w:rsidR="003B610B" w:rsidRPr="00EC4E1F" w:rsidRDefault="00CA6520" w:rsidP="003D7A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3B610B" w:rsidRPr="00EC4E1F" w:rsidRDefault="003B610B" w:rsidP="00EC4E1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3.3 Treści programowe </w:t>
      </w:r>
      <w:r w:rsidRPr="00EC4E1F">
        <w:rPr>
          <w:rFonts w:ascii="Corbel" w:hAnsi="Corbel"/>
          <w:sz w:val="24"/>
          <w:szCs w:val="24"/>
        </w:rPr>
        <w:t xml:space="preserve">  </w:t>
      </w:r>
    </w:p>
    <w:p w:rsidR="003B610B" w:rsidRPr="00EC4E1F" w:rsidRDefault="003B610B" w:rsidP="003B61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Problematyka 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Elementy wiedzy o nauce i poznaniu naukowym – przestrzeń nauk społecznych – specyfika pedagogiki (aspekt materialny i formalny)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lastRenderedPageBreak/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Elementy badań nad edukacją w nowym wymiarze społeczeństwa informacyjnego i kultury informacyjnej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Elementy hermeneutyki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Etapy postępowania badawczego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Przedmiot badań a problemy badawcze; konstruowanie roboczego tematu pracy w formie problemowej przy wykorzystaniu metody analityczno – syntetycznej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Organizacja badań własnych – dobór próby badawczej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Metodyka badań pedagogicznych – odpowiedni dobór metod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Techniki badawcze i konstruowanie narzędzi  wykorzystywanych w pracy magisterskiej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Zasady prowadzenia długofalowych badań – ilościowych i jakościowych, synteza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Zasady opracowania materiału badawczego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Opracowanie pracy magisterskiej (struktura, przypisy, bibliografia, antyplagiat)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Indywidualna praca promotora z magistrantem (mistrz – uczeń)</w:t>
            </w:r>
          </w:p>
        </w:tc>
      </w:tr>
    </w:tbl>
    <w:p w:rsidR="003B610B" w:rsidRPr="00EC4E1F" w:rsidRDefault="003B610B" w:rsidP="00EC4E1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B610B" w:rsidRPr="00EC4E1F" w:rsidRDefault="003B610B" w:rsidP="00EC4E1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3.4 Metody dydaktyczne</w:t>
      </w:r>
      <w:r w:rsidRPr="00EC4E1F">
        <w:rPr>
          <w:rFonts w:ascii="Corbel" w:hAnsi="Corbel"/>
          <w:b w:val="0"/>
          <w:smallCaps w:val="0"/>
          <w:szCs w:val="24"/>
        </w:rPr>
        <w:t xml:space="preserve"> 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975FF9" w:rsidP="003B610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elementy </w:t>
      </w:r>
      <w:r w:rsidR="003B610B" w:rsidRPr="00EC4E1F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>u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 z prezentacją multimedialną, </w:t>
      </w:r>
    </w:p>
    <w:p w:rsidR="003B610B" w:rsidRPr="00EC4E1F" w:rsidRDefault="003B610B" w:rsidP="00EC4E1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b w:val="0"/>
          <w:smallCaps w:val="0"/>
          <w:szCs w:val="24"/>
        </w:rPr>
        <w:t xml:space="preserve">analiza tekstów z dyskusją,  praca w grupach </w:t>
      </w:r>
    </w:p>
    <w:p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 METODY I KRYTERIA OCENY </w:t>
      </w:r>
    </w:p>
    <w:p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4.1 Sposoby weryfikacji efektów uczenia się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B610B" w:rsidRPr="00EC4E1F" w:rsidTr="008B1A1E">
        <w:tc>
          <w:tcPr>
            <w:tcW w:w="1985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B610B" w:rsidRPr="00EC4E1F" w:rsidTr="008B1A1E">
        <w:tc>
          <w:tcPr>
            <w:tcW w:w="1985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3B610B" w:rsidRPr="00EC4E1F" w:rsidRDefault="003B610B" w:rsidP="00975F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zajęć</w:t>
            </w:r>
            <w:r w:rsidR="00966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 kolejnych części pracy, prezentacja w</w:t>
            </w:r>
            <w:r w:rsidR="009663D7" w:rsidRPr="00966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yników badań</w:t>
            </w:r>
          </w:p>
        </w:tc>
        <w:tc>
          <w:tcPr>
            <w:tcW w:w="2126" w:type="dxa"/>
          </w:tcPr>
          <w:p w:rsidR="003B610B" w:rsidRPr="00EC4E1F" w:rsidRDefault="009663D7" w:rsidP="003D7A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Sem.</w:t>
            </w:r>
          </w:p>
        </w:tc>
      </w:tr>
      <w:tr w:rsidR="009663D7" w:rsidRPr="00EC4E1F" w:rsidTr="008B1A1E">
        <w:tc>
          <w:tcPr>
            <w:tcW w:w="1985" w:type="dxa"/>
          </w:tcPr>
          <w:p w:rsidR="009663D7" w:rsidRPr="00EC4E1F" w:rsidRDefault="009663D7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663D7" w:rsidRPr="00975FF9" w:rsidRDefault="009663D7" w:rsidP="00975FF9">
            <w:pPr>
              <w:spacing w:after="0" w:line="240" w:lineRule="auto"/>
              <w:rPr>
                <w:sz w:val="24"/>
                <w:szCs w:val="24"/>
              </w:rPr>
            </w:pP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975FF9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9663D7" w:rsidRDefault="009663D7" w:rsidP="003D7A0F">
            <w:pPr>
              <w:jc w:val="center"/>
            </w:pPr>
            <w:r w:rsidRPr="00D40732">
              <w:rPr>
                <w:rFonts w:ascii="Corbel" w:hAnsi="Corbel"/>
                <w:sz w:val="24"/>
                <w:szCs w:val="24"/>
              </w:rPr>
              <w:t>Sem.</w:t>
            </w:r>
          </w:p>
        </w:tc>
      </w:tr>
      <w:tr w:rsidR="009663D7" w:rsidRPr="00EC4E1F" w:rsidTr="008B1A1E">
        <w:tc>
          <w:tcPr>
            <w:tcW w:w="1985" w:type="dxa"/>
          </w:tcPr>
          <w:p w:rsidR="009663D7" w:rsidRPr="00EC4E1F" w:rsidRDefault="009663D7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9663D7" w:rsidRPr="00975FF9" w:rsidRDefault="009663D7" w:rsidP="00975FF9">
            <w:pPr>
              <w:spacing w:after="0" w:line="240" w:lineRule="auto"/>
              <w:rPr>
                <w:sz w:val="24"/>
                <w:szCs w:val="24"/>
              </w:rPr>
            </w:pP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975FF9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9663D7" w:rsidRDefault="009663D7" w:rsidP="003D7A0F">
            <w:pPr>
              <w:jc w:val="center"/>
            </w:pPr>
            <w:r w:rsidRPr="00D40732">
              <w:rPr>
                <w:rFonts w:ascii="Corbel" w:hAnsi="Corbel"/>
                <w:sz w:val="24"/>
                <w:szCs w:val="24"/>
              </w:rPr>
              <w:t>Sem.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B610B" w:rsidRPr="00EC4E1F" w:rsidTr="008B1A1E">
        <w:tc>
          <w:tcPr>
            <w:tcW w:w="9670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magisterskiej.</w:t>
            </w:r>
          </w:p>
          <w:p w:rsidR="003B610B" w:rsidRPr="00EC4E1F" w:rsidRDefault="003B610B" w:rsidP="00EC4E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B610B" w:rsidRPr="00EC4E1F" w:rsidTr="008B1A1E">
        <w:tc>
          <w:tcPr>
            <w:tcW w:w="4962" w:type="dxa"/>
            <w:vAlign w:val="center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B135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B1357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4E1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lastRenderedPageBreak/>
              <w:t>40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 – studiowanie literatury, prowadzenie badań własnych, przygotowanie i prezentacja wyników badań własnych</w:t>
            </w:r>
          </w:p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315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475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19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4E1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6. PRAKTYKI ZAWODOWE W RAMACH PRZEDMIOTU</w:t>
      </w:r>
    </w:p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B610B" w:rsidRPr="00EC4E1F" w:rsidTr="008B1A1E">
        <w:trPr>
          <w:trHeight w:val="397"/>
        </w:trPr>
        <w:tc>
          <w:tcPr>
            <w:tcW w:w="3544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B610B" w:rsidRPr="00EC4E1F" w:rsidRDefault="00EC4E1F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B610B" w:rsidRPr="00EC4E1F" w:rsidTr="008B1A1E">
        <w:trPr>
          <w:trHeight w:val="397"/>
        </w:trPr>
        <w:tc>
          <w:tcPr>
            <w:tcW w:w="3544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B610B" w:rsidRPr="00EC4E1F" w:rsidRDefault="00EC4E1F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7. LITERATURA 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B610B" w:rsidRPr="00EC4E1F" w:rsidTr="008B1A1E">
        <w:trPr>
          <w:trHeight w:val="397"/>
        </w:trPr>
        <w:tc>
          <w:tcPr>
            <w:tcW w:w="7513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:rsidR="003B610B" w:rsidRPr="00EC4E1F" w:rsidRDefault="003B610B" w:rsidP="003D7A0F">
            <w:pPr>
              <w:pStyle w:val="Nagwek2"/>
              <w:numPr>
                <w:ilvl w:val="0"/>
                <w:numId w:val="3"/>
              </w:numPr>
              <w:spacing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E1F">
              <w:rPr>
                <w:rFonts w:ascii="Corbel" w:hAnsi="Corbel"/>
                <w:sz w:val="24"/>
                <w:szCs w:val="24"/>
                <w:lang w:eastAsia="pl-PL"/>
              </w:rPr>
              <w:t xml:space="preserve">Maszke A. W., Metodologiczne podstawy badań pedagogicznych, Rzeszów 2003. 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ilościowe i jakościowe, Warszawa 2001.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Rubacha K., Metodologia badań nad edukacja, Warszawa 2011</w:t>
            </w:r>
          </w:p>
        </w:tc>
      </w:tr>
      <w:tr w:rsidR="003B610B" w:rsidRPr="00EC4E1F" w:rsidTr="008B1A1E">
        <w:trPr>
          <w:trHeight w:val="397"/>
        </w:trPr>
        <w:tc>
          <w:tcPr>
            <w:tcW w:w="7513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Babbie E., Podstawy badań społecznych, Warszawa 2008.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EC4E1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4E1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Pr="00EC4E1F" w:rsidRDefault="00F060A7">
      <w:pPr>
        <w:rPr>
          <w:rFonts w:ascii="Corbel" w:hAnsi="Corbel"/>
          <w:sz w:val="24"/>
          <w:szCs w:val="24"/>
        </w:rPr>
      </w:pPr>
    </w:p>
    <w:sectPr w:rsidR="00F060A7" w:rsidRPr="00EC4E1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4DE" w:rsidRDefault="005E34DE" w:rsidP="003B610B">
      <w:pPr>
        <w:spacing w:after="0" w:line="240" w:lineRule="auto"/>
      </w:pPr>
      <w:r>
        <w:separator/>
      </w:r>
    </w:p>
  </w:endnote>
  <w:endnote w:type="continuationSeparator" w:id="0">
    <w:p w:rsidR="005E34DE" w:rsidRDefault="005E34DE" w:rsidP="003B6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4DE" w:rsidRDefault="005E34DE" w:rsidP="003B610B">
      <w:pPr>
        <w:spacing w:after="0" w:line="240" w:lineRule="auto"/>
      </w:pPr>
      <w:r>
        <w:separator/>
      </w:r>
    </w:p>
  </w:footnote>
  <w:footnote w:type="continuationSeparator" w:id="0">
    <w:p w:rsidR="005E34DE" w:rsidRDefault="005E34DE" w:rsidP="003B610B">
      <w:pPr>
        <w:spacing w:after="0" w:line="240" w:lineRule="auto"/>
      </w:pPr>
      <w:r>
        <w:continuationSeparator/>
      </w:r>
    </w:p>
  </w:footnote>
  <w:footnote w:id="1">
    <w:p w:rsidR="003B610B" w:rsidRDefault="003B610B" w:rsidP="003B61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2F05"/>
    <w:multiLevelType w:val="hybridMultilevel"/>
    <w:tmpl w:val="0AD4E4F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CB5FC2"/>
    <w:multiLevelType w:val="hybridMultilevel"/>
    <w:tmpl w:val="819A8FD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9A7E76"/>
    <w:multiLevelType w:val="hybridMultilevel"/>
    <w:tmpl w:val="A2A05BE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10B"/>
    <w:rsid w:val="00007343"/>
    <w:rsid w:val="00082CAE"/>
    <w:rsid w:val="000D4989"/>
    <w:rsid w:val="001164B5"/>
    <w:rsid w:val="001B746D"/>
    <w:rsid w:val="0023198A"/>
    <w:rsid w:val="002826FB"/>
    <w:rsid w:val="003A5B16"/>
    <w:rsid w:val="003B610B"/>
    <w:rsid w:val="003C30A7"/>
    <w:rsid w:val="003D7A0F"/>
    <w:rsid w:val="00413510"/>
    <w:rsid w:val="005030EF"/>
    <w:rsid w:val="005C5205"/>
    <w:rsid w:val="005E34DE"/>
    <w:rsid w:val="005F6268"/>
    <w:rsid w:val="0064404C"/>
    <w:rsid w:val="00653A0D"/>
    <w:rsid w:val="006E50F0"/>
    <w:rsid w:val="007B266D"/>
    <w:rsid w:val="007C4C07"/>
    <w:rsid w:val="00877A93"/>
    <w:rsid w:val="008A4B5D"/>
    <w:rsid w:val="009663D7"/>
    <w:rsid w:val="00975FF9"/>
    <w:rsid w:val="00A155F8"/>
    <w:rsid w:val="00A40AC2"/>
    <w:rsid w:val="00A74FAF"/>
    <w:rsid w:val="00B1357A"/>
    <w:rsid w:val="00CA6520"/>
    <w:rsid w:val="00D020C7"/>
    <w:rsid w:val="00EC4E1F"/>
    <w:rsid w:val="00EE79B3"/>
    <w:rsid w:val="00F060A7"/>
    <w:rsid w:val="00F33ABA"/>
    <w:rsid w:val="00F6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7F1A9"/>
  <w15:docId w15:val="{8629F819-9FCB-4008-B1D0-C36B22615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610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3B610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B610B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3B61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6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61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B610B"/>
    <w:rPr>
      <w:vertAlign w:val="superscript"/>
    </w:rPr>
  </w:style>
  <w:style w:type="paragraph" w:customStyle="1" w:styleId="Punktygwne">
    <w:name w:val="Punkty główne"/>
    <w:basedOn w:val="Normalny"/>
    <w:rsid w:val="003B61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B61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B61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B61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B61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B61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B61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B61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61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610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55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55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55F8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55F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1032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22</cp:revision>
  <dcterms:created xsi:type="dcterms:W3CDTF">2019-10-24T03:58:00Z</dcterms:created>
  <dcterms:modified xsi:type="dcterms:W3CDTF">2024-07-08T08:19:00Z</dcterms:modified>
</cp:coreProperties>
</file>