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332910F4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BB1053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BB1053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2BF93A" w14:textId="77777777" w:rsidR="00125044" w:rsidRDefault="0071620A" w:rsidP="0012504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25044">
        <w:rPr>
          <w:rFonts w:ascii="Corbel" w:hAnsi="Corbel"/>
          <w:i/>
          <w:smallCaps/>
          <w:sz w:val="24"/>
          <w:szCs w:val="24"/>
        </w:rPr>
        <w:t>2024-2027</w:t>
      </w:r>
    </w:p>
    <w:p w14:paraId="286080A7" w14:textId="61A5F81A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6EFA8A7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95BB3">
        <w:rPr>
          <w:rFonts w:ascii="Corbel" w:hAnsi="Corbel"/>
          <w:sz w:val="20"/>
          <w:szCs w:val="20"/>
        </w:rPr>
        <w:t>202</w:t>
      </w:r>
      <w:r w:rsidR="00125044">
        <w:rPr>
          <w:rFonts w:ascii="Corbel" w:hAnsi="Corbel"/>
          <w:sz w:val="20"/>
          <w:szCs w:val="20"/>
        </w:rPr>
        <w:t>5</w:t>
      </w:r>
      <w:r w:rsidR="00795BB3">
        <w:rPr>
          <w:rFonts w:ascii="Corbel" w:hAnsi="Corbel"/>
          <w:sz w:val="20"/>
          <w:szCs w:val="20"/>
        </w:rPr>
        <w:t>/202</w:t>
      </w:r>
      <w:r w:rsidR="00125044">
        <w:rPr>
          <w:rFonts w:ascii="Corbel" w:hAnsi="Corbel"/>
          <w:sz w:val="20"/>
          <w:szCs w:val="20"/>
        </w:rPr>
        <w:t>6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1D4074A" w:rsidR="0085747A" w:rsidRPr="007666CD" w:rsidRDefault="007666CD" w:rsidP="007666C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857E1">
              <w:rPr>
                <w:rFonts w:ascii="Corbel" w:eastAsia="Times New Roman" w:hAnsi="Corbel"/>
                <w:sz w:val="24"/>
                <w:szCs w:val="24"/>
                <w:lang w:eastAsia="pl-PL"/>
              </w:rPr>
              <w:t>Współczesne systemy edukacji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4582D41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23714AF0" w:rsidR="0085747A" w:rsidRPr="009C54AE" w:rsidRDefault="003173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1D18D4D3" w:rsidR="0085747A" w:rsidRPr="009C54AE" w:rsidRDefault="00BA3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3788FB2E" w:rsidR="0085747A" w:rsidRPr="009C54AE" w:rsidRDefault="00BA3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78780F6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446B1749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3400F1F8" w:rsidR="0085747A" w:rsidRPr="009C54AE" w:rsidRDefault="00656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066F9B79" w:rsidR="0085747A" w:rsidRPr="009C54AE" w:rsidRDefault="009C1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56F8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593BE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E84D1E7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656F8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7AE6581C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002A9B88" w:rsidR="00923D7D" w:rsidRPr="009C54AE" w:rsidRDefault="001B6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70E693E2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Dr hab. prof. UR Wojciech Walat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743B5194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7666C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7666C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146F225A" w:rsidR="00015B8F" w:rsidRPr="009C54AE" w:rsidRDefault="007666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714507B0" w:rsidR="00015B8F" w:rsidRPr="009C54AE" w:rsidRDefault="009C1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5E26A19E" w:rsidR="00015B8F" w:rsidRPr="009C54AE" w:rsidRDefault="009C1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B47DD02" w:rsidR="00015B8F" w:rsidRPr="009C54AE" w:rsidRDefault="00593B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411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0ADC115" w:rsidR="0085747A" w:rsidRPr="009C54AE" w:rsidRDefault="007666C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697BC4C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72432">
        <w:rPr>
          <w:rFonts w:ascii="Corbel" w:hAnsi="Corbel"/>
          <w:b w:val="0"/>
          <w:smallCaps w:val="0"/>
          <w:szCs w:val="24"/>
        </w:rPr>
        <w:t xml:space="preserve">ZALICZENIE </w:t>
      </w:r>
      <w:r w:rsidR="00317377">
        <w:rPr>
          <w:rFonts w:ascii="Corbel" w:hAnsi="Corbel"/>
          <w:b w:val="0"/>
          <w:smallCaps w:val="0"/>
          <w:szCs w:val="24"/>
        </w:rPr>
        <w:t>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71915C80" w14:textId="7BDE274C" w:rsidR="007666CD" w:rsidRPr="007666CD" w:rsidRDefault="007666CD" w:rsidP="007666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6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przedmiotów: socjologia, pedagogika ogólna, historia wychowania, teoretyczne podstawy wychowania.</w:t>
            </w:r>
          </w:p>
          <w:p w14:paraId="443A7D53" w14:textId="604CDA6D" w:rsidR="0085747A" w:rsidRPr="009C54AE" w:rsidRDefault="007666CD" w:rsidP="007666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6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społeczeństwie, umiejętności analizy i syntezy zjawisk pedagogicznych na tle przemian społecznych, kulturowych i ekonomicznych.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16D6A51E" w:rsidR="007666CD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uwarunkowań społeczno-demograficznych i działań projektowych międzynarodowego wymiaru edukacji w odniesieniu do różnych kierunków myśli pedagogicznej i współczesnych nauk pedagogicznych, w szczególności: politycznych uwarunkowań edukacji szkolnej; koncepcji szkoły; organizacji szkoły jako instytucji społecznej i wychowawczej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5AFE80BE" w:rsidR="0085747A" w:rsidRPr="009C54AE" w:rsidRDefault="007666C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73D6CED" w14:textId="068834C1" w:rsidR="0085747A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i zrozumienie źródeł doboru, konstruowania, modyfikowania programów nauczania; sposobów charakteryzowania ucznia – jego potrzeb i zainteresowań oraz formułowania założeń do projektowanie działań edukacyjnych.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72CEAD0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2616BF09" w:rsidR="0085747A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i zrozumienie rozwiązań prawa oświatowego w pracy szkoły i nauczycieli.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00BC3" w:rsidRPr="009C54AE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F0BA9E5" w14:textId="77777777" w:rsidR="002A45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348347C2" w:rsidR="0085747A" w:rsidRPr="009C54AE" w:rsidRDefault="002A455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00BC3" w:rsidRPr="009C54AE" w14:paraId="5DA6F6F8" w14:textId="77777777" w:rsidTr="005E6E85">
        <w:tc>
          <w:tcPr>
            <w:tcW w:w="1701" w:type="dxa"/>
          </w:tcPr>
          <w:p w14:paraId="61813C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5EA18B1" w14:textId="4042F159" w:rsidR="00D67C42" w:rsidRPr="009C54AE" w:rsidRDefault="00AA0C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europejskie i pozaeuropejskie systemy edukacji, </w:t>
            </w:r>
            <w:r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>cele, funkcje, strukturę systemu edukacji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Scharakteryzuje 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>wybrane instytucje edukacyjne, wychowawcze, opiekuńcze, kulturowe i pomocowe.</w:t>
            </w:r>
          </w:p>
        </w:tc>
        <w:tc>
          <w:tcPr>
            <w:tcW w:w="1873" w:type="dxa"/>
          </w:tcPr>
          <w:p w14:paraId="333BD9B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1D3F65" w14:textId="77777777" w:rsidR="00D67C42" w:rsidRPr="001857E1" w:rsidRDefault="00D67C42" w:rsidP="00D67C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57E1">
              <w:rPr>
                <w:rFonts w:ascii="Corbel" w:hAnsi="Corbel"/>
                <w:sz w:val="24"/>
                <w:szCs w:val="24"/>
              </w:rPr>
              <w:t>K_W11</w:t>
            </w:r>
          </w:p>
          <w:p w14:paraId="70C200D6" w14:textId="7E0F7D03" w:rsidR="00D67C42" w:rsidRPr="009C54AE" w:rsidRDefault="00D6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00BC3" w:rsidRPr="009C54AE" w14:paraId="664FC6A1" w14:textId="77777777" w:rsidTr="005E6E85">
        <w:tc>
          <w:tcPr>
            <w:tcW w:w="1701" w:type="dxa"/>
          </w:tcPr>
          <w:p w14:paraId="695D71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6331BC32" w:rsidR="00550856" w:rsidRPr="009C54AE" w:rsidRDefault="001B6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>interpret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32C32">
              <w:rPr>
                <w:rFonts w:ascii="Corbel" w:hAnsi="Corbel"/>
                <w:b w:val="0"/>
                <w:smallCaps w:val="0"/>
                <w:szCs w:val="24"/>
              </w:rPr>
              <w:t>działania pedagogiczne w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25A61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="00400BC3">
              <w:rPr>
                <w:rFonts w:ascii="Corbel" w:hAnsi="Corbel"/>
                <w:b w:val="0"/>
                <w:smallCaps w:val="0"/>
                <w:szCs w:val="24"/>
              </w:rPr>
              <w:t>instytucjach oświatowych, pod kątem oddziaływań</w:t>
            </w:r>
            <w:r w:rsidR="00232C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>wychowawczych, dydaktycznych i opiekuńczych</w:t>
            </w:r>
            <w:r w:rsidR="00400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A07D9B" w14:textId="77777777" w:rsidR="00D67C42" w:rsidRPr="001857E1" w:rsidRDefault="00D67C42" w:rsidP="00D67C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57E1">
              <w:rPr>
                <w:rFonts w:ascii="Corbel" w:hAnsi="Corbel"/>
                <w:sz w:val="24"/>
                <w:szCs w:val="24"/>
              </w:rPr>
              <w:t>K_U05</w:t>
            </w:r>
          </w:p>
          <w:p w14:paraId="1DE14639" w14:textId="7096CEDB" w:rsidR="00D67C42" w:rsidRPr="009C54AE" w:rsidRDefault="00D6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00BC3" w:rsidRPr="009C54AE" w14:paraId="5ECFC366" w14:textId="77777777" w:rsidTr="005E6E85">
        <w:tc>
          <w:tcPr>
            <w:tcW w:w="1701" w:type="dxa"/>
          </w:tcPr>
          <w:p w14:paraId="1D840B19" w14:textId="56903A5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7C4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060DB457" w:rsidR="00550856" w:rsidRPr="009C54AE" w:rsidRDefault="00AE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swoją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>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pedagogiczn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ą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i jej </w:t>
            </w:r>
            <w:r w:rsidR="00550856" w:rsidRPr="00550856">
              <w:rPr>
                <w:rFonts w:ascii="Corbel" w:hAnsi="Corbel"/>
                <w:b w:val="0"/>
                <w:smallCaps w:val="0"/>
                <w:szCs w:val="24"/>
              </w:rPr>
              <w:t>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50856" w:rsidRPr="00550856">
              <w:rPr>
                <w:rFonts w:ascii="Corbel" w:hAnsi="Corbel"/>
                <w:b w:val="0"/>
                <w:smallCaps w:val="0"/>
                <w:szCs w:val="24"/>
              </w:rPr>
              <w:t xml:space="preserve"> w rozwoju środowisk wychowawczych.</w:t>
            </w:r>
          </w:p>
        </w:tc>
        <w:tc>
          <w:tcPr>
            <w:tcW w:w="1873" w:type="dxa"/>
          </w:tcPr>
          <w:p w14:paraId="4C531BB4" w14:textId="77777777" w:rsidR="00D67C42" w:rsidRPr="001857E1" w:rsidRDefault="00D67C42" w:rsidP="00D67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57E1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F37E818" w14:textId="77777777" w:rsidR="0085747A" w:rsidRPr="009C54AE" w:rsidRDefault="0085747A" w:rsidP="00D67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F56B39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B39" w:rsidRPr="009C54AE" w14:paraId="3C0F566E" w14:textId="77777777" w:rsidTr="00F56B39">
        <w:tc>
          <w:tcPr>
            <w:tcW w:w="9520" w:type="dxa"/>
          </w:tcPr>
          <w:p w14:paraId="503EAB5B" w14:textId="77777777" w:rsidR="005528DE" w:rsidRDefault="00F56B39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Przedmiot badań pedagogiki porównawczej (definicje, funkcje, etapy rozwoju historycznego)</w:t>
            </w:r>
            <w:r w:rsidR="003B7551">
              <w:rPr>
                <w:rFonts w:ascii="Corbel" w:hAnsi="Corbel"/>
                <w:sz w:val="24"/>
                <w:szCs w:val="24"/>
              </w:rPr>
              <w:t>.</w:t>
            </w:r>
            <w:r w:rsidR="005528DE" w:rsidRPr="00F56B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329AB50" w14:textId="72543AD2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: struktura systemu oświaty, administracja i nadzór, finansowanie szkoły, nauczyciele, programy nauczania, egzaminy, ocena skuteczności szkoły, reformy oświatowe, problemy do rozwiązania na przyszłość (Polska, </w:t>
            </w:r>
            <w:r>
              <w:rPr>
                <w:rFonts w:ascii="Corbel" w:hAnsi="Corbel"/>
                <w:sz w:val="24"/>
                <w:szCs w:val="24"/>
              </w:rPr>
              <w:t xml:space="preserve">Ukraina, </w:t>
            </w:r>
            <w:r w:rsidRPr="00F56B39">
              <w:rPr>
                <w:rFonts w:ascii="Corbel" w:hAnsi="Corbel"/>
                <w:sz w:val="24"/>
                <w:szCs w:val="24"/>
              </w:rPr>
              <w:t>Rosja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 Niemcy</w:t>
            </w:r>
            <w:r>
              <w:rPr>
                <w:rFonts w:ascii="Corbel" w:hAnsi="Corbel"/>
                <w:sz w:val="24"/>
                <w:szCs w:val="24"/>
              </w:rPr>
              <w:t>, Finlandia</w:t>
            </w:r>
            <w:r w:rsidRPr="00F56B39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888A07F" w14:textId="2358FCAE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II</w:t>
            </w:r>
            <w:r w:rsidRPr="00F56B39">
              <w:rPr>
                <w:rFonts w:ascii="Corbel" w:hAnsi="Corbel"/>
                <w:sz w:val="24"/>
                <w:szCs w:val="24"/>
              </w:rPr>
              <w:t>: struktura systemu oświaty, administracja i nadzór, finansowanie szkoły, nauczyciele, programy nauczania, egzaminy, ocena skuteczności szkoły, reformy oświatowe, problemy do rozwiązania na przyszłość</w:t>
            </w:r>
            <w:r>
              <w:rPr>
                <w:rFonts w:ascii="Corbel" w:hAnsi="Corbel"/>
                <w:sz w:val="24"/>
                <w:szCs w:val="24"/>
              </w:rPr>
              <w:t xml:space="preserve"> (Wielka Brytania</w:t>
            </w:r>
            <w:r w:rsidRPr="00F56B39">
              <w:rPr>
                <w:rFonts w:ascii="Corbel" w:hAnsi="Corbel"/>
                <w:sz w:val="24"/>
                <w:szCs w:val="24"/>
              </w:rPr>
              <w:t>, Francja, Hiszpania, Włochy, Szwecja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14:paraId="05EF5410" w14:textId="33BF9692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Pozaeuropejskie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: struktura systemu oświaty, administracja i </w:t>
            </w:r>
            <w:r w:rsidRPr="00F56B39">
              <w:rPr>
                <w:rFonts w:ascii="Corbel" w:hAnsi="Corbel"/>
                <w:sz w:val="24"/>
                <w:szCs w:val="24"/>
              </w:rPr>
              <w:lastRenderedPageBreak/>
              <w:t>nadzór, finansowanie szkoły, nauczyciele, programy nauczania, egzaminy, ocena skuteczności szkoły, reformy oświatowe, problemy do rozwiązania na przyszłość</w:t>
            </w:r>
            <w:r>
              <w:rPr>
                <w:rFonts w:ascii="Corbel" w:hAnsi="Corbel"/>
                <w:sz w:val="24"/>
                <w:szCs w:val="24"/>
              </w:rPr>
              <w:t xml:space="preserve"> (Brazylia, Chiny, Indie</w:t>
            </w:r>
            <w:r w:rsidR="00DD0C31">
              <w:rPr>
                <w:rFonts w:ascii="Corbel" w:hAnsi="Corbel"/>
                <w:sz w:val="24"/>
                <w:szCs w:val="24"/>
              </w:rPr>
              <w:t>, Egipt</w:t>
            </w:r>
            <w:r w:rsidRPr="00F56B39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4FA02A6" w14:textId="2B3287EA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Pozaeuropejskie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II</w:t>
            </w:r>
            <w:r w:rsidRPr="00F56B39">
              <w:rPr>
                <w:rFonts w:ascii="Corbel" w:hAnsi="Corbel"/>
                <w:sz w:val="24"/>
                <w:szCs w:val="24"/>
              </w:rPr>
              <w:t>: struktura systemu oświaty, administracja i nadzór, finansowanie szkoły, nauczyciele, programy nauczania, egzaminy, ocena skuteczności szkoły, reformy oświatowe, problemy do rozwiązania na przyszłość (Iran, Izrael, Japonia, USA)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31515F6" w14:textId="77777777" w:rsidR="00F56B39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Ogólna analiza komparatystyczna systemów edukacji: cele oświaty, progi szkolne, wiek uczniów na progach szkolnych, obowiązek szkolny, rola i znaczenie egzaminów, skale ocen szkolnych, inspekcja i kontrola, finansowanie oświaty, status nauczycieli, programy nauczania, reformy oświatowe)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573F1C8" w14:textId="46D1B2FB" w:rsidR="002515E5" w:rsidRPr="009C54AE" w:rsidRDefault="002515E5" w:rsidP="002515E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i perspektywy rozwoju systemów edukacji współczesnej w Europie i na świecie.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F56B39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AFB11" w14:textId="77777777" w:rsidTr="00F56B39">
        <w:tc>
          <w:tcPr>
            <w:tcW w:w="9520" w:type="dxa"/>
          </w:tcPr>
          <w:p w14:paraId="51A34EBB" w14:textId="7320DD4A" w:rsidR="0085747A" w:rsidRDefault="00865FE7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ogólnej struktury systemów edukacji </w:t>
            </w:r>
            <w:r w:rsidR="005528DE">
              <w:rPr>
                <w:rFonts w:ascii="Corbel" w:hAnsi="Corbel"/>
                <w:sz w:val="24"/>
                <w:szCs w:val="24"/>
              </w:rPr>
              <w:t xml:space="preserve">w państwach </w:t>
            </w:r>
            <w:r>
              <w:rPr>
                <w:rFonts w:ascii="Corbel" w:hAnsi="Corbel"/>
                <w:sz w:val="24"/>
                <w:szCs w:val="24"/>
              </w:rPr>
              <w:t>europejskich i pozaeuropejskich w porównaniu z polskim (w ujęciu schematycznym).</w:t>
            </w:r>
          </w:p>
          <w:p w14:paraId="11EAAA71" w14:textId="7631235E" w:rsidR="00865FE7" w:rsidRDefault="00865FE7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5528DE">
              <w:rPr>
                <w:rFonts w:ascii="Corbel" w:hAnsi="Corbel"/>
                <w:sz w:val="24"/>
                <w:szCs w:val="24"/>
              </w:rPr>
              <w:t>etapu wychowania przedszkolnego w systematach edukacyjnych w państwach europejskich i pozaeuropejskich w porównaniu z polskim.</w:t>
            </w:r>
          </w:p>
          <w:p w14:paraId="5094534B" w14:textId="77777777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etapu szkolnego podstawowego i średniego w państwach europejskich i pozaeuropejskich w porównaniu z polskim.</w:t>
            </w:r>
          </w:p>
          <w:p w14:paraId="495D5912" w14:textId="77777777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etapu szkoły wyższej w państwach europejskich i pozaeuropejskich w porównaniu z polskim.</w:t>
            </w:r>
          </w:p>
          <w:p w14:paraId="3B5B129E" w14:textId="77777777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sposobów realizacji „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” uczniów w państwach europejskich i pozaeuropejskich w porównaniu z polskim.</w:t>
            </w:r>
          </w:p>
          <w:p w14:paraId="17F22456" w14:textId="2D358ADF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przygotowania nauczycieli oraz systemów finansowania i nadzoru edukacyjnego w państwach europejskich i pozaeuropejskich w porównaniu z polskim.</w:t>
            </w:r>
          </w:p>
          <w:p w14:paraId="43283521" w14:textId="0D4894EA" w:rsidR="005528DE" w:rsidRPr="009C54A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porównawcza problemów i perspektyw rozwoju systemów edukacji w państwach europejskich i pozaeuropejskich w porównaniu z polskim.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50D872" w14:textId="7AF22E0F" w:rsidR="00F56B39" w:rsidRDefault="00153C41" w:rsidP="00F56B3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F56B39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1ADE6E47" w14:textId="55515B7C" w:rsidR="0085747A" w:rsidRPr="00153C41" w:rsidRDefault="003B755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Ćwiczenia: projekt w postaci prezentacji multimedialnej wybranego systemu edukacji zawierający: opis kraju, ogólną strukturę systemu edukacji, charakterystykę etapów: wychowania przedszkolnego, szkolnego podstawowego i średniego, wyższego i kształcenia dorosłych, system realizacji „</w:t>
      </w:r>
      <w:proofErr w:type="spellStart"/>
      <w:r>
        <w:rPr>
          <w:rFonts w:ascii="Corbel" w:hAnsi="Corbel"/>
          <w:b w:val="0"/>
          <w:i/>
          <w:smallCaps w:val="0"/>
          <w:sz w:val="20"/>
          <w:szCs w:val="20"/>
        </w:rPr>
        <w:t>spe</w:t>
      </w:r>
      <w:proofErr w:type="spellEnd"/>
      <w:r>
        <w:rPr>
          <w:rFonts w:ascii="Corbel" w:hAnsi="Corbel"/>
          <w:b w:val="0"/>
          <w:i/>
          <w:smallCaps w:val="0"/>
          <w:sz w:val="20"/>
          <w:szCs w:val="20"/>
        </w:rPr>
        <w:t>” uczniów, przygotowanie nauczycieli, system finansowani i nadzoru edukacji, problemy i perspektywy rozwoju.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BC5FC0A" w14:textId="77777777" w:rsidTr="00C05F44">
        <w:tc>
          <w:tcPr>
            <w:tcW w:w="1985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FC276C" w14:textId="77777777" w:rsidTr="00C05F44">
        <w:tc>
          <w:tcPr>
            <w:tcW w:w="1985" w:type="dxa"/>
          </w:tcPr>
          <w:p w14:paraId="1562D6DD" w14:textId="1BEDA8A1" w:rsidR="0085747A" w:rsidRPr="009C54AE" w:rsidRDefault="003B75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BD99DDA" w14:textId="7E8BAEC7" w:rsidR="0085747A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36896533" w14:textId="299347E4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</w:t>
            </w:r>
            <w:r w:rsidR="003B7551">
              <w:rPr>
                <w:rFonts w:ascii="Corbel" w:hAnsi="Corbel"/>
                <w:b w:val="0"/>
                <w:szCs w:val="24"/>
              </w:rPr>
              <w:t>+ćw</w:t>
            </w:r>
            <w:proofErr w:type="spellEnd"/>
          </w:p>
        </w:tc>
      </w:tr>
      <w:tr w:rsidR="0085747A" w:rsidRPr="009C54AE" w14:paraId="106C9F54" w14:textId="77777777" w:rsidTr="00C05F44">
        <w:tc>
          <w:tcPr>
            <w:tcW w:w="1985" w:type="dxa"/>
          </w:tcPr>
          <w:p w14:paraId="17814888" w14:textId="2996A3A1" w:rsidR="0085747A" w:rsidRPr="009C54AE" w:rsidRDefault="003B75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5C84B44" w14:textId="1D1FF901" w:rsidR="0085747A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7FFC62F0" w14:textId="706D73FB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</w:t>
            </w:r>
            <w:r w:rsidR="003B7551">
              <w:rPr>
                <w:rFonts w:ascii="Corbel" w:hAnsi="Corbel"/>
                <w:b w:val="0"/>
                <w:szCs w:val="24"/>
              </w:rPr>
              <w:t>+ćw</w:t>
            </w:r>
            <w:proofErr w:type="spellEnd"/>
          </w:p>
        </w:tc>
      </w:tr>
      <w:tr w:rsidR="008966C5" w:rsidRPr="009C54AE" w14:paraId="1AF58703" w14:textId="77777777" w:rsidTr="00C05F44">
        <w:tc>
          <w:tcPr>
            <w:tcW w:w="1985" w:type="dxa"/>
          </w:tcPr>
          <w:p w14:paraId="322CB7C8" w14:textId="603DBC1A" w:rsidR="008966C5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89331D8" w14:textId="5705E77D" w:rsidR="008966C5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41EC2288" w14:textId="740196B6" w:rsidR="008966C5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</w:t>
            </w:r>
            <w:r w:rsidR="003B7551">
              <w:rPr>
                <w:rFonts w:ascii="Corbel" w:hAnsi="Corbel"/>
                <w:b w:val="0"/>
                <w:szCs w:val="24"/>
              </w:rPr>
              <w:t>+ćw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942C489" w14:textId="769AE89C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966C5">
              <w:rPr>
                <w:rFonts w:ascii="Corbel" w:hAnsi="Corbel"/>
                <w:b w:val="0"/>
                <w:smallCaps w:val="0"/>
                <w:szCs w:val="24"/>
              </w:rPr>
              <w:t xml:space="preserve">ykonanie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dokumentacji składającej się ze szczegółowego opisu w wersji papierowej oraz </w:t>
            </w:r>
            <w:r w:rsidRPr="008966C5">
              <w:rPr>
                <w:rFonts w:ascii="Corbel" w:hAnsi="Corbel"/>
                <w:b w:val="0"/>
                <w:smallCaps w:val="0"/>
                <w:szCs w:val="24"/>
              </w:rPr>
              <w:t>prezentacji multimedialnej ilustrującej funkcjonowanie systemu oświatowego w wybranym kraju świata.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497C316A" w:rsidR="0085747A" w:rsidRPr="009C54AE" w:rsidRDefault="00C61DC5" w:rsidP="00BB10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49376ABE" w:rsidR="0085747A" w:rsidRPr="009C54AE" w:rsidRDefault="009C1EB1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AEF2982" w14:textId="77777777" w:rsidTr="00154179">
        <w:trPr>
          <w:trHeight w:val="681"/>
        </w:trPr>
        <w:tc>
          <w:tcPr>
            <w:tcW w:w="4962" w:type="dxa"/>
          </w:tcPr>
          <w:p w14:paraId="3C4A3437" w14:textId="0CC57FA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154179">
              <w:rPr>
                <w:rFonts w:ascii="Corbel" w:hAnsi="Corbel"/>
                <w:sz w:val="24"/>
                <w:szCs w:val="24"/>
              </w:rPr>
              <w:t>:</w:t>
            </w:r>
          </w:p>
          <w:p w14:paraId="05C1FF6C" w14:textId="2052FF53" w:rsidR="00C61DC5" w:rsidRPr="009C54AE" w:rsidRDefault="00154179" w:rsidP="008C09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C09B8">
              <w:rPr>
                <w:rFonts w:ascii="Corbel" w:hAnsi="Corbel"/>
                <w:sz w:val="24"/>
                <w:szCs w:val="24"/>
              </w:rPr>
              <w:t>w konsultacjach</w:t>
            </w:r>
          </w:p>
        </w:tc>
        <w:tc>
          <w:tcPr>
            <w:tcW w:w="4677" w:type="dxa"/>
          </w:tcPr>
          <w:p w14:paraId="190DC755" w14:textId="77777777" w:rsidR="00154179" w:rsidRDefault="00154179" w:rsidP="003B7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05A607C" w14:textId="1E85D5CE" w:rsidR="00C61DC5" w:rsidRDefault="00324CF9" w:rsidP="003B7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E7072C0" w14:textId="6B7B60A3" w:rsidR="00400BC3" w:rsidRPr="009C54AE" w:rsidRDefault="00400BC3" w:rsidP="003B75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13EDB3EC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54179">
              <w:rPr>
                <w:rFonts w:ascii="Corbel" w:hAnsi="Corbel"/>
                <w:sz w:val="24"/>
                <w:szCs w:val="24"/>
              </w:rPr>
              <w:t>:</w:t>
            </w:r>
          </w:p>
          <w:p w14:paraId="0E90D1AB" w14:textId="77777777" w:rsidR="00154179" w:rsidRDefault="001541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316FA4BA" w14:textId="6F9FB38E" w:rsidR="00C61DC5" w:rsidRPr="009C54AE" w:rsidRDefault="001541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9800E4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4677" w:type="dxa"/>
          </w:tcPr>
          <w:p w14:paraId="14771657" w14:textId="34A746D2" w:rsidR="00C61DC5" w:rsidRDefault="00C61DC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54BF62" w14:textId="77777777" w:rsidR="00D03F5E" w:rsidRDefault="00D03F5E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FBA002E" w14:textId="77777777" w:rsidR="00DA411A" w:rsidRDefault="0004730F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230F43D2" w14:textId="164C1478" w:rsidR="00154179" w:rsidRPr="009C54AE" w:rsidRDefault="0004730F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1DA5D495" w:rsidR="0085747A" w:rsidRPr="009C54AE" w:rsidRDefault="00912B4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04730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78EE8963" w:rsidR="0085747A" w:rsidRPr="009C54AE" w:rsidRDefault="00345F07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21A538F9" w:rsidR="0085747A" w:rsidRPr="009C54AE" w:rsidRDefault="00225A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5A8778EE" w:rsidR="0085747A" w:rsidRPr="009C54AE" w:rsidRDefault="00225A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7586FFF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CA1947" w14:textId="48AC079C" w:rsidR="00651D08" w:rsidRDefault="00651D08" w:rsidP="00AA088F">
            <w:pPr>
              <w:pStyle w:val="Punktygwne"/>
              <w:numPr>
                <w:ilvl w:val="0"/>
                <w:numId w:val="6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>Nowakowska-</w:t>
            </w:r>
            <w:proofErr w:type="spellStart"/>
            <w:r w:rsidRPr="00651D08">
              <w:rPr>
                <w:rFonts w:ascii="Corbel" w:hAnsi="Corbel"/>
                <w:b w:val="0"/>
                <w:smallCaps w:val="0"/>
                <w:szCs w:val="24"/>
              </w:rPr>
              <w:t>Siuta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hyperlink r:id="rId8" w:history="1">
              <w:r w:rsidRPr="00AA088F">
                <w:rPr>
                  <w:rFonts w:ascii="Corbel" w:hAnsi="Corbel"/>
                  <w:b w:val="0"/>
                  <w:i/>
                  <w:smallCaps w:val="0"/>
                  <w:szCs w:val="24"/>
                </w:rPr>
                <w:t>Pedagogika porównawcza: problemy, stan badań i perspektywy rozwoju</w:t>
              </w:r>
              <w:r w:rsidR="00AA088F">
                <w:rPr>
                  <w:rFonts w:ascii="Corbel" w:hAnsi="Corbel"/>
                  <w:b w:val="0"/>
                  <w:smallCaps w:val="0"/>
                  <w:szCs w:val="24"/>
                </w:rPr>
                <w:t>. Oficyna Wydawnicza "Impuls",</w:t>
              </w:r>
              <w:r w:rsidRPr="00651D08">
                <w:rPr>
                  <w:rFonts w:ascii="Corbel" w:hAnsi="Corbel"/>
                  <w:b w:val="0"/>
                  <w:smallCaps w:val="0"/>
                  <w:szCs w:val="24"/>
                </w:rPr>
                <w:t xml:space="preserve"> Kraków, 2014.</w:t>
              </w:r>
            </w:hyperlink>
          </w:p>
          <w:p w14:paraId="35A97BE9" w14:textId="64066304" w:rsidR="001436A8" w:rsidRPr="001436A8" w:rsidRDefault="00651D08" w:rsidP="001436A8">
            <w:pPr>
              <w:pStyle w:val="Punktygwne"/>
              <w:numPr>
                <w:ilvl w:val="0"/>
                <w:numId w:val="6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Kępski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</w:t>
            </w:r>
            <w:r w:rsidR="0005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9" w:history="1">
              <w:r w:rsidRPr="00AA088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Pedagogika porównawcza</w:t>
              </w:r>
              <w:r w:rsidR="00AA088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. P</w:t>
              </w:r>
              <w:r w:rsidRPr="00AA088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odręcznik akademicki</w:t>
              </w:r>
              <w:r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.</w:t>
              </w:r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</w:t>
              </w:r>
              <w:proofErr w:type="spellStart"/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Difin</w:t>
              </w:r>
              <w:proofErr w:type="spellEnd"/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, Warszawa 2016.</w:t>
              </w:r>
            </w:hyperlink>
          </w:p>
          <w:p w14:paraId="0083EA69" w14:textId="0C8EE0C1" w:rsidR="001436A8" w:rsidRDefault="001436A8" w:rsidP="00AA088F">
            <w:pPr>
              <w:pStyle w:val="Punktygwne"/>
              <w:numPr>
                <w:ilvl w:val="0"/>
                <w:numId w:val="6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6A8">
              <w:rPr>
                <w:rFonts w:ascii="Corbel" w:hAnsi="Corbel"/>
                <w:b w:val="0"/>
                <w:bCs/>
                <w:smallCaps w:val="0"/>
                <w:szCs w:val="24"/>
              </w:rPr>
              <w:t>Prokop, J</w:t>
            </w:r>
            <w:r w:rsidR="00DA411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050825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1436A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DA411A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Pedagogika porównawcza </w:t>
            </w:r>
            <w:r w:rsidRPr="00DA411A">
              <w:rPr>
                <w:rFonts w:ascii="Corbel" w:eastAsia="Times New Roman" w:hAnsi="Corbel" w:cs="Poppins"/>
                <w:i/>
                <w:iCs/>
                <w:color w:val="212529"/>
                <w:szCs w:val="24"/>
                <w:lang w:eastAsia="pl-PL"/>
              </w:rPr>
              <w:t>–</w:t>
            </w:r>
            <w:r w:rsidRPr="00DA411A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 podręcznik</w:t>
            </w:r>
            <w:r w:rsidRPr="001436A8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Pr="001436A8">
              <w:rPr>
                <w:b w:val="0"/>
                <w:bCs/>
                <w:smallCaps w:val="0"/>
              </w:rPr>
              <w:t xml:space="preserve"> </w:t>
            </w:r>
            <w:r w:rsidRPr="001436A8">
              <w:rPr>
                <w:rFonts w:ascii="Corbel" w:hAnsi="Corbel"/>
                <w:b w:val="0"/>
                <w:bCs/>
                <w:smallCaps w:val="0"/>
                <w:szCs w:val="24"/>
              </w:rPr>
              <w:t>PETRUS, Kraków 2019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44474AC" w14:textId="5FB4694D" w:rsidR="00956F2C" w:rsidRPr="00050825" w:rsidRDefault="00956F2C" w:rsidP="00050825">
            <w:pPr>
              <w:pStyle w:val="Punktygwne"/>
              <w:numPr>
                <w:ilvl w:val="0"/>
                <w:numId w:val="6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6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Systemy edukacji w Europie</w:t>
            </w:r>
            <w:r w:rsidR="0005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hyperlink r:id="rId10" w:history="1">
              <w:r w:rsidR="002839FF" w:rsidRPr="003E28D8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https://eurydice.org.pl/systemy-edukacji-w-europie</w:t>
              </w:r>
            </w:hyperlink>
            <w:r w:rsidR="002839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bookmarkStart w:id="0" w:name="_GoBack"/>
            <w:bookmarkEnd w:id="0"/>
          </w:p>
          <w:p w14:paraId="56070F37" w14:textId="4F373AC4" w:rsidR="00AA088F" w:rsidRPr="001436A8" w:rsidRDefault="00651D08" w:rsidP="001436A8">
            <w:pPr>
              <w:pStyle w:val="Punktygwne"/>
              <w:numPr>
                <w:ilvl w:val="0"/>
                <w:numId w:val="6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>Oficjalne strony</w:t>
            </w:r>
            <w:r w:rsidR="00AA088F">
              <w:rPr>
                <w:rFonts w:ascii="Corbel" w:hAnsi="Corbel"/>
                <w:b w:val="0"/>
                <w:smallCaps w:val="0"/>
                <w:szCs w:val="24"/>
              </w:rPr>
              <w:t xml:space="preserve"> internetowe</w:t>
            </w:r>
            <w:r w:rsidRPr="00651D08">
              <w:rPr>
                <w:rFonts w:ascii="Corbel" w:hAnsi="Corbel"/>
                <w:b w:val="0"/>
                <w:smallCaps w:val="0"/>
                <w:szCs w:val="24"/>
              </w:rPr>
              <w:t xml:space="preserve"> ministerstw</w:t>
            </w:r>
            <w:r w:rsidR="00AA088F">
              <w:rPr>
                <w:rFonts w:ascii="Corbel" w:hAnsi="Corbel"/>
                <w:b w:val="0"/>
                <w:smallCaps w:val="0"/>
                <w:szCs w:val="24"/>
              </w:rPr>
              <w:t xml:space="preserve"> edukacji państw wymienionych w treściach programowych.</w:t>
            </w:r>
          </w:p>
        </w:tc>
      </w:tr>
      <w:tr w:rsidR="0085747A" w:rsidRPr="008E3ACB" w14:paraId="6981F2E0" w14:textId="77777777" w:rsidTr="0071620A">
        <w:trPr>
          <w:trHeight w:val="397"/>
        </w:trPr>
        <w:tc>
          <w:tcPr>
            <w:tcW w:w="7513" w:type="dxa"/>
          </w:tcPr>
          <w:p w14:paraId="22AE64E4" w14:textId="77E70242" w:rsidR="008966C5" w:rsidRDefault="0085747A" w:rsidP="00AA08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83C231" w14:textId="243F8006" w:rsidR="00AA088F" w:rsidRPr="00AA088F" w:rsidRDefault="00AA088F" w:rsidP="00AA088F">
            <w:pPr>
              <w:pStyle w:val="Punktygwne"/>
              <w:numPr>
                <w:ilvl w:val="0"/>
                <w:numId w:val="5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088F">
              <w:rPr>
                <w:rFonts w:ascii="Corbel" w:hAnsi="Corbel"/>
                <w:b w:val="0"/>
                <w:smallCaps w:val="0"/>
                <w:szCs w:val="24"/>
              </w:rPr>
              <w:t>Pachociński</w:t>
            </w:r>
            <w:proofErr w:type="spellEnd"/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Pedagogika porównawcza.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>odręcznik akademicki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A088F">
              <w:rPr>
                <w:rFonts w:ascii="Corbel" w:hAnsi="Corbel"/>
                <w:b w:val="0"/>
                <w:smallCaps w:val="0"/>
                <w:szCs w:val="24"/>
              </w:rPr>
              <w:t>Wyd. 2 popr. i uzup. "Żak" Warszawa, 2007.</w:t>
            </w:r>
          </w:p>
          <w:p w14:paraId="0A4B1808" w14:textId="364C27B5" w:rsidR="00AA088F" w:rsidRDefault="00AA088F" w:rsidP="00AA088F">
            <w:pPr>
              <w:pStyle w:val="Punktygwne"/>
              <w:numPr>
                <w:ilvl w:val="0"/>
                <w:numId w:val="5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088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Vanova</w:t>
            </w:r>
            <w:proofErr w:type="spellEnd"/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>Pedagogika porównawcza</w:t>
            </w:r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>Pedagogika</w:t>
            </w:r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DD0C31">
              <w:rPr>
                <w:rFonts w:ascii="Corbel" w:hAnsi="Corbel"/>
                <w:b w:val="0"/>
                <w:smallCaps w:val="0"/>
                <w:szCs w:val="24"/>
              </w:rPr>
              <w:t>Red. B. Śliwerski, tom 2. GWP, Gdańsk 2006.</w:t>
            </w:r>
          </w:p>
          <w:p w14:paraId="6CABD804" w14:textId="77777777" w:rsidR="008966C5" w:rsidRDefault="003D4E1F" w:rsidP="003D4E1F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357" w:hanging="357"/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</w:pPr>
            <w:r w:rsidRPr="003D4E1F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Walat W., </w:t>
            </w:r>
            <w:r w:rsidRPr="003D4E1F">
              <w:rPr>
                <w:rFonts w:ascii="Corbel" w:eastAsia="Times New Roman" w:hAnsi="Corbel" w:cs="Poppins"/>
                <w:i/>
                <w:iCs/>
                <w:color w:val="212529"/>
                <w:sz w:val="24"/>
                <w:szCs w:val="24"/>
                <w:lang w:eastAsia="pl-PL"/>
              </w:rPr>
              <w:t xml:space="preserve">Edukacyjne zastosowania </w:t>
            </w:r>
            <w:proofErr w:type="spellStart"/>
            <w:r w:rsidRPr="003D4E1F">
              <w:rPr>
                <w:rFonts w:ascii="Corbel" w:eastAsia="Times New Roman" w:hAnsi="Corbel" w:cs="Poppins"/>
                <w:i/>
                <w:iCs/>
                <w:color w:val="212529"/>
                <w:sz w:val="24"/>
                <w:szCs w:val="24"/>
                <w:lang w:eastAsia="pl-PL"/>
              </w:rPr>
              <w:t>hipermediów</w:t>
            </w:r>
            <w:proofErr w:type="spellEnd"/>
            <w:r w:rsidRPr="003D4E1F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. Wyd. UR, Rzeszów 2007.</w:t>
            </w:r>
          </w:p>
          <w:p w14:paraId="04847B7C" w14:textId="05B0A612" w:rsidR="0014473C" w:rsidRPr="003D4E1F" w:rsidRDefault="0014473C" w:rsidP="0014473C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357" w:hanging="357"/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Lib W., </w:t>
            </w:r>
            <w:r w:rsidRPr="0014473C">
              <w:rPr>
                <w:rFonts w:ascii="Corbel" w:eastAsia="Times New Roman" w:hAnsi="Corbel" w:cs="Poppins"/>
                <w:i/>
                <w:iCs/>
                <w:color w:val="212529"/>
                <w:sz w:val="24"/>
                <w:szCs w:val="24"/>
                <w:lang w:eastAsia="pl-PL"/>
              </w:rPr>
              <w:t>System edukacyjny Stanów Zjednoczonych – charakterystyka ogólna</w:t>
            </w: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 [w:] Edukacja </w:t>
            </w:r>
            <w:r w:rsidRPr="0014473C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–</w:t>
            </w: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 Technika </w:t>
            </w:r>
            <w:r w:rsidRPr="00DA411A">
              <w:rPr>
                <w:rFonts w:ascii="Corbel" w:eastAsia="Times New Roman" w:hAnsi="Corbel" w:cs="Poppins"/>
                <w:b/>
                <w:bCs/>
                <w:color w:val="212529"/>
                <w:sz w:val="24"/>
                <w:szCs w:val="24"/>
                <w:lang w:eastAsia="pl-PL"/>
              </w:rPr>
              <w:t xml:space="preserve">– </w:t>
            </w:r>
            <w:r w:rsidRPr="00DA411A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Informatyka</w:t>
            </w: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, </w:t>
            </w:r>
            <w:r w:rsidRPr="0014473C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nr 3(25),</w:t>
            </w: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 </w:t>
            </w:r>
            <w:r w:rsidRPr="0014473C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2018,</w:t>
            </w: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 </w:t>
            </w:r>
            <w:r w:rsidRPr="0014473C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s. 66-73</w:t>
            </w: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.</w:t>
            </w:r>
          </w:p>
        </w:tc>
      </w:tr>
    </w:tbl>
    <w:p w14:paraId="394F695F" w14:textId="77777777" w:rsidR="0085747A" w:rsidRPr="00DD0C3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DD0C3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BEBC1" w14:textId="76438468" w:rsidR="001436A8" w:rsidRPr="001436A8" w:rsidRDefault="0085747A" w:rsidP="001436A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436A8" w:rsidRPr="001436A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0B2E6" w14:textId="77777777" w:rsidR="00860345" w:rsidRDefault="00860345" w:rsidP="00C16ABF">
      <w:pPr>
        <w:spacing w:after="0" w:line="240" w:lineRule="auto"/>
      </w:pPr>
      <w:r>
        <w:separator/>
      </w:r>
    </w:p>
  </w:endnote>
  <w:endnote w:type="continuationSeparator" w:id="0">
    <w:p w14:paraId="5E09943F" w14:textId="77777777" w:rsidR="00860345" w:rsidRDefault="008603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EA212" w14:textId="77777777" w:rsidR="00860345" w:rsidRDefault="00860345" w:rsidP="00C16ABF">
      <w:pPr>
        <w:spacing w:after="0" w:line="240" w:lineRule="auto"/>
      </w:pPr>
      <w:r>
        <w:separator/>
      </w:r>
    </w:p>
  </w:footnote>
  <w:footnote w:type="continuationSeparator" w:id="0">
    <w:p w14:paraId="48CF46D7" w14:textId="77777777" w:rsidR="00860345" w:rsidRDefault="00860345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0B1E74"/>
    <w:multiLevelType w:val="hybridMultilevel"/>
    <w:tmpl w:val="14B23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37AF6"/>
    <w:multiLevelType w:val="hybridMultilevel"/>
    <w:tmpl w:val="C494D81E"/>
    <w:lvl w:ilvl="0" w:tplc="FF3C23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441D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F76022"/>
    <w:multiLevelType w:val="hybridMultilevel"/>
    <w:tmpl w:val="23C0D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121B3"/>
    <w:multiLevelType w:val="hybridMultilevel"/>
    <w:tmpl w:val="2BA24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546C53"/>
    <w:multiLevelType w:val="hybridMultilevel"/>
    <w:tmpl w:val="2BA24BB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4F214A"/>
    <w:multiLevelType w:val="hybridMultilevel"/>
    <w:tmpl w:val="6ABE6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30F"/>
    <w:rsid w:val="00050825"/>
    <w:rsid w:val="00070ED6"/>
    <w:rsid w:val="000742DC"/>
    <w:rsid w:val="00084C12"/>
    <w:rsid w:val="0008774E"/>
    <w:rsid w:val="0009462C"/>
    <w:rsid w:val="00094B12"/>
    <w:rsid w:val="00096C46"/>
    <w:rsid w:val="000A296F"/>
    <w:rsid w:val="000A2A28"/>
    <w:rsid w:val="000B192D"/>
    <w:rsid w:val="000B28EE"/>
    <w:rsid w:val="000B3D42"/>
    <w:rsid w:val="000B3E37"/>
    <w:rsid w:val="000D04B0"/>
    <w:rsid w:val="000F1C57"/>
    <w:rsid w:val="000F5615"/>
    <w:rsid w:val="000F6C95"/>
    <w:rsid w:val="000F706B"/>
    <w:rsid w:val="00124BFF"/>
    <w:rsid w:val="00125044"/>
    <w:rsid w:val="0012560E"/>
    <w:rsid w:val="00127108"/>
    <w:rsid w:val="00134B13"/>
    <w:rsid w:val="001436A8"/>
    <w:rsid w:val="0014473C"/>
    <w:rsid w:val="00146BC0"/>
    <w:rsid w:val="00153C41"/>
    <w:rsid w:val="00154179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184"/>
    <w:rsid w:val="001B7A60"/>
    <w:rsid w:val="001D657B"/>
    <w:rsid w:val="001D7B54"/>
    <w:rsid w:val="001E0209"/>
    <w:rsid w:val="001F2CA2"/>
    <w:rsid w:val="002144C0"/>
    <w:rsid w:val="00223F6B"/>
    <w:rsid w:val="0022477D"/>
    <w:rsid w:val="00225A61"/>
    <w:rsid w:val="002278A9"/>
    <w:rsid w:val="00232C32"/>
    <w:rsid w:val="002336F9"/>
    <w:rsid w:val="0024028F"/>
    <w:rsid w:val="00244ABC"/>
    <w:rsid w:val="00245A79"/>
    <w:rsid w:val="002515E5"/>
    <w:rsid w:val="002576A4"/>
    <w:rsid w:val="002606DA"/>
    <w:rsid w:val="00281FF2"/>
    <w:rsid w:val="002839FF"/>
    <w:rsid w:val="002857DE"/>
    <w:rsid w:val="00291567"/>
    <w:rsid w:val="002A22BF"/>
    <w:rsid w:val="002A2389"/>
    <w:rsid w:val="002A4554"/>
    <w:rsid w:val="002A671D"/>
    <w:rsid w:val="002B4D55"/>
    <w:rsid w:val="002B5EA0"/>
    <w:rsid w:val="002B6119"/>
    <w:rsid w:val="002C1F06"/>
    <w:rsid w:val="002D3375"/>
    <w:rsid w:val="002D73D4"/>
    <w:rsid w:val="002E4622"/>
    <w:rsid w:val="002F02A3"/>
    <w:rsid w:val="002F4ABE"/>
    <w:rsid w:val="003018BA"/>
    <w:rsid w:val="0030395F"/>
    <w:rsid w:val="00305C92"/>
    <w:rsid w:val="00310220"/>
    <w:rsid w:val="003151C5"/>
    <w:rsid w:val="00317377"/>
    <w:rsid w:val="00324CF9"/>
    <w:rsid w:val="003343CF"/>
    <w:rsid w:val="00345F07"/>
    <w:rsid w:val="00346FE9"/>
    <w:rsid w:val="0034759A"/>
    <w:rsid w:val="003503F6"/>
    <w:rsid w:val="003530DD"/>
    <w:rsid w:val="00363F78"/>
    <w:rsid w:val="00384546"/>
    <w:rsid w:val="003A0A5B"/>
    <w:rsid w:val="003A1176"/>
    <w:rsid w:val="003B7551"/>
    <w:rsid w:val="003C0BAE"/>
    <w:rsid w:val="003D18A9"/>
    <w:rsid w:val="003D4E1F"/>
    <w:rsid w:val="003D6CE2"/>
    <w:rsid w:val="003E1941"/>
    <w:rsid w:val="003E2FE6"/>
    <w:rsid w:val="003E49D5"/>
    <w:rsid w:val="003F38C0"/>
    <w:rsid w:val="00400BC3"/>
    <w:rsid w:val="00403789"/>
    <w:rsid w:val="00414E3C"/>
    <w:rsid w:val="0042244A"/>
    <w:rsid w:val="0042745A"/>
    <w:rsid w:val="00431D5C"/>
    <w:rsid w:val="004362C6"/>
    <w:rsid w:val="00437FA2"/>
    <w:rsid w:val="00445970"/>
    <w:rsid w:val="00446DB7"/>
    <w:rsid w:val="0045729E"/>
    <w:rsid w:val="00461EFC"/>
    <w:rsid w:val="004652C2"/>
    <w:rsid w:val="004706D1"/>
    <w:rsid w:val="00471326"/>
    <w:rsid w:val="0047598D"/>
    <w:rsid w:val="00480548"/>
    <w:rsid w:val="004840FD"/>
    <w:rsid w:val="004873B9"/>
    <w:rsid w:val="00490F7D"/>
    <w:rsid w:val="00491678"/>
    <w:rsid w:val="004968E2"/>
    <w:rsid w:val="004A3EEA"/>
    <w:rsid w:val="004A4D1F"/>
    <w:rsid w:val="004D1471"/>
    <w:rsid w:val="004D5282"/>
    <w:rsid w:val="004D7FB0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0856"/>
    <w:rsid w:val="005528DE"/>
    <w:rsid w:val="0056696D"/>
    <w:rsid w:val="00572432"/>
    <w:rsid w:val="00573EF9"/>
    <w:rsid w:val="00576A21"/>
    <w:rsid w:val="00580CF8"/>
    <w:rsid w:val="00593BEA"/>
    <w:rsid w:val="0059484D"/>
    <w:rsid w:val="005A0855"/>
    <w:rsid w:val="005A3196"/>
    <w:rsid w:val="005C080F"/>
    <w:rsid w:val="005C55E5"/>
    <w:rsid w:val="005C696A"/>
    <w:rsid w:val="005E6E85"/>
    <w:rsid w:val="005F31D2"/>
    <w:rsid w:val="00610236"/>
    <w:rsid w:val="0061029B"/>
    <w:rsid w:val="00617230"/>
    <w:rsid w:val="00621CE1"/>
    <w:rsid w:val="00627FC9"/>
    <w:rsid w:val="00643427"/>
    <w:rsid w:val="00647FA8"/>
    <w:rsid w:val="00650C5F"/>
    <w:rsid w:val="00651D08"/>
    <w:rsid w:val="00654934"/>
    <w:rsid w:val="00656F8B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6CD"/>
    <w:rsid w:val="00766FD4"/>
    <w:rsid w:val="007701D6"/>
    <w:rsid w:val="0078168C"/>
    <w:rsid w:val="0078554F"/>
    <w:rsid w:val="00787C2A"/>
    <w:rsid w:val="00790E27"/>
    <w:rsid w:val="00795BB3"/>
    <w:rsid w:val="007A4022"/>
    <w:rsid w:val="007A6E6E"/>
    <w:rsid w:val="007C3299"/>
    <w:rsid w:val="007C3BCC"/>
    <w:rsid w:val="007C4546"/>
    <w:rsid w:val="007C5C5F"/>
    <w:rsid w:val="007D6E56"/>
    <w:rsid w:val="007D6E75"/>
    <w:rsid w:val="007F1652"/>
    <w:rsid w:val="007F4155"/>
    <w:rsid w:val="007F5E5A"/>
    <w:rsid w:val="0080307F"/>
    <w:rsid w:val="0081554D"/>
    <w:rsid w:val="0081707E"/>
    <w:rsid w:val="00817759"/>
    <w:rsid w:val="008449B3"/>
    <w:rsid w:val="0085747A"/>
    <w:rsid w:val="00860345"/>
    <w:rsid w:val="00865FE7"/>
    <w:rsid w:val="00884922"/>
    <w:rsid w:val="00885F64"/>
    <w:rsid w:val="0089059F"/>
    <w:rsid w:val="008917F9"/>
    <w:rsid w:val="00893A53"/>
    <w:rsid w:val="008966C5"/>
    <w:rsid w:val="008A45F7"/>
    <w:rsid w:val="008C09B8"/>
    <w:rsid w:val="008C0CC0"/>
    <w:rsid w:val="008C19A9"/>
    <w:rsid w:val="008C379D"/>
    <w:rsid w:val="008C5147"/>
    <w:rsid w:val="008C5359"/>
    <w:rsid w:val="008C5363"/>
    <w:rsid w:val="008D3DFB"/>
    <w:rsid w:val="008E3ACB"/>
    <w:rsid w:val="008E64F4"/>
    <w:rsid w:val="008F12C9"/>
    <w:rsid w:val="008F6E29"/>
    <w:rsid w:val="00906DAC"/>
    <w:rsid w:val="00912B45"/>
    <w:rsid w:val="00916188"/>
    <w:rsid w:val="00923D7D"/>
    <w:rsid w:val="0093178E"/>
    <w:rsid w:val="00940190"/>
    <w:rsid w:val="00940485"/>
    <w:rsid w:val="009508DF"/>
    <w:rsid w:val="00950DAC"/>
    <w:rsid w:val="00954A07"/>
    <w:rsid w:val="00956F2C"/>
    <w:rsid w:val="009800E4"/>
    <w:rsid w:val="00997F14"/>
    <w:rsid w:val="009A78D9"/>
    <w:rsid w:val="009B6D8C"/>
    <w:rsid w:val="009C1331"/>
    <w:rsid w:val="009C1EB1"/>
    <w:rsid w:val="009C3E31"/>
    <w:rsid w:val="009C54AE"/>
    <w:rsid w:val="009C788E"/>
    <w:rsid w:val="009E3B41"/>
    <w:rsid w:val="009F3047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88F"/>
    <w:rsid w:val="00AA0C14"/>
    <w:rsid w:val="00AB053C"/>
    <w:rsid w:val="00AD0F0A"/>
    <w:rsid w:val="00AD1146"/>
    <w:rsid w:val="00AD27D3"/>
    <w:rsid w:val="00AD66D6"/>
    <w:rsid w:val="00AE1160"/>
    <w:rsid w:val="00AE203C"/>
    <w:rsid w:val="00AE2E74"/>
    <w:rsid w:val="00AE368D"/>
    <w:rsid w:val="00AE5FCB"/>
    <w:rsid w:val="00AF0569"/>
    <w:rsid w:val="00AF2C1E"/>
    <w:rsid w:val="00AF5202"/>
    <w:rsid w:val="00B06142"/>
    <w:rsid w:val="00B135B1"/>
    <w:rsid w:val="00B3130B"/>
    <w:rsid w:val="00B40ADB"/>
    <w:rsid w:val="00B43B77"/>
    <w:rsid w:val="00B43E80"/>
    <w:rsid w:val="00B607DB"/>
    <w:rsid w:val="00B66529"/>
    <w:rsid w:val="00B67C02"/>
    <w:rsid w:val="00B75946"/>
    <w:rsid w:val="00B8056E"/>
    <w:rsid w:val="00B819C8"/>
    <w:rsid w:val="00B82308"/>
    <w:rsid w:val="00B90885"/>
    <w:rsid w:val="00BA35CE"/>
    <w:rsid w:val="00BB1053"/>
    <w:rsid w:val="00BB520A"/>
    <w:rsid w:val="00BD3869"/>
    <w:rsid w:val="00BD66E9"/>
    <w:rsid w:val="00BD6FF4"/>
    <w:rsid w:val="00BF2C41"/>
    <w:rsid w:val="00C058B4"/>
    <w:rsid w:val="00C05F44"/>
    <w:rsid w:val="00C131B5"/>
    <w:rsid w:val="00C15F3D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D49"/>
    <w:rsid w:val="00C766DF"/>
    <w:rsid w:val="00C77263"/>
    <w:rsid w:val="00C94B98"/>
    <w:rsid w:val="00CA2B96"/>
    <w:rsid w:val="00CA5089"/>
    <w:rsid w:val="00CB42CB"/>
    <w:rsid w:val="00CC5D21"/>
    <w:rsid w:val="00CD6897"/>
    <w:rsid w:val="00CE5BAC"/>
    <w:rsid w:val="00CF25BE"/>
    <w:rsid w:val="00CF78ED"/>
    <w:rsid w:val="00D02B25"/>
    <w:rsid w:val="00D02EBA"/>
    <w:rsid w:val="00D031D0"/>
    <w:rsid w:val="00D03F5E"/>
    <w:rsid w:val="00D17C3C"/>
    <w:rsid w:val="00D26B2C"/>
    <w:rsid w:val="00D352C9"/>
    <w:rsid w:val="00D425B2"/>
    <w:rsid w:val="00D428D6"/>
    <w:rsid w:val="00D552B2"/>
    <w:rsid w:val="00D608D1"/>
    <w:rsid w:val="00D67C42"/>
    <w:rsid w:val="00D74119"/>
    <w:rsid w:val="00D8075B"/>
    <w:rsid w:val="00D8678B"/>
    <w:rsid w:val="00DA2114"/>
    <w:rsid w:val="00DA411A"/>
    <w:rsid w:val="00DC251D"/>
    <w:rsid w:val="00DD0C3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1973"/>
    <w:rsid w:val="00E960BB"/>
    <w:rsid w:val="00EA2074"/>
    <w:rsid w:val="00EA4832"/>
    <w:rsid w:val="00EA4E9D"/>
    <w:rsid w:val="00EC3E52"/>
    <w:rsid w:val="00EC4899"/>
    <w:rsid w:val="00ED03AB"/>
    <w:rsid w:val="00ED32D2"/>
    <w:rsid w:val="00EE05D8"/>
    <w:rsid w:val="00EE32DE"/>
    <w:rsid w:val="00EE5457"/>
    <w:rsid w:val="00F070AB"/>
    <w:rsid w:val="00F17567"/>
    <w:rsid w:val="00F27A7B"/>
    <w:rsid w:val="00F526AF"/>
    <w:rsid w:val="00F56B39"/>
    <w:rsid w:val="00F617C3"/>
    <w:rsid w:val="00F644F2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61B2889D-0DAD-4302-A4EE-A97478072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956F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A088F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A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5A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5A7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A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A79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2606DA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4473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956F2C"/>
    <w:rPr>
      <w:rFonts w:eastAsia="Times New Roman"/>
      <w:b/>
      <w:bCs/>
      <w:kern w:val="36"/>
      <w:sz w:val="48"/>
      <w:szCs w:val="48"/>
    </w:rPr>
  </w:style>
  <w:style w:type="character" w:styleId="Pogrubienie">
    <w:name w:val="Strong"/>
    <w:basedOn w:val="Domylnaczcionkaakapitu"/>
    <w:uiPriority w:val="22"/>
    <w:qFormat/>
    <w:rsid w:val="00956F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urydice.org.pl/systemy-edukacji-w-europie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B04F4-22EB-4965-8032-533A60C77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111</TotalTime>
  <Pages>5</Pages>
  <Words>1191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ww</cp:lastModifiedBy>
  <cp:revision>40</cp:revision>
  <cp:lastPrinted>2019-12-19T12:32:00Z</cp:lastPrinted>
  <dcterms:created xsi:type="dcterms:W3CDTF">2019-11-20T17:03:00Z</dcterms:created>
  <dcterms:modified xsi:type="dcterms:W3CDTF">2024-09-15T18:53:00Z</dcterms:modified>
</cp:coreProperties>
</file>