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596ED2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596ED2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AA0CA3" w:rsidRDefault="0071620A" w:rsidP="00AA0CA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A0CA3">
        <w:rPr>
          <w:rFonts w:ascii="Corbel" w:hAnsi="Corbel"/>
          <w:i/>
          <w:smallCaps/>
          <w:sz w:val="24"/>
          <w:szCs w:val="24"/>
        </w:rPr>
        <w:t>2024-2027</w:t>
      </w:r>
    </w:p>
    <w:p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6B41C6">
        <w:rPr>
          <w:rFonts w:ascii="Corbel" w:hAnsi="Corbel"/>
          <w:sz w:val="20"/>
          <w:szCs w:val="20"/>
        </w:rPr>
        <w:t>202</w:t>
      </w:r>
      <w:r w:rsidR="00AA0CA3">
        <w:rPr>
          <w:rFonts w:ascii="Corbel" w:hAnsi="Corbel"/>
          <w:sz w:val="20"/>
          <w:szCs w:val="20"/>
        </w:rPr>
        <w:t>4</w:t>
      </w:r>
      <w:r w:rsidR="006B41C6">
        <w:rPr>
          <w:rFonts w:ascii="Corbel" w:hAnsi="Corbel"/>
          <w:sz w:val="20"/>
          <w:szCs w:val="20"/>
        </w:rPr>
        <w:t>/202</w:t>
      </w:r>
      <w:r w:rsidR="00AA0CA3">
        <w:rPr>
          <w:rFonts w:ascii="Corbel" w:hAnsi="Corbel"/>
          <w:sz w:val="20"/>
          <w:szCs w:val="20"/>
        </w:rPr>
        <w:t>5,</w:t>
      </w:r>
      <w:r w:rsidR="00A0221E">
        <w:rPr>
          <w:rFonts w:ascii="Corbel" w:hAnsi="Corbel"/>
          <w:sz w:val="20"/>
          <w:szCs w:val="20"/>
        </w:rPr>
        <w:t xml:space="preserve">  202</w:t>
      </w:r>
      <w:r w:rsidR="00AA0CA3">
        <w:rPr>
          <w:rFonts w:ascii="Corbel" w:hAnsi="Corbel"/>
          <w:sz w:val="20"/>
          <w:szCs w:val="20"/>
        </w:rPr>
        <w:t>5</w:t>
      </w:r>
      <w:r w:rsidR="00A0221E">
        <w:rPr>
          <w:rFonts w:ascii="Corbel" w:hAnsi="Corbel"/>
          <w:sz w:val="20"/>
          <w:szCs w:val="20"/>
        </w:rPr>
        <w:t>/202</w:t>
      </w:r>
      <w:r w:rsidR="00AA0CA3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Profilaktyka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A0221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022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022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0221E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022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  <w:r w:rsidR="006B41C6">
              <w:rPr>
                <w:rFonts w:ascii="Corbel" w:hAnsi="Corbel"/>
                <w:b w:val="0"/>
                <w:sz w:val="24"/>
                <w:szCs w:val="24"/>
              </w:rPr>
              <w:t>; II rok, 3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Marek Paluch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A022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B41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B41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6B41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6B41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6B41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E18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przedmiotu pedagogika społeczna. Posiadanie podstawowych wiadomości z zakresu funkcjonowania środowisk opiekuńczo-wychowawczych. 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podstawowych problemów, zachowań ryzykownych i zagrożeń w określonych środowiskach. 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Zapoznanie studentów z podstawowymi terminami z zakresu profilaktyki społecznej, klasyfikacjami oddziaływań profilaktycznych oraz współczesnymi koncepcjami profilaktycznymi i ich celami i zdaniami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F102D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strategiami profilaktycznymi w środowisku lokalnym.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rozpoznawania zjawisk patologicznych wśród określonych grup społecznych.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Przygotowanie studentów do rozwiązywania problemów w obszarze profilaktyki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na przykładzie różnych instytucji.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Zapoznanie studentów z procesem tworzenia i realizowania strategii profilaktycznych , programów profilaktycznych oraz warsztatów profilaktycznych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DF102D" w:rsidRPr="00DF102D" w:rsidRDefault="00DF102D" w:rsidP="00DF10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Przygotowanie do tworzenia programów i warsztatów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profilaktycznych.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A02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A0221E" w:rsidRPr="009C54AE" w:rsidRDefault="00A0221E" w:rsidP="00A02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A022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F102D">
              <w:rPr>
                <w:rFonts w:ascii="Corbel" w:hAnsi="Corbel"/>
                <w:b w:val="0"/>
                <w:smallCaps w:val="0"/>
                <w:szCs w:val="24"/>
              </w:rPr>
              <w:t>definiuje pojęcia z zakresu profilaktyki społecznej: profilaktyka, prewencja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F102D">
              <w:rPr>
                <w:rFonts w:ascii="Corbel" w:hAnsi="Corbel"/>
                <w:b w:val="0"/>
                <w:smallCaps w:val="0"/>
                <w:szCs w:val="24"/>
              </w:rPr>
              <w:t xml:space="preserve"> system 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>profilaktyki.</w:t>
            </w:r>
          </w:p>
        </w:tc>
        <w:tc>
          <w:tcPr>
            <w:tcW w:w="1873" w:type="dxa"/>
          </w:tcPr>
          <w:p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6B41C6" w:rsidRPr="009C54AE" w:rsidRDefault="006B41C6" w:rsidP="002D04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A0221E" w:rsidP="00A02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>pisze wybrane rodzaje zaburzeń i zachowań ryzykowanych dotyczące poszczególnych grup społecznych.</w:t>
            </w:r>
          </w:p>
        </w:tc>
        <w:tc>
          <w:tcPr>
            <w:tcW w:w="1873" w:type="dxa"/>
          </w:tcPr>
          <w:p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:rsidR="006B41C6" w:rsidRPr="009C54AE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A022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 xml:space="preserve">analizuje i zinterpretuje różne formy zjawisk społecznych wymagających szeroko pojętych oddziaływań profilaktycznych.  </w:t>
            </w:r>
          </w:p>
        </w:tc>
        <w:tc>
          <w:tcPr>
            <w:tcW w:w="1873" w:type="dxa"/>
          </w:tcPr>
          <w:p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6B41C6" w:rsidRPr="009C54AE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9C54AE" w:rsidRDefault="00A022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 xml:space="preserve">charakteryzuje podstawowe zasady i normy etyczne obowiązujące w działalności profilaktycznej. Scharakteryzuje dylematy etyczne w tej działalności i przewidzi skutki konkretnych działań. 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="006B41C6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9C54AE" w:rsidRDefault="00A022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77A15">
              <w:rPr>
                <w:rFonts w:ascii="Corbel" w:hAnsi="Corbel"/>
                <w:b w:val="0"/>
                <w:smallCaps w:val="0"/>
                <w:szCs w:val="24"/>
              </w:rPr>
              <w:t>ceni sens i potrzebę realizowania działań profilaktycznych w poszczególnych strukturach społecznych oraz zaprojektuje program lub warsztat profilaktyczny.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6B41C6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F102D" w:rsidRPr="009C54AE" w:rsidRDefault="00A0221E" w:rsidP="00A02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77A15" w:rsidRPr="00D77A15">
              <w:rPr>
                <w:rFonts w:ascii="Corbel" w:hAnsi="Corbel"/>
                <w:b w:val="0"/>
                <w:smallCaps w:val="0"/>
                <w:szCs w:val="24"/>
              </w:rPr>
              <w:t>aprezentuje postawę odpowiedzialności za e</w:t>
            </w:r>
            <w:r w:rsidR="00D77A15">
              <w:rPr>
                <w:rFonts w:ascii="Corbel" w:hAnsi="Corbel"/>
                <w:b w:val="0"/>
                <w:smallCaps w:val="0"/>
                <w:szCs w:val="24"/>
              </w:rPr>
              <w:t>tyczność prowadzonych oddziaływań profilaktycznych</w:t>
            </w:r>
            <w:r w:rsidR="00D77A15" w:rsidRPr="00D77A15">
              <w:rPr>
                <w:rFonts w:ascii="Corbel" w:hAnsi="Corbel"/>
                <w:b w:val="0"/>
                <w:smallCaps w:val="0"/>
                <w:szCs w:val="24"/>
              </w:rPr>
              <w:t>, zachowa ostrożność w czasi</w:t>
            </w:r>
            <w:r w:rsidR="00D77A15">
              <w:rPr>
                <w:rFonts w:ascii="Corbel" w:hAnsi="Corbel"/>
                <w:b w:val="0"/>
                <w:smallCaps w:val="0"/>
                <w:szCs w:val="24"/>
              </w:rPr>
              <w:t>e analizowania poszczególnych zjawisk patologicznych</w:t>
            </w:r>
            <w:r w:rsidR="00D77A15" w:rsidRPr="00D77A1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:rsidR="006B41C6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77A1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77A15">
              <w:rPr>
                <w:rFonts w:ascii="Corbel" w:hAnsi="Corbel"/>
                <w:sz w:val="24"/>
                <w:szCs w:val="24"/>
              </w:rPr>
              <w:t>Profilaktyka społeczna –definicje pojęć, klasyfikacje oddziaływań, cele i zadania profilaktyki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i koncepcje działań profilaktycznych.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profilaktyczne w środowisku lokalnym.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02C0">
              <w:rPr>
                <w:rFonts w:ascii="Corbel" w:hAnsi="Corbel"/>
                <w:sz w:val="24"/>
                <w:szCs w:val="24"/>
              </w:rPr>
              <w:t>Proces powstawania</w:t>
            </w:r>
            <w:r>
              <w:rPr>
                <w:rFonts w:ascii="Corbel" w:hAnsi="Corbel"/>
                <w:sz w:val="24"/>
                <w:szCs w:val="24"/>
              </w:rPr>
              <w:t xml:space="preserve"> oraz cechy skutecznego programu profilaktycznego.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jakości programów profilaktycznych.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Ewaluacja programów profilaktycznych.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C542A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Dylematy etyczne i moralne w działalności profilaktycznej.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i przejawy patologii społecznych i zachowań ryzykowanych.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i rodzaje oddziaływań profilaktycznych.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i zadania instytucji podejmujących działania profilaktyczne.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formy działań w programach profilaktycznych.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DA02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Warsztat profilaktyczny – zasady </w:t>
            </w:r>
            <w:r w:rsidRPr="00DA02C0">
              <w:rPr>
                <w:rFonts w:ascii="Corbel" w:hAnsi="Corbel"/>
                <w:sz w:val="24"/>
                <w:szCs w:val="24"/>
              </w:rPr>
              <w:t>budowania, przykładowa konstrukcja, przygotowanie materiałów i pomocy do zaproponowanych warsztatów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profilaktyczny – zasady budowania</w:t>
            </w:r>
            <w:r w:rsidR="00C542A5">
              <w:rPr>
                <w:rFonts w:ascii="Corbel" w:hAnsi="Corbel"/>
                <w:sz w:val="24"/>
                <w:szCs w:val="24"/>
              </w:rPr>
              <w:t xml:space="preserve">, konstrukcja, przygotowanie przykładowego programu profilaktycznego.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303E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303EA6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</w:t>
            </w:r>
          </w:p>
        </w:tc>
        <w:tc>
          <w:tcPr>
            <w:tcW w:w="2126" w:type="dxa"/>
          </w:tcPr>
          <w:p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303EA6" w:rsidRPr="00303EA6" w:rsidRDefault="00303EA6" w:rsidP="00303EA6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bookmarkStart w:id="0" w:name="_GoBack"/>
            <w:r w:rsidRPr="00303EA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pozytywna ocena z egzaminu (minimum 51 % punktów),</w:t>
            </w:r>
          </w:p>
          <w:p w:rsidR="00303EA6" w:rsidRPr="00303EA6" w:rsidRDefault="00303EA6" w:rsidP="00303EA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03EA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  <w:p w:rsidR="00303EA6" w:rsidRPr="00303EA6" w:rsidRDefault="00303EA6" w:rsidP="00303EA6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03EA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lastRenderedPageBreak/>
              <w:t>·       ocena ćwiczeń – średnia ocen z:</w:t>
            </w:r>
          </w:p>
          <w:p w:rsidR="00303EA6" w:rsidRPr="00303EA6" w:rsidRDefault="00303EA6" w:rsidP="00303EA6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03EA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 projektowych i ich prezentacji (maksymalnie 15 punktów, minimum do zaliczenia 8 pkt.); analizowane kryteria oceny:</w:t>
            </w:r>
          </w:p>
          <w:p w:rsidR="00303EA6" w:rsidRPr="00303EA6" w:rsidRDefault="00303EA6" w:rsidP="00303EA6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03EA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:rsidR="00303EA6" w:rsidRPr="00303EA6" w:rsidRDefault="00303EA6" w:rsidP="00303EA6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03EA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:rsidR="00303EA6" w:rsidRPr="00303EA6" w:rsidRDefault="00303EA6" w:rsidP="00303EA6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03EA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:rsidR="00303EA6" w:rsidRPr="00303EA6" w:rsidRDefault="00303EA6" w:rsidP="00303EA6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03EA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:rsidR="00303EA6" w:rsidRPr="00303EA6" w:rsidRDefault="00303EA6" w:rsidP="00303EA6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03EA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:rsidR="00303EA6" w:rsidRPr="00303EA6" w:rsidRDefault="00303EA6" w:rsidP="00303EA6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03EA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aktywnego udziału studenta w zajęciach (w trakcie pracy nad projektami, podczas analizowania prezentowanych przez studentów projektów badawczych, w trakcie dyskusji)</w:t>
            </w:r>
          </w:p>
          <w:bookmarkEnd w:id="0"/>
          <w:p w:rsidR="0085747A" w:rsidRPr="009C54AE" w:rsidRDefault="0085747A" w:rsidP="00303E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596E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B41C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A86535" w:rsidRPr="009C54AE" w:rsidRDefault="002D044D" w:rsidP="002D04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A0221E" w:rsidRDefault="00A022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A0221E" w:rsidRDefault="00A022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gzaminu</w:t>
            </w:r>
          </w:p>
          <w:p w:rsidR="00A0221E" w:rsidRDefault="00A022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napisanie referatu</w:t>
            </w:r>
          </w:p>
          <w:p w:rsidR="00C61DC5" w:rsidRPr="009C54AE" w:rsidRDefault="00A022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86535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0221E" w:rsidRDefault="00A0221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0221E" w:rsidRDefault="00A0221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A0221E" w:rsidRDefault="002D044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A0221E" w:rsidRDefault="00A0221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A0221E" w:rsidRPr="009C54AE" w:rsidRDefault="00A0221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B41C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B41C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303EA6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03EA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A0221E" w:rsidRPr="00A0221E" w:rsidRDefault="00A0221E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22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Marzec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proofErr w:type="spellStart"/>
            <w:r w:rsidRPr="00A022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Sarzała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A022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Woźniak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A022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0221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i resocjalizacja w kontekście psychologicznym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2018.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patologie społeczne : uwarunkowania, przejawy, profilaktyka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Szczytno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Profilaktyka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2014.</w:t>
            </w:r>
          </w:p>
          <w:p w:rsidR="00D2744B" w:rsidRPr="009C54AE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Gołembowska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Adolescencja a zachowania ryzykowne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Bydgoszcz,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303EA6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03EA6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03EA6" w:rsidRPr="009C54AE" w:rsidRDefault="00303EA6" w:rsidP="00303E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Jankowiak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Zachowania ryzykowne współczesnej młodzieży : studium teoretyczno-empiryczne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2017.</w:t>
            </w:r>
          </w:p>
          <w:p w:rsidR="00303EA6" w:rsidRDefault="00303EA6" w:rsidP="00303E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Jędrzejko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Z., </w:t>
            </w: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Szwedzik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i profilaktyka społeczna. Nowe wyzwania, konteksty, problemy,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2018. </w:t>
            </w:r>
          </w:p>
          <w:p w:rsidR="00303EA6" w:rsidRDefault="00303EA6" w:rsidP="00303E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Kmiecik-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Jusięga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Laurman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-Jarząbek E.,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kontekst teoretyczny i dobre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  <w:p w:rsidR="00303EA6" w:rsidRDefault="00303EA6" w:rsidP="00303E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  <w:p w:rsidR="00A86535" w:rsidRDefault="00303EA6" w:rsidP="00303E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Szpringer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rodzina, szkoła, środowisko lokalne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Kielce 2004.</w:t>
            </w:r>
            <w:r w:rsidR="00A86535">
              <w:rPr>
                <w:rFonts w:ascii="Corbel" w:hAnsi="Corbel"/>
                <w:b w:val="0"/>
                <w:smallCaps w:val="0"/>
                <w:szCs w:val="24"/>
              </w:rPr>
              <w:t xml:space="preserve">Wach T. J., </w:t>
            </w:r>
            <w:r w:rsidR="00A86535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resocjalizacja nieletnich zagrożonych uzależnieniem od środków psychoaktywnych</w:t>
            </w:r>
            <w:r w:rsidR="00D2744B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Bielecka E. (red.),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readaptacja społeczna - od teorii do d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oświadczeń praktyków,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Białystok 2006.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Doliński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Gajewska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Rewińska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Teoretyczno-metodyczne aspekty korekcji zach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owań : programy profilaktyczne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Zielona Góra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2004.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Szymańska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Programy profilaktyczne : podstawy pro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fesjonalnej psychoprofilaktyki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2002.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Kawula S. (red.),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Młodzież a współczesne dewiacje i patologie społeczne : diagnoza,</w:t>
            </w:r>
            <w:r w:rsidR="004F0EC6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profilaktyka, resocjalizacja</w:t>
            </w:r>
            <w:r w:rsidR="004F0EC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r w:rsidR="004F0EC6">
              <w:rPr>
                <w:rFonts w:ascii="Corbel" w:hAnsi="Corbel"/>
                <w:b w:val="0"/>
                <w:smallCaps w:val="0"/>
                <w:szCs w:val="24"/>
              </w:rPr>
              <w:t xml:space="preserve">dańsk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1994.</w:t>
            </w:r>
            <w:r w:rsid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D2744B" w:rsidRPr="00D2744B" w:rsidRDefault="00D2744B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Michel M., </w:t>
            </w:r>
            <w:r w:rsidRPr="004F0EC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rówieśnicza jako podstawowe środowisko działań profilaktycznych w społeczności lokalnej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„Nauczyciel i Szkoła”, Nr 1-2 (14-15), 2002, s.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247-259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1E2" w:rsidRDefault="00C371E2" w:rsidP="00C16ABF">
      <w:pPr>
        <w:spacing w:after="0" w:line="240" w:lineRule="auto"/>
      </w:pPr>
      <w:r>
        <w:separator/>
      </w:r>
    </w:p>
  </w:endnote>
  <w:endnote w:type="continuationSeparator" w:id="0">
    <w:p w:rsidR="00C371E2" w:rsidRDefault="00C371E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1E2" w:rsidRDefault="00C371E2" w:rsidP="00C16ABF">
      <w:pPr>
        <w:spacing w:after="0" w:line="240" w:lineRule="auto"/>
      </w:pPr>
      <w:r>
        <w:separator/>
      </w:r>
    </w:p>
  </w:footnote>
  <w:footnote w:type="continuationSeparator" w:id="0">
    <w:p w:rsidR="00C371E2" w:rsidRDefault="00C371E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B68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A6"/>
    <w:rsid w:val="002144C0"/>
    <w:rsid w:val="0022477D"/>
    <w:rsid w:val="002278A9"/>
    <w:rsid w:val="002336F9"/>
    <w:rsid w:val="0024028F"/>
    <w:rsid w:val="00244ABC"/>
    <w:rsid w:val="002464E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44D"/>
    <w:rsid w:val="002D3375"/>
    <w:rsid w:val="002D73D4"/>
    <w:rsid w:val="002F02A3"/>
    <w:rsid w:val="002F4ABE"/>
    <w:rsid w:val="003018BA"/>
    <w:rsid w:val="0030395F"/>
    <w:rsid w:val="00303EA6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61C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96ED2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B41C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0221E"/>
    <w:rsid w:val="00A02F4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A0CA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AA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1E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758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F002D-0306-4F10-8F26-FCB5F2104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1211</Words>
  <Characters>7272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9</cp:revision>
  <cp:lastPrinted>2019-02-06T12:12:00Z</cp:lastPrinted>
  <dcterms:created xsi:type="dcterms:W3CDTF">2022-03-30T18:40:00Z</dcterms:created>
  <dcterms:modified xsi:type="dcterms:W3CDTF">2024-09-19T19:29:00Z</dcterms:modified>
</cp:coreProperties>
</file>