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8FD02" w14:textId="77777777" w:rsidR="00D76ACD" w:rsidRPr="00D76ACD" w:rsidRDefault="00D76ACD" w:rsidP="00D76ACD">
      <w:pPr>
        <w:spacing w:line="240" w:lineRule="auto"/>
        <w:jc w:val="right"/>
        <w:rPr>
          <w:rFonts w:ascii="Corbel" w:hAnsi="Corbel"/>
          <w:bCs/>
          <w:i/>
        </w:rPr>
      </w:pPr>
      <w:r w:rsidRPr="00D76ACD">
        <w:rPr>
          <w:rFonts w:ascii="Corbel" w:hAnsi="Corbel"/>
          <w:bCs/>
          <w:i/>
        </w:rPr>
        <w:t>Załącznik nr 1.5 do Zarządzenia Rektora UR nr 7/2023</w:t>
      </w:r>
    </w:p>
    <w:p w14:paraId="143F1650" w14:textId="77777777" w:rsidR="00D76ACD" w:rsidRPr="00D76ACD" w:rsidRDefault="00D76ACD" w:rsidP="00D76AC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76ACD">
        <w:rPr>
          <w:rFonts w:ascii="Corbel" w:hAnsi="Corbel"/>
          <w:b/>
          <w:smallCaps/>
          <w:sz w:val="24"/>
          <w:szCs w:val="24"/>
        </w:rPr>
        <w:t>SYLABUS</w:t>
      </w:r>
    </w:p>
    <w:p w14:paraId="5347B3B5" w14:textId="77777777" w:rsidR="00D76ACD" w:rsidRPr="00D76ACD" w:rsidRDefault="00D76ACD" w:rsidP="00D76ACD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76AC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76ACD">
        <w:rPr>
          <w:rFonts w:ascii="Corbel" w:hAnsi="Corbel"/>
          <w:smallCaps/>
          <w:sz w:val="24"/>
          <w:szCs w:val="24"/>
        </w:rPr>
        <w:t>2024-2027</w:t>
      </w:r>
      <w:r w:rsidRPr="00D76ACD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00C60CE3" w14:textId="77777777" w:rsidR="00D76ACD" w:rsidRPr="00D76ACD" w:rsidRDefault="00D76ACD" w:rsidP="00D76ACD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D76ACD">
        <w:rPr>
          <w:rFonts w:ascii="Corbel" w:hAnsi="Corbel"/>
          <w:i/>
          <w:sz w:val="20"/>
          <w:szCs w:val="20"/>
        </w:rPr>
        <w:t>(skrajne daty</w:t>
      </w:r>
      <w:r w:rsidRPr="00D76ACD">
        <w:rPr>
          <w:rFonts w:ascii="Corbel" w:hAnsi="Corbel"/>
          <w:sz w:val="20"/>
          <w:szCs w:val="20"/>
        </w:rPr>
        <w:t>)</w:t>
      </w:r>
    </w:p>
    <w:p w14:paraId="44AD6B49" w14:textId="77777777" w:rsidR="00D76ACD" w:rsidRPr="00D76ACD" w:rsidRDefault="00D76ACD" w:rsidP="00D76ACD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D76ACD">
        <w:rPr>
          <w:rFonts w:ascii="Corbel" w:hAnsi="Corbel"/>
          <w:b/>
          <w:bCs/>
          <w:sz w:val="20"/>
          <w:szCs w:val="20"/>
        </w:rPr>
        <w:t>Rok akademicki 2025/2026</w:t>
      </w:r>
    </w:p>
    <w:p w14:paraId="6CDF33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CE32053" w14:textId="77777777" w:rsidTr="008B079A">
        <w:tc>
          <w:tcPr>
            <w:tcW w:w="2694" w:type="dxa"/>
            <w:vAlign w:val="center"/>
          </w:tcPr>
          <w:p w14:paraId="49C7B2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089259" w14:textId="77777777" w:rsidR="0085747A" w:rsidRPr="00792ADE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92ADE">
              <w:rPr>
                <w:rFonts w:ascii="Corbel" w:hAnsi="Corbel"/>
                <w:sz w:val="24"/>
                <w:szCs w:val="24"/>
              </w:rPr>
              <w:t>Komunikowanie w polityce</w:t>
            </w:r>
          </w:p>
        </w:tc>
      </w:tr>
      <w:tr w:rsidR="0085747A" w:rsidRPr="009C54AE" w14:paraId="7C7BA880" w14:textId="77777777" w:rsidTr="008B079A">
        <w:tc>
          <w:tcPr>
            <w:tcW w:w="2694" w:type="dxa"/>
            <w:vAlign w:val="center"/>
          </w:tcPr>
          <w:p w14:paraId="505BC84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C1F0124" w14:textId="77777777" w:rsidR="0085747A" w:rsidRPr="009C4C01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MK25</w:t>
            </w:r>
          </w:p>
        </w:tc>
      </w:tr>
      <w:tr w:rsidR="008B079A" w:rsidRPr="009C54AE" w14:paraId="7575CB03" w14:textId="77777777" w:rsidTr="008B079A">
        <w:tc>
          <w:tcPr>
            <w:tcW w:w="2694" w:type="dxa"/>
            <w:vAlign w:val="center"/>
          </w:tcPr>
          <w:p w14:paraId="2EFC4264" w14:textId="77777777" w:rsidR="008B079A" w:rsidRPr="009C54AE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8BD4F7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1C53464B" w14:textId="77777777" w:rsidTr="008B079A">
        <w:tc>
          <w:tcPr>
            <w:tcW w:w="2694" w:type="dxa"/>
            <w:vAlign w:val="center"/>
          </w:tcPr>
          <w:p w14:paraId="42FA36A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0EF17F" w14:textId="30947013" w:rsidR="008B079A" w:rsidRPr="009C4C01" w:rsidRDefault="00792ADE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2AD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9C54AE" w14:paraId="43B19862" w14:textId="77777777" w:rsidTr="008B079A">
        <w:tc>
          <w:tcPr>
            <w:tcW w:w="2694" w:type="dxa"/>
            <w:vAlign w:val="center"/>
          </w:tcPr>
          <w:p w14:paraId="41BC64B7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70A688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9C54AE" w14:paraId="7748D4AD" w14:textId="77777777" w:rsidTr="008B079A">
        <w:tc>
          <w:tcPr>
            <w:tcW w:w="2694" w:type="dxa"/>
            <w:vAlign w:val="center"/>
          </w:tcPr>
          <w:p w14:paraId="0F2FAD8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204020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9C54AE" w14:paraId="7033413E" w14:textId="77777777" w:rsidTr="008B079A">
        <w:tc>
          <w:tcPr>
            <w:tcW w:w="2694" w:type="dxa"/>
            <w:vAlign w:val="center"/>
          </w:tcPr>
          <w:p w14:paraId="4013F4DF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A5EAF3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9C54AE" w14:paraId="72518CF3" w14:textId="77777777" w:rsidTr="008B079A">
        <w:tc>
          <w:tcPr>
            <w:tcW w:w="2694" w:type="dxa"/>
            <w:vAlign w:val="center"/>
          </w:tcPr>
          <w:p w14:paraId="795AE6F9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5BDD9D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B079A" w:rsidRPr="009C54AE" w14:paraId="690B9EB5" w14:textId="77777777" w:rsidTr="008B079A">
        <w:tc>
          <w:tcPr>
            <w:tcW w:w="2694" w:type="dxa"/>
            <w:vAlign w:val="center"/>
          </w:tcPr>
          <w:p w14:paraId="3D9939F8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51A3F4" w14:textId="4EAB3853" w:rsidR="008B079A" w:rsidRPr="009C54AE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3A3E42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B079A" w:rsidRPr="009C54AE" w14:paraId="5BE8E380" w14:textId="77777777" w:rsidTr="008B079A">
        <w:tc>
          <w:tcPr>
            <w:tcW w:w="2694" w:type="dxa"/>
            <w:vAlign w:val="center"/>
          </w:tcPr>
          <w:p w14:paraId="7DD4622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C5D77E" w14:textId="77777777" w:rsidR="008B079A" w:rsidRPr="009C54AE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9C54AE" w14:paraId="0010F78C" w14:textId="77777777" w:rsidTr="008B079A">
        <w:tc>
          <w:tcPr>
            <w:tcW w:w="2694" w:type="dxa"/>
            <w:vAlign w:val="center"/>
          </w:tcPr>
          <w:p w14:paraId="106C8077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891C57" w14:textId="77777777" w:rsidR="008B079A" w:rsidRPr="009C54AE" w:rsidRDefault="004E6377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B079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079A" w:rsidRPr="009C54AE" w14:paraId="2171B5C9" w14:textId="77777777" w:rsidTr="008B079A">
        <w:tc>
          <w:tcPr>
            <w:tcW w:w="2694" w:type="dxa"/>
            <w:vAlign w:val="center"/>
          </w:tcPr>
          <w:p w14:paraId="25F56358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F0E443" w14:textId="4459FA88" w:rsidR="008B079A" w:rsidRPr="009C54AE" w:rsidRDefault="00437C3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76AC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D67C85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 w:rsidR="00D76AC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B079A" w:rsidRPr="009C54AE" w14:paraId="61A9BE02" w14:textId="77777777" w:rsidTr="008B079A">
        <w:tc>
          <w:tcPr>
            <w:tcW w:w="2694" w:type="dxa"/>
            <w:vAlign w:val="center"/>
          </w:tcPr>
          <w:p w14:paraId="22579286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9CE27E" w14:textId="0EDB07D3" w:rsidR="008B079A" w:rsidRPr="009C54AE" w:rsidRDefault="00D76ACD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Paweł Kuca, prof. UR</w:t>
            </w:r>
          </w:p>
        </w:tc>
      </w:tr>
    </w:tbl>
    <w:p w14:paraId="47EB42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AE15FC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24DDA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DA02734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AFD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0103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5F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91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14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0A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49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A7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98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FB6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8D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528B2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D7D2" w14:textId="77777777" w:rsidR="00015B8F" w:rsidRPr="009C54AE" w:rsidRDefault="00E466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7CA4" w14:textId="77777777" w:rsidR="00015B8F" w:rsidRPr="009C54AE" w:rsidRDefault="00E466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61E3" w14:textId="32C83730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3828" w14:textId="6493C773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FF37" w14:textId="14576CD5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D305" w14:textId="78F6E9FD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5257" w14:textId="337B7B1C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A041" w14:textId="232E9FBD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D6DA" w14:textId="4EB2E2D6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189F" w14:textId="77777777" w:rsidR="00015B8F" w:rsidRPr="009C54AE" w:rsidRDefault="008E5B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0B5D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707D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7FB34B" w14:textId="77777777" w:rsidR="0085747A" w:rsidRPr="00116311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116311">
        <w:rPr>
          <w:rFonts w:ascii="MS Gothic" w:eastAsia="MS Gothic" w:hAnsi="MS Gothic" w:cs="MS Gothic" w:hint="eastAsia"/>
          <w:szCs w:val="24"/>
          <w:u w:val="single"/>
        </w:rPr>
        <w:t>☐</w:t>
      </w:r>
      <w:r w:rsidRPr="00116311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E0E0CB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0A21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BA7384" w14:textId="07457DB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79909E6" w14:textId="77777777" w:rsidR="00387004" w:rsidRDefault="00555D1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0FF3E325" w14:textId="211D9991" w:rsidR="00555D1F" w:rsidRPr="009C54AE" w:rsidRDefault="00FA606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23F28B0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CD5527" w14:textId="45FC13E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29389E2" w14:textId="77777777" w:rsidR="00387004" w:rsidRPr="009C54AE" w:rsidRDefault="0038700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104F5E" w14:textId="77777777" w:rsidTr="00745302">
        <w:tc>
          <w:tcPr>
            <w:tcW w:w="9670" w:type="dxa"/>
          </w:tcPr>
          <w:p w14:paraId="557322F1" w14:textId="108B2AF8" w:rsidR="0085747A" w:rsidRPr="009C54AE" w:rsidRDefault="004E63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komunikowania społecznego, zainteresowanie obszarem komunikowania politycznego i marketingu politycznego.</w:t>
            </w:r>
          </w:p>
        </w:tc>
      </w:tr>
    </w:tbl>
    <w:p w14:paraId="35C19E7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A1D57" w14:textId="7995C095" w:rsidR="0085747A" w:rsidRPr="00C05F44" w:rsidRDefault="00F82AC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747D1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EF46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6BB01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FF7D783" w14:textId="77777777" w:rsidTr="00923D7D">
        <w:tc>
          <w:tcPr>
            <w:tcW w:w="851" w:type="dxa"/>
            <w:vAlign w:val="center"/>
          </w:tcPr>
          <w:p w14:paraId="624FF6D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BD79D6" w14:textId="77777777" w:rsidR="0085747A" w:rsidRPr="009C54AE" w:rsidRDefault="004E6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podstawowej wiedzy dotyczącej procesów komunikowania w polityce.</w:t>
            </w:r>
          </w:p>
        </w:tc>
      </w:tr>
      <w:tr w:rsidR="0085747A" w:rsidRPr="009C54AE" w14:paraId="3538FDD9" w14:textId="77777777" w:rsidTr="00923D7D">
        <w:tc>
          <w:tcPr>
            <w:tcW w:w="851" w:type="dxa"/>
            <w:vAlign w:val="center"/>
          </w:tcPr>
          <w:p w14:paraId="1213B574" w14:textId="77777777" w:rsidR="0085747A" w:rsidRPr="009C54AE" w:rsidRDefault="004E63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24D62B" w14:textId="77777777" w:rsidR="0085747A" w:rsidRPr="009C54AE" w:rsidRDefault="006657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procesów komunikowania w polityce na poziomie krajowym i lokalnym.</w:t>
            </w:r>
          </w:p>
        </w:tc>
      </w:tr>
      <w:tr w:rsidR="0085747A" w:rsidRPr="009C54AE" w14:paraId="44BC0B7A" w14:textId="77777777" w:rsidTr="00923D7D">
        <w:tc>
          <w:tcPr>
            <w:tcW w:w="851" w:type="dxa"/>
            <w:vAlign w:val="center"/>
          </w:tcPr>
          <w:p w14:paraId="666F3995" w14:textId="77777777" w:rsidR="0085747A" w:rsidRPr="009C54AE" w:rsidRDefault="004E6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00FB78" w14:textId="77777777" w:rsidR="0085747A" w:rsidRPr="009C54AE" w:rsidRDefault="006657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narzędzi możliwych do wykorzystania w ramach procesów komunikowania w polityce.</w:t>
            </w:r>
          </w:p>
        </w:tc>
      </w:tr>
    </w:tbl>
    <w:p w14:paraId="7D111B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5DC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D27CE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79D2F4B" w14:textId="77777777" w:rsidTr="0071620A">
        <w:tc>
          <w:tcPr>
            <w:tcW w:w="1701" w:type="dxa"/>
            <w:vAlign w:val="center"/>
          </w:tcPr>
          <w:p w14:paraId="000E8A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F28ED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5F85D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F4232C" w14:textId="77777777" w:rsidTr="005E6E85">
        <w:tc>
          <w:tcPr>
            <w:tcW w:w="1701" w:type="dxa"/>
          </w:tcPr>
          <w:p w14:paraId="042C029A" w14:textId="151D753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6C83D2" w14:textId="38FAB5BB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6468A4">
              <w:rPr>
                <w:rFonts w:ascii="Corbel" w:hAnsi="Corbel"/>
                <w:b w:val="0"/>
                <w:smallCaps w:val="0"/>
                <w:szCs w:val="24"/>
              </w:rPr>
              <w:t>rolę</w:t>
            </w:r>
            <w:r w:rsidR="0023674B">
              <w:rPr>
                <w:rFonts w:ascii="Corbel" w:hAnsi="Corbel"/>
                <w:b w:val="0"/>
                <w:smallCaps w:val="0"/>
                <w:szCs w:val="24"/>
              </w:rPr>
              <w:t xml:space="preserve"> komunikowania w polityce, które ma wpływ na aktywność</w:t>
            </w:r>
            <w:r w:rsidRPr="006468A4">
              <w:rPr>
                <w:rFonts w:ascii="Corbel" w:hAnsi="Corbel"/>
                <w:b w:val="0"/>
                <w:smallCaps w:val="0"/>
                <w:szCs w:val="24"/>
              </w:rPr>
              <w:t xml:space="preserve"> czło</w:t>
            </w:r>
            <w:r w:rsidR="0023674B">
              <w:rPr>
                <w:rFonts w:ascii="Corbel" w:hAnsi="Corbel"/>
                <w:b w:val="0"/>
                <w:smallCaps w:val="0"/>
                <w:szCs w:val="24"/>
              </w:rPr>
              <w:t>wieka w społeczeństwie.</w:t>
            </w:r>
          </w:p>
        </w:tc>
        <w:tc>
          <w:tcPr>
            <w:tcW w:w="1873" w:type="dxa"/>
          </w:tcPr>
          <w:p w14:paraId="0909D9C5" w14:textId="77777777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5E4770BC" w14:textId="77777777" w:rsidTr="005E6E85">
        <w:tc>
          <w:tcPr>
            <w:tcW w:w="1701" w:type="dxa"/>
          </w:tcPr>
          <w:p w14:paraId="05F629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9757AD" w14:textId="051A86DA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podstawowych narzędzi 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>komunikacyjno-informacyjnych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 w procesach komunikowania w polityce. </w:t>
            </w:r>
          </w:p>
        </w:tc>
        <w:tc>
          <w:tcPr>
            <w:tcW w:w="1873" w:type="dxa"/>
          </w:tcPr>
          <w:p w14:paraId="7C0B72FE" w14:textId="77777777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K_W16</w:t>
            </w:r>
          </w:p>
        </w:tc>
      </w:tr>
      <w:tr w:rsidR="0085747A" w:rsidRPr="009C54AE" w14:paraId="7CD55488" w14:textId="77777777" w:rsidTr="005E6E85">
        <w:tc>
          <w:tcPr>
            <w:tcW w:w="1701" w:type="dxa"/>
          </w:tcPr>
          <w:p w14:paraId="75BC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4A6E2BF" w14:textId="6537A319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analizować treści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 xml:space="preserve">polityczno-społeczną 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przekazu medialnego oraz wykorzystać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 działalności publicznej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>przywódcy politycznego.</w:t>
            </w:r>
          </w:p>
        </w:tc>
        <w:tc>
          <w:tcPr>
            <w:tcW w:w="1873" w:type="dxa"/>
          </w:tcPr>
          <w:p w14:paraId="71559F83" w14:textId="77777777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E5B08" w:rsidRPr="009C54AE" w14:paraId="4381C0A7" w14:textId="77777777" w:rsidTr="005E6E85">
        <w:tc>
          <w:tcPr>
            <w:tcW w:w="1701" w:type="dxa"/>
          </w:tcPr>
          <w:p w14:paraId="1F18CDA2" w14:textId="77777777" w:rsidR="008E5B08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958CCE" w14:textId="2F688F35" w:rsidR="008E5B08" w:rsidRDefault="00EC50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>szan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różne punkty widzenia,</w:t>
            </w:r>
            <w:r w:rsidR="00BA4155">
              <w:rPr>
                <w:rFonts w:ascii="Corbel" w:hAnsi="Corbel"/>
                <w:b w:val="0"/>
                <w:smallCaps w:val="0"/>
                <w:szCs w:val="24"/>
              </w:rPr>
              <w:t xml:space="preserve"> przy ocenie i analizie projektów związanych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z komunikowaniem w polityce.</w:t>
            </w:r>
          </w:p>
        </w:tc>
        <w:tc>
          <w:tcPr>
            <w:tcW w:w="1873" w:type="dxa"/>
          </w:tcPr>
          <w:p w14:paraId="25478338" w14:textId="77777777" w:rsidR="008E5B08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63C8A1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DC4BB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85245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752BFF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EF3F63" w14:textId="77777777" w:rsidTr="009340C1">
        <w:tc>
          <w:tcPr>
            <w:tcW w:w="9520" w:type="dxa"/>
          </w:tcPr>
          <w:p w14:paraId="0C9B39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CC6DA95" w14:textId="77777777" w:rsidTr="009340C1">
        <w:tc>
          <w:tcPr>
            <w:tcW w:w="9520" w:type="dxa"/>
          </w:tcPr>
          <w:p w14:paraId="2A5F8039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komunikowania i komunikowania w polityce.</w:t>
            </w:r>
          </w:p>
        </w:tc>
      </w:tr>
      <w:tr w:rsidR="0085747A" w:rsidRPr="009C54AE" w14:paraId="4A985756" w14:textId="77777777" w:rsidTr="009340C1">
        <w:tc>
          <w:tcPr>
            <w:tcW w:w="9520" w:type="dxa"/>
          </w:tcPr>
          <w:p w14:paraId="63BC51BB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aktorów politycznych.</w:t>
            </w:r>
          </w:p>
        </w:tc>
      </w:tr>
      <w:tr w:rsidR="0085747A" w:rsidRPr="009C54AE" w14:paraId="3A9954EB" w14:textId="77777777" w:rsidTr="009340C1">
        <w:tc>
          <w:tcPr>
            <w:tcW w:w="9520" w:type="dxa"/>
          </w:tcPr>
          <w:p w14:paraId="515B675E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w komunikowaniu w polityce.</w:t>
            </w:r>
          </w:p>
        </w:tc>
      </w:tr>
      <w:tr w:rsidR="002C572E" w:rsidRPr="009C54AE" w14:paraId="7FE5455F" w14:textId="77777777" w:rsidTr="009340C1">
        <w:tc>
          <w:tcPr>
            <w:tcW w:w="9520" w:type="dxa"/>
          </w:tcPr>
          <w:p w14:paraId="275B980F" w14:textId="77777777" w:rsidR="002C572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dziennikarzy w komunikowaniu politycznym.</w:t>
            </w:r>
          </w:p>
        </w:tc>
      </w:tr>
      <w:tr w:rsidR="009340C1" w:rsidRPr="009C54AE" w14:paraId="285F3D70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4A1F" w14:textId="77777777" w:rsidR="009340C1" w:rsidRPr="009C54AE" w:rsidRDefault="002C572E" w:rsidP="00082E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Nowe media i ich znaczenie w komunikowaniu politycznym.</w:t>
            </w:r>
          </w:p>
        </w:tc>
      </w:tr>
      <w:tr w:rsidR="002C572E" w:rsidRPr="009C54AE" w14:paraId="5CE11855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B1AD" w14:textId="77777777" w:rsidR="002C572E" w:rsidRPr="009C54AE" w:rsidRDefault="002C572E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aspekty komunikowania politycznego.</w:t>
            </w:r>
          </w:p>
        </w:tc>
      </w:tr>
      <w:tr w:rsidR="002C572E" w:rsidRPr="009C54AE" w14:paraId="43739748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5097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</w:t>
            </w:r>
            <w:r w:rsidR="002C572E">
              <w:rPr>
                <w:rFonts w:ascii="Corbel" w:hAnsi="Corbel"/>
                <w:sz w:val="24"/>
                <w:szCs w:val="24"/>
              </w:rPr>
              <w:t>w komunikowaniu politycznym.</w:t>
            </w:r>
          </w:p>
        </w:tc>
      </w:tr>
      <w:tr w:rsidR="00F64070" w:rsidRPr="009C54AE" w14:paraId="6BF55A4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A9C" w14:textId="77777777" w:rsidR="00F64070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 i jego znaczenie w komunikowaniu w polityce.</w:t>
            </w:r>
          </w:p>
        </w:tc>
      </w:tr>
      <w:tr w:rsidR="00887202" w:rsidRPr="009C54AE" w14:paraId="67437E02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A324" w14:textId="77777777" w:rsidR="00887202" w:rsidRDefault="00887202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Sondaże i ich znaczenie w komunikowaniu w polityce.</w:t>
            </w:r>
          </w:p>
        </w:tc>
      </w:tr>
      <w:tr w:rsidR="002C572E" w:rsidRPr="009C54AE" w14:paraId="4EE44D94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FC14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komunikowania politycznego na poziomie lokalnym.</w:t>
            </w:r>
          </w:p>
        </w:tc>
      </w:tr>
      <w:tr w:rsidR="002C572E" w:rsidRPr="009C54AE" w14:paraId="1993FC68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717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lokalne jako aktor komunikowania politycznego.</w:t>
            </w:r>
          </w:p>
        </w:tc>
      </w:tr>
      <w:tr w:rsidR="002C572E" w:rsidRPr="009C54AE" w14:paraId="05108CE1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ED75" w14:textId="77777777" w:rsidR="002C572E" w:rsidRPr="009C54AE" w:rsidRDefault="004A2E21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międzynarodowym.</w:t>
            </w:r>
          </w:p>
        </w:tc>
      </w:tr>
      <w:tr w:rsidR="004A2E21" w:rsidRPr="009C54AE" w14:paraId="05DA276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5260" w14:textId="77777777" w:rsidR="004A2E21" w:rsidRPr="009C54AE" w:rsidRDefault="004A2E21" w:rsidP="004A2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krajowym.</w:t>
            </w:r>
          </w:p>
        </w:tc>
      </w:tr>
      <w:tr w:rsidR="004A2E21" w:rsidRPr="009C54AE" w14:paraId="4A6E45E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B3C5" w14:textId="77777777" w:rsidR="004A2E21" w:rsidRPr="009C54AE" w:rsidRDefault="004A2E21" w:rsidP="004A2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lokalnym.</w:t>
            </w:r>
          </w:p>
        </w:tc>
      </w:tr>
    </w:tbl>
    <w:p w14:paraId="4098E563" w14:textId="77777777" w:rsidR="00387004" w:rsidRDefault="0038700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37BED96" w14:textId="44A4D38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44767" w14:textId="77777777" w:rsidR="00387004" w:rsidRPr="009C54AE" w:rsidRDefault="0038700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45637FB" w14:textId="77777777" w:rsidR="0085747A" w:rsidRDefault="00930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multimedialną, wykład z elementami dyskusji. </w:t>
      </w:r>
    </w:p>
    <w:p w14:paraId="3AAE83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CA37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17B5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9C55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0583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1E75BD" w14:textId="77777777" w:rsidTr="00C05F44">
        <w:tc>
          <w:tcPr>
            <w:tcW w:w="1985" w:type="dxa"/>
            <w:vAlign w:val="center"/>
          </w:tcPr>
          <w:p w14:paraId="488B579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AB6F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D31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1527CB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8645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90E6A8F" w14:textId="77777777" w:rsidTr="00C05F44">
        <w:tc>
          <w:tcPr>
            <w:tcW w:w="1985" w:type="dxa"/>
          </w:tcPr>
          <w:p w14:paraId="7197C5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68B2F58" w14:textId="77777777" w:rsidR="0085747A" w:rsidRPr="00AB2B68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04A42AE6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7D3DC70D" w14:textId="77777777" w:rsidTr="00C05F44">
        <w:tc>
          <w:tcPr>
            <w:tcW w:w="1985" w:type="dxa"/>
          </w:tcPr>
          <w:p w14:paraId="291A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8B69C4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39654611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02D1" w:rsidRPr="009C54AE" w14:paraId="1C6EA561" w14:textId="77777777" w:rsidTr="00C05F44">
        <w:tc>
          <w:tcPr>
            <w:tcW w:w="1985" w:type="dxa"/>
          </w:tcPr>
          <w:p w14:paraId="460A3C80" w14:textId="77777777" w:rsidR="00A102D1" w:rsidRPr="009C54AE" w:rsidRDefault="00A102D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1BFE13B" w14:textId="77777777" w:rsidR="00A102D1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09304909" w14:textId="77777777" w:rsidR="00A102D1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02D1" w:rsidRPr="009C54AE" w14:paraId="1B398F50" w14:textId="77777777" w:rsidTr="00C05F44">
        <w:tc>
          <w:tcPr>
            <w:tcW w:w="1985" w:type="dxa"/>
          </w:tcPr>
          <w:p w14:paraId="5BCB3C2C" w14:textId="77777777" w:rsidR="00A102D1" w:rsidRPr="009C54AE" w:rsidRDefault="00A102D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ED05E32" w14:textId="77777777" w:rsidR="00A102D1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3ABA6175" w14:textId="77777777" w:rsidR="00A102D1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A3BA05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21C5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870CE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4A76C9" w14:textId="77777777" w:rsidTr="00923D7D">
        <w:tc>
          <w:tcPr>
            <w:tcW w:w="9670" w:type="dxa"/>
          </w:tcPr>
          <w:p w14:paraId="5607C493" w14:textId="77777777" w:rsidR="00923D7D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pięć pytań z tematyki przedmiotu. Liczba poprawnych odpowiedzi oznacza ocenę z zaliczenia. Aktywność w trakcie tematów, które będą realizowane w ramach wykładu z elementami dyskusji ma wpływ na podniesienie oceny.</w:t>
            </w:r>
          </w:p>
          <w:p w14:paraId="24AAA348" w14:textId="77777777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Kolokwium: Zaliczenie pisemne</w:t>
            </w:r>
            <w:r w:rsidRPr="00AD2D97">
              <w:rPr>
                <w:rFonts w:ascii="Times New Roman" w:hAnsi="Times New Roman"/>
                <w:sz w:val="20"/>
              </w:rPr>
              <w:t xml:space="preserve"> z pytaniami otwartymi. </w:t>
            </w:r>
          </w:p>
          <w:p w14:paraId="55270780" w14:textId="7BA22D99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D2D97">
              <w:rPr>
                <w:rFonts w:ascii="Times New Roman" w:hAnsi="Times New Roman"/>
                <w:sz w:val="20"/>
              </w:rPr>
              <w:t xml:space="preserve">Czas na odpowiedzi 30 minut. </w:t>
            </w:r>
          </w:p>
          <w:p w14:paraId="5557913D" w14:textId="67626CA9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Ostateczna ocen</w:t>
            </w:r>
            <w:r w:rsidR="001E44FA">
              <w:rPr>
                <w:rFonts w:ascii="Times New Roman" w:hAnsi="Times New Roman"/>
                <w:sz w:val="20"/>
              </w:rPr>
              <w:t>a zależna od ilości zebranych punktów</w:t>
            </w:r>
            <w:r>
              <w:rPr>
                <w:rFonts w:ascii="Times New Roman" w:hAnsi="Times New Roman"/>
                <w:sz w:val="20"/>
              </w:rPr>
              <w:t xml:space="preserve">: </w:t>
            </w:r>
          </w:p>
          <w:p w14:paraId="1B6BC5E7" w14:textId="3507B230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100-90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5; </w:t>
            </w:r>
          </w:p>
          <w:p w14:paraId="1093E23F" w14:textId="0A75769C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89-80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4,5; </w:t>
            </w:r>
          </w:p>
          <w:p w14:paraId="145B4EA0" w14:textId="5818BEDE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79-70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4; </w:t>
            </w:r>
          </w:p>
          <w:p w14:paraId="0DE40B66" w14:textId="2DA63C1C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69-60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3,5; </w:t>
            </w:r>
          </w:p>
          <w:p w14:paraId="0095EF2C" w14:textId="2BCA39BE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59-50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3; </w:t>
            </w:r>
          </w:p>
          <w:p w14:paraId="030D2B80" w14:textId="30F9EDB8" w:rsidR="0085747A" w:rsidRPr="009C54AE" w:rsidRDefault="004C07E1" w:rsidP="004C0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</w:t>
            </w:r>
            <w:r w:rsidR="001E44FA">
              <w:rPr>
                <w:sz w:val="20"/>
              </w:rPr>
              <w:t>% -</w:t>
            </w:r>
            <w:r>
              <w:rPr>
                <w:sz w:val="20"/>
              </w:rPr>
              <w:t xml:space="preserve"> 2.</w:t>
            </w:r>
          </w:p>
        </w:tc>
      </w:tr>
    </w:tbl>
    <w:p w14:paraId="62BBD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AA39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C5AED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A2F1F0" w14:textId="77777777" w:rsidTr="003E1941">
        <w:tc>
          <w:tcPr>
            <w:tcW w:w="4962" w:type="dxa"/>
            <w:vAlign w:val="center"/>
          </w:tcPr>
          <w:p w14:paraId="374AC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2997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597D7B" w14:textId="77777777" w:rsidTr="00923D7D">
        <w:tc>
          <w:tcPr>
            <w:tcW w:w="4962" w:type="dxa"/>
          </w:tcPr>
          <w:p w14:paraId="5E2846A6" w14:textId="4A1F5D74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A2B2C90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82B6BE" w14:textId="77777777" w:rsidTr="00923D7D">
        <w:tc>
          <w:tcPr>
            <w:tcW w:w="4962" w:type="dxa"/>
          </w:tcPr>
          <w:p w14:paraId="052FCA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7768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E89AAE" w14:textId="77777777" w:rsidR="00C61DC5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A5431C5" w14:textId="77777777" w:rsidTr="00923D7D">
        <w:tc>
          <w:tcPr>
            <w:tcW w:w="4962" w:type="dxa"/>
          </w:tcPr>
          <w:p w14:paraId="2FA94C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56A8">
              <w:rPr>
                <w:rFonts w:ascii="Corbel" w:hAnsi="Corbel"/>
                <w:sz w:val="24"/>
                <w:szCs w:val="24"/>
              </w:rPr>
              <w:t>, przygotowanie do zaliczenia.</w:t>
            </w:r>
          </w:p>
        </w:tc>
        <w:tc>
          <w:tcPr>
            <w:tcW w:w="4677" w:type="dxa"/>
          </w:tcPr>
          <w:p w14:paraId="0CFABDE8" w14:textId="77777777" w:rsidR="00C61DC5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47FA8D6B" w14:textId="77777777" w:rsidTr="00923D7D">
        <w:tc>
          <w:tcPr>
            <w:tcW w:w="4962" w:type="dxa"/>
          </w:tcPr>
          <w:p w14:paraId="5B0606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3F6461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8D83E54" w14:textId="77777777" w:rsidTr="00923D7D">
        <w:tc>
          <w:tcPr>
            <w:tcW w:w="4962" w:type="dxa"/>
          </w:tcPr>
          <w:p w14:paraId="721013D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D6145E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DBF0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B21C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DE792" w14:textId="77777777" w:rsidR="00387004" w:rsidRDefault="0038700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F48D6B" w14:textId="270D1BBD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1E1F4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BF7BB5" w14:textId="77777777" w:rsidTr="0071620A">
        <w:trPr>
          <w:trHeight w:val="397"/>
        </w:trPr>
        <w:tc>
          <w:tcPr>
            <w:tcW w:w="3544" w:type="dxa"/>
          </w:tcPr>
          <w:p w14:paraId="3468CA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34842D" w14:textId="746DF8D5" w:rsidR="0085747A" w:rsidRPr="009C54AE" w:rsidRDefault="0094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56B9764" w14:textId="77777777" w:rsidTr="0071620A">
        <w:trPr>
          <w:trHeight w:val="397"/>
        </w:trPr>
        <w:tc>
          <w:tcPr>
            <w:tcW w:w="3544" w:type="dxa"/>
          </w:tcPr>
          <w:p w14:paraId="4CF97B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060E9F" w14:textId="58A01ED4" w:rsidR="0085747A" w:rsidRPr="009C54AE" w:rsidRDefault="0094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B9BC8E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77C74B" w14:textId="7643EDF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2585F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6033669" w14:textId="77777777" w:rsidTr="0071620A">
        <w:trPr>
          <w:trHeight w:val="397"/>
        </w:trPr>
        <w:tc>
          <w:tcPr>
            <w:tcW w:w="7513" w:type="dxa"/>
          </w:tcPr>
          <w:p w14:paraId="429199B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C2EFC6" w14:textId="77777777" w:rsidR="00C665D1" w:rsidRDefault="00C665D1" w:rsidP="009C54AE">
            <w:pPr>
              <w:pStyle w:val="Punktygwne"/>
              <w:spacing w:before="0" w:after="0"/>
              <w:rPr>
                <w:rFonts w:ascii="Corbel" w:hAnsi="Corbel" w:cs="Tahoma"/>
                <w:b w:val="0"/>
                <w:smallCaps w:val="0"/>
                <w:szCs w:val="24"/>
              </w:rPr>
            </w:pPr>
            <w:r w:rsidRPr="00781969">
              <w:rPr>
                <w:rFonts w:ascii="Corbel" w:hAnsi="Corbel" w:cs="Tahoma"/>
                <w:b w:val="0"/>
                <w:smallCaps w:val="0"/>
                <w:spacing w:val="60"/>
                <w:szCs w:val="24"/>
              </w:rPr>
              <w:t>Dobek-Ostrowska</w:t>
            </w:r>
            <w:r w:rsidRPr="00781969">
              <w:rPr>
                <w:rFonts w:ascii="Corbel" w:hAnsi="Corbel" w:cs="Tahoma"/>
                <w:b w:val="0"/>
                <w:smallCaps w:val="0"/>
                <w:szCs w:val="24"/>
              </w:rPr>
              <w:t xml:space="preserve"> Bogusława, </w:t>
            </w:r>
            <w:r w:rsidRPr="00781969">
              <w:rPr>
                <w:rFonts w:ascii="Corbel" w:hAnsi="Corbel" w:cs="Tahoma"/>
                <w:b w:val="0"/>
                <w:i/>
                <w:iCs/>
                <w:smallCaps w:val="0"/>
                <w:szCs w:val="24"/>
              </w:rPr>
              <w:t>Komunikowanie polityczne i publiczne. Podręcznik akademicki</w:t>
            </w:r>
            <w:r w:rsidRPr="00781969">
              <w:rPr>
                <w:rFonts w:ascii="Corbel" w:hAnsi="Corbel" w:cs="Tahoma"/>
                <w:b w:val="0"/>
                <w:smallCaps w:val="0"/>
                <w:szCs w:val="24"/>
              </w:rPr>
              <w:t>, Wydawnictwo Naukowe PWN, Warszawa 2006</w:t>
            </w:r>
            <w:r>
              <w:rPr>
                <w:rFonts w:ascii="Corbel" w:hAnsi="Corbel" w:cs="Tahoma"/>
                <w:b w:val="0"/>
                <w:smallCaps w:val="0"/>
                <w:szCs w:val="24"/>
              </w:rPr>
              <w:t>.</w:t>
            </w:r>
          </w:p>
          <w:p w14:paraId="5F756727" w14:textId="77777777" w:rsidR="00C665D1" w:rsidRPr="009C54AE" w:rsidRDefault="00C665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smallCaps w:val="0"/>
                <w:szCs w:val="24"/>
              </w:rPr>
              <w:t xml:space="preserve">Michalczyk Stanisław, </w:t>
            </w:r>
            <w:r w:rsidRPr="00C665D1">
              <w:rPr>
                <w:rFonts w:ascii="Corbel" w:hAnsi="Corbel" w:cs="Tahoma"/>
                <w:b w:val="0"/>
                <w:i/>
                <w:smallCaps w:val="0"/>
                <w:szCs w:val="24"/>
              </w:rPr>
              <w:t>Komunikowanie polityczne. Teoretyczne aspekty procesu,</w:t>
            </w:r>
            <w:r>
              <w:rPr>
                <w:rFonts w:ascii="Corbel" w:hAnsi="Corbel" w:cs="Tahoma"/>
                <w:b w:val="0"/>
                <w:smallCaps w:val="0"/>
                <w:szCs w:val="24"/>
              </w:rPr>
              <w:t xml:space="preserve"> Katowice 2005.</w:t>
            </w:r>
          </w:p>
        </w:tc>
      </w:tr>
      <w:tr w:rsidR="0085747A" w:rsidRPr="00D76ACD" w14:paraId="274D1604" w14:textId="77777777" w:rsidTr="0071620A">
        <w:trPr>
          <w:trHeight w:val="397"/>
        </w:trPr>
        <w:tc>
          <w:tcPr>
            <w:tcW w:w="7513" w:type="dxa"/>
          </w:tcPr>
          <w:p w14:paraId="344B1B8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6D0661" w14:textId="77777777" w:rsidR="00C665D1" w:rsidRPr="00781969" w:rsidRDefault="00C665D1" w:rsidP="00C665D1">
            <w:pPr>
              <w:spacing w:after="0" w:line="240" w:lineRule="auto"/>
              <w:ind w:left="567" w:hanging="567"/>
              <w:jc w:val="both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Dobek-Ostrowska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Bogusława,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Polski system medialny na rozdrożu. Media w polityce, polityka w mediach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Uniwersytetu Wrocławskiego, Wrocław 2011.</w:t>
            </w:r>
          </w:p>
          <w:p w14:paraId="319A9161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>Fras</w:t>
            </w:r>
            <w:proofErr w:type="spellEnd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Janina, </w:t>
            </w:r>
            <w:r w:rsidRPr="00781969">
              <w:rPr>
                <w:rFonts w:ascii="Corbel" w:hAnsi="Corbel"/>
                <w:i/>
                <w:iCs/>
                <w:sz w:val="24"/>
                <w:szCs w:val="24"/>
              </w:rPr>
              <w:t>Komunikowanie polityczne. Wybrane zagadnienia gatunków i języka wypowiedzi</w:t>
            </w:r>
            <w:r w:rsidRPr="00781969">
              <w:rPr>
                <w:rFonts w:ascii="Corbel" w:hAnsi="Corbel"/>
                <w:sz w:val="24"/>
                <w:szCs w:val="24"/>
              </w:rPr>
              <w:t>, Wydawnictwo Uniwersytetu Wrocławskiego, Wrocław 2005.</w:t>
            </w:r>
          </w:p>
          <w:p w14:paraId="11C7FD6C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Furman </w:t>
            </w:r>
            <w:r w:rsidRPr="00781969">
              <w:rPr>
                <w:rFonts w:ascii="Corbel" w:hAnsi="Corbel"/>
                <w:iCs/>
                <w:sz w:val="24"/>
                <w:szCs w:val="24"/>
              </w:rPr>
              <w:t xml:space="preserve">Wojciech, </w:t>
            </w:r>
            <w:r w:rsidRPr="00781969">
              <w:rPr>
                <w:rFonts w:ascii="Corbel" w:hAnsi="Corbel"/>
                <w:i/>
                <w:sz w:val="24"/>
                <w:szCs w:val="24"/>
              </w:rPr>
              <w:t>Dominacja czy porozumienie? Związki między dziennikarstwem a public relations</w:t>
            </w:r>
            <w:r w:rsidRPr="00781969">
              <w:rPr>
                <w:rFonts w:ascii="Corbel" w:hAnsi="Corbel"/>
                <w:iCs/>
                <w:sz w:val="24"/>
                <w:szCs w:val="24"/>
              </w:rPr>
              <w:t xml:space="preserve">, Wydawnictwo Uniwersytetu Rzeszowskiego, Rzeszów </w:t>
            </w:r>
            <w:r w:rsidRPr="00781969">
              <w:rPr>
                <w:rFonts w:ascii="Corbel" w:hAnsi="Corbel"/>
                <w:sz w:val="24"/>
                <w:szCs w:val="24"/>
              </w:rPr>
              <w:t>2009.</w:t>
            </w:r>
          </w:p>
          <w:p w14:paraId="4051E124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>Hallin</w:t>
            </w:r>
            <w:proofErr w:type="spellEnd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Daniel C., </w:t>
            </w:r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Mancini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Paolo, </w:t>
            </w:r>
            <w:r w:rsidRPr="00781969">
              <w:rPr>
                <w:rFonts w:ascii="Corbel" w:hAnsi="Corbel"/>
                <w:i/>
                <w:iCs/>
                <w:sz w:val="24"/>
                <w:szCs w:val="24"/>
              </w:rPr>
              <w:t>Systemy medialne. Trzy modele mediów i polityki w ujęciu porównawczym</w:t>
            </w:r>
            <w:r w:rsidRPr="00781969">
              <w:rPr>
                <w:rFonts w:ascii="Corbel" w:hAnsi="Corbel"/>
                <w:sz w:val="24"/>
                <w:szCs w:val="24"/>
              </w:rPr>
              <w:t>, Wydawnictwo UJ, Kraków 2007.</w:t>
            </w:r>
          </w:p>
          <w:p w14:paraId="2036F1CE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Louw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Eric,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The Media and Political Process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, Sage, London 2010.</w:t>
            </w:r>
          </w:p>
          <w:p w14:paraId="76E72980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>McCombs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Maxwell,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Ustanawianie agendy. Media masowe i opinia publiczna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, Wydawnictwo Uniwersytetu Jagiellońskiego, Kraków 2008. </w:t>
            </w:r>
          </w:p>
          <w:p w14:paraId="1D300026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Michalczyk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Stanisław,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Demokracja medialna. Teoretyczna analiza problemu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Adam Marszałek, Toruń 2010.</w:t>
            </w:r>
          </w:p>
          <w:p w14:paraId="558273F7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kern w:val="1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Negrine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Ralph,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The Transformation of Political Communication. Continuities and Changes in Media and Politics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, Palgrave Macmillan, </w:t>
            </w:r>
            <w:proofErr w:type="spellStart"/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Houndmills</w:t>
            </w:r>
            <w:proofErr w:type="spellEnd"/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 2008.</w:t>
            </w:r>
          </w:p>
          <w:p w14:paraId="08A7B37C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kern w:val="1"/>
                <w:sz w:val="24"/>
                <w:szCs w:val="24"/>
              </w:rPr>
              <w:t xml:space="preserve">Nowak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Ewa, </w:t>
            </w:r>
            <w:r w:rsidRPr="00781969">
              <w:rPr>
                <w:rFonts w:ascii="Corbel" w:hAnsi="Corbel" w:cs="Tahoma"/>
                <w:i/>
                <w:sz w:val="24"/>
                <w:szCs w:val="24"/>
              </w:rPr>
              <w:t>Ustanawianie agendy politycznej przez media. Efekt newsa w Polsce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UMCS, Lublin 2014.</w:t>
            </w:r>
          </w:p>
          <w:p w14:paraId="249D4CFA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Płudowski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Tomasz,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Komunikacja polityczna w amerykańskich kampaniach wyborczych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WN PWN, Warszawa 2008.</w:t>
            </w:r>
          </w:p>
          <w:p w14:paraId="419EDDC0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color w:val="000000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Schulz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Winfried,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Komunikacja polityczna. Koncepcje teoretyczne i wyniki badań empirycznych na temat mediów masowych w polityce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UJ, Kraków 2006.</w:t>
            </w:r>
          </w:p>
          <w:p w14:paraId="06ADDACE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 w:cs="Tahoma"/>
                <w:color w:val="000000"/>
                <w:spacing w:val="60"/>
                <w:sz w:val="24"/>
                <w:szCs w:val="24"/>
              </w:rPr>
              <w:t>Street</w:t>
            </w:r>
            <w:proofErr w:type="spellEnd"/>
            <w:r w:rsidRPr="00781969">
              <w:rPr>
                <w:rFonts w:ascii="Corbel" w:hAnsi="Corbel" w:cs="Tahoma"/>
                <w:color w:val="000000"/>
                <w:sz w:val="24"/>
                <w:szCs w:val="24"/>
              </w:rPr>
              <w:t xml:space="preserve"> John, </w:t>
            </w:r>
            <w:r w:rsidRPr="00781969">
              <w:rPr>
                <w:rFonts w:ascii="Corbel" w:hAnsi="Corbel" w:cs="Tahoma"/>
                <w:i/>
                <w:iCs/>
                <w:color w:val="000000"/>
                <w:sz w:val="24"/>
                <w:szCs w:val="24"/>
              </w:rPr>
              <w:t>Mass media, demokracja, polityka</w:t>
            </w:r>
            <w:r w:rsidRPr="00781969">
              <w:rPr>
                <w:rFonts w:ascii="Corbel" w:hAnsi="Corbel" w:cs="Tahoma"/>
                <w:color w:val="000000"/>
                <w:sz w:val="24"/>
                <w:szCs w:val="24"/>
              </w:rPr>
              <w:t>, Wydawnictwo UJ, Kraków 2006.</w:t>
            </w:r>
          </w:p>
          <w:p w14:paraId="56AFD252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Thompson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John B.,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Skandal polityczny. Władza i jawność w epoce medialnej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WN PWN, Warszawa 2010.</w:t>
            </w:r>
          </w:p>
          <w:p w14:paraId="32248A8D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Washbourne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Neil,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Mediating Politics. Newspapers, Radio, Television and the Internet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, Open University Press, Maidenhead 2010.</w:t>
            </w:r>
          </w:p>
          <w:p w14:paraId="3EE4193E" w14:textId="77777777" w:rsidR="00C665D1" w:rsidRPr="00781969" w:rsidRDefault="00C665D1" w:rsidP="00C665D1">
            <w:pPr>
              <w:spacing w:after="0" w:line="240" w:lineRule="auto"/>
              <w:rPr>
                <w:rFonts w:ascii="Corbel" w:hAnsi="Corbel" w:cs="Tahoma"/>
                <w:sz w:val="24"/>
                <w:szCs w:val="24"/>
                <w:lang w:val="en-GB"/>
              </w:rPr>
            </w:pPr>
          </w:p>
          <w:p w14:paraId="4FA92714" w14:textId="77777777" w:rsidR="00C665D1" w:rsidRPr="00EC50FC" w:rsidRDefault="00C665D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14:paraId="53525292" w14:textId="77777777" w:rsidR="0085747A" w:rsidRPr="00EC50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183690F2" w14:textId="77777777" w:rsidR="0085747A" w:rsidRPr="00EC50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06348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58E32" w14:textId="77777777" w:rsidR="00231DE5" w:rsidRDefault="00231DE5" w:rsidP="00C16ABF">
      <w:pPr>
        <w:spacing w:after="0" w:line="240" w:lineRule="auto"/>
      </w:pPr>
      <w:r>
        <w:separator/>
      </w:r>
    </w:p>
  </w:endnote>
  <w:endnote w:type="continuationSeparator" w:id="0">
    <w:p w14:paraId="3C4E51EF" w14:textId="77777777" w:rsidR="00231DE5" w:rsidRDefault="00231D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70183" w14:textId="77777777" w:rsidR="00231DE5" w:rsidRDefault="00231DE5" w:rsidP="00C16ABF">
      <w:pPr>
        <w:spacing w:after="0" w:line="240" w:lineRule="auto"/>
      </w:pPr>
      <w:r>
        <w:separator/>
      </w:r>
    </w:p>
  </w:footnote>
  <w:footnote w:type="continuationSeparator" w:id="0">
    <w:p w14:paraId="7F28D1EE" w14:textId="77777777" w:rsidR="00231DE5" w:rsidRDefault="00231DE5" w:rsidP="00C16ABF">
      <w:pPr>
        <w:spacing w:after="0" w:line="240" w:lineRule="auto"/>
      </w:pPr>
      <w:r>
        <w:continuationSeparator/>
      </w:r>
    </w:p>
  </w:footnote>
  <w:footnote w:id="1">
    <w:p w14:paraId="2B866D3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6642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31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ADF"/>
    <w:rsid w:val="00192F37"/>
    <w:rsid w:val="001A70D2"/>
    <w:rsid w:val="001D657B"/>
    <w:rsid w:val="001D7B54"/>
    <w:rsid w:val="001E0209"/>
    <w:rsid w:val="001E44FA"/>
    <w:rsid w:val="001F2CA2"/>
    <w:rsid w:val="002026E4"/>
    <w:rsid w:val="002144C0"/>
    <w:rsid w:val="002166CB"/>
    <w:rsid w:val="00220B19"/>
    <w:rsid w:val="0022477D"/>
    <w:rsid w:val="002278A9"/>
    <w:rsid w:val="00231DE5"/>
    <w:rsid w:val="002336F9"/>
    <w:rsid w:val="0023674B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E"/>
    <w:rsid w:val="002D3375"/>
    <w:rsid w:val="002D73D4"/>
    <w:rsid w:val="002F02A3"/>
    <w:rsid w:val="002F4ABE"/>
    <w:rsid w:val="003018BA"/>
    <w:rsid w:val="0030395F"/>
    <w:rsid w:val="00305C92"/>
    <w:rsid w:val="00314EA0"/>
    <w:rsid w:val="003151C5"/>
    <w:rsid w:val="003343CF"/>
    <w:rsid w:val="00346FE9"/>
    <w:rsid w:val="0034759A"/>
    <w:rsid w:val="003503F6"/>
    <w:rsid w:val="003530DD"/>
    <w:rsid w:val="00363F78"/>
    <w:rsid w:val="00387004"/>
    <w:rsid w:val="003A0A5B"/>
    <w:rsid w:val="003A1176"/>
    <w:rsid w:val="003A3E42"/>
    <w:rsid w:val="003C0BAE"/>
    <w:rsid w:val="003D18A9"/>
    <w:rsid w:val="003D6CE2"/>
    <w:rsid w:val="003E1941"/>
    <w:rsid w:val="003E2FE6"/>
    <w:rsid w:val="003E49D5"/>
    <w:rsid w:val="003F205D"/>
    <w:rsid w:val="003F38C0"/>
    <w:rsid w:val="004056A8"/>
    <w:rsid w:val="00414E3C"/>
    <w:rsid w:val="0042244A"/>
    <w:rsid w:val="0042745A"/>
    <w:rsid w:val="00431D5C"/>
    <w:rsid w:val="004362C6"/>
    <w:rsid w:val="00437C39"/>
    <w:rsid w:val="00437FA2"/>
    <w:rsid w:val="00445970"/>
    <w:rsid w:val="00461EFC"/>
    <w:rsid w:val="004652C2"/>
    <w:rsid w:val="004706D1"/>
    <w:rsid w:val="00471326"/>
    <w:rsid w:val="004732F2"/>
    <w:rsid w:val="0047598D"/>
    <w:rsid w:val="004840FD"/>
    <w:rsid w:val="00490F7D"/>
    <w:rsid w:val="00491678"/>
    <w:rsid w:val="004968E2"/>
    <w:rsid w:val="004A2E21"/>
    <w:rsid w:val="004A3EEA"/>
    <w:rsid w:val="004A4D1F"/>
    <w:rsid w:val="004A5F01"/>
    <w:rsid w:val="004C07E1"/>
    <w:rsid w:val="004D5282"/>
    <w:rsid w:val="004E6377"/>
    <w:rsid w:val="004E6455"/>
    <w:rsid w:val="004F1551"/>
    <w:rsid w:val="004F55A3"/>
    <w:rsid w:val="0050496F"/>
    <w:rsid w:val="00513B6F"/>
    <w:rsid w:val="00517C63"/>
    <w:rsid w:val="005363C4"/>
    <w:rsid w:val="00536BDE"/>
    <w:rsid w:val="00543ACC"/>
    <w:rsid w:val="00555D1F"/>
    <w:rsid w:val="0056696D"/>
    <w:rsid w:val="0059484D"/>
    <w:rsid w:val="005A0855"/>
    <w:rsid w:val="005A133C"/>
    <w:rsid w:val="005A3196"/>
    <w:rsid w:val="005C080F"/>
    <w:rsid w:val="005C40DD"/>
    <w:rsid w:val="005C55E5"/>
    <w:rsid w:val="005C633C"/>
    <w:rsid w:val="005C696A"/>
    <w:rsid w:val="005E6E85"/>
    <w:rsid w:val="005F31D2"/>
    <w:rsid w:val="00603674"/>
    <w:rsid w:val="0061029B"/>
    <w:rsid w:val="00617230"/>
    <w:rsid w:val="00621CE1"/>
    <w:rsid w:val="00627FC9"/>
    <w:rsid w:val="00644204"/>
    <w:rsid w:val="006468A4"/>
    <w:rsid w:val="00647FA8"/>
    <w:rsid w:val="00650C5F"/>
    <w:rsid w:val="00654934"/>
    <w:rsid w:val="006620D9"/>
    <w:rsid w:val="006657D4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CBB"/>
    <w:rsid w:val="00763BF1"/>
    <w:rsid w:val="00766FD4"/>
    <w:rsid w:val="0078168C"/>
    <w:rsid w:val="00787C2A"/>
    <w:rsid w:val="00790E27"/>
    <w:rsid w:val="00792AD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6C"/>
    <w:rsid w:val="00884922"/>
    <w:rsid w:val="00885F64"/>
    <w:rsid w:val="00887202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04FF3"/>
    <w:rsid w:val="00916188"/>
    <w:rsid w:val="00923D7D"/>
    <w:rsid w:val="00930580"/>
    <w:rsid w:val="009340C1"/>
    <w:rsid w:val="0094066D"/>
    <w:rsid w:val="009508DF"/>
    <w:rsid w:val="00950DAC"/>
    <w:rsid w:val="00954A07"/>
    <w:rsid w:val="009726D5"/>
    <w:rsid w:val="00997F14"/>
    <w:rsid w:val="009A78D9"/>
    <w:rsid w:val="009C3E31"/>
    <w:rsid w:val="009C4C01"/>
    <w:rsid w:val="009C54AE"/>
    <w:rsid w:val="009C788E"/>
    <w:rsid w:val="009D3F3B"/>
    <w:rsid w:val="009E0543"/>
    <w:rsid w:val="009E3B41"/>
    <w:rsid w:val="009F3C5C"/>
    <w:rsid w:val="009F4610"/>
    <w:rsid w:val="009F560E"/>
    <w:rsid w:val="00A00ECC"/>
    <w:rsid w:val="00A0667E"/>
    <w:rsid w:val="00A102D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260"/>
    <w:rsid w:val="00A84C85"/>
    <w:rsid w:val="00A97DE1"/>
    <w:rsid w:val="00AB053C"/>
    <w:rsid w:val="00AB2B6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155"/>
    <w:rsid w:val="00BB520A"/>
    <w:rsid w:val="00BD3869"/>
    <w:rsid w:val="00BD66E9"/>
    <w:rsid w:val="00BD6FF4"/>
    <w:rsid w:val="00BE5E2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5D1"/>
    <w:rsid w:val="00C67E92"/>
    <w:rsid w:val="00C70A26"/>
    <w:rsid w:val="00C766DF"/>
    <w:rsid w:val="00C94B98"/>
    <w:rsid w:val="00CA2B96"/>
    <w:rsid w:val="00CA5089"/>
    <w:rsid w:val="00CA56E5"/>
    <w:rsid w:val="00CD6897"/>
    <w:rsid w:val="00CE2ED4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67C85"/>
    <w:rsid w:val="00D74119"/>
    <w:rsid w:val="00D76ACD"/>
    <w:rsid w:val="00D8075B"/>
    <w:rsid w:val="00D85AA9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50FC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070"/>
    <w:rsid w:val="00F7066B"/>
    <w:rsid w:val="00F82AC5"/>
    <w:rsid w:val="00F83B28"/>
    <w:rsid w:val="00F974DA"/>
    <w:rsid w:val="00FA056E"/>
    <w:rsid w:val="00FA46E5"/>
    <w:rsid w:val="00FA606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CFA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C665D1"/>
    <w:pPr>
      <w:suppressAutoHyphens/>
      <w:spacing w:after="0" w:line="240" w:lineRule="auto"/>
      <w:ind w:left="567" w:hanging="567"/>
      <w:jc w:val="both"/>
    </w:pPr>
    <w:rPr>
      <w:rFonts w:ascii="Tahoma" w:eastAsia="Cambria" w:hAnsi="Tahoma" w:cs="Tahom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FAC94-A4C5-4562-A628-56254123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986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2021-02-03T09:20:00Z</cp:lastPrinted>
  <dcterms:created xsi:type="dcterms:W3CDTF">2021-02-04T08:39:00Z</dcterms:created>
  <dcterms:modified xsi:type="dcterms:W3CDTF">2024-09-13T07:34:00Z</dcterms:modified>
</cp:coreProperties>
</file>