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E9FDD" w14:textId="7F6EBB34" w:rsidR="006E5D65" w:rsidRPr="00D51EE4" w:rsidRDefault="00D8678B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729E4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="00F17567" w:rsidRPr="00D51EE4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B3B84B9" w:rsidR="0085747A" w:rsidRPr="00974FF6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5729E4">
        <w:rPr>
          <w:rFonts w:ascii="Corbel" w:hAnsi="Corbel"/>
          <w:iCs/>
          <w:smallCaps/>
          <w:sz w:val="24"/>
          <w:szCs w:val="24"/>
        </w:rPr>
        <w:t>202</w:t>
      </w:r>
      <w:r w:rsidR="005B25A4" w:rsidRPr="005729E4">
        <w:rPr>
          <w:rFonts w:ascii="Corbel" w:hAnsi="Corbel"/>
          <w:iCs/>
          <w:smallCaps/>
          <w:sz w:val="24"/>
          <w:szCs w:val="24"/>
        </w:rPr>
        <w:t>4</w:t>
      </w:r>
      <w:r w:rsidR="00974FF6" w:rsidRPr="005729E4">
        <w:rPr>
          <w:rFonts w:ascii="Corbel" w:hAnsi="Corbel"/>
          <w:iCs/>
          <w:smallCaps/>
          <w:sz w:val="24"/>
          <w:szCs w:val="24"/>
        </w:rPr>
        <w:t>-</w:t>
      </w:r>
      <w:r w:rsidR="002C74D4" w:rsidRPr="005729E4">
        <w:rPr>
          <w:rFonts w:ascii="Corbel" w:hAnsi="Corbel"/>
          <w:iCs/>
          <w:smallCaps/>
          <w:sz w:val="24"/>
          <w:szCs w:val="24"/>
        </w:rPr>
        <w:t>202</w:t>
      </w:r>
      <w:r w:rsidR="00FF4E32">
        <w:rPr>
          <w:rFonts w:ascii="Corbel" w:hAnsi="Corbel"/>
          <w:iCs/>
          <w:smallCaps/>
          <w:sz w:val="24"/>
          <w:szCs w:val="24"/>
        </w:rPr>
        <w:t>7</w:t>
      </w:r>
    </w:p>
    <w:p w14:paraId="06CB0DAD" w14:textId="6E02662A" w:rsidR="0085747A" w:rsidRPr="00974FF6" w:rsidRDefault="0085747A" w:rsidP="00B87B02">
      <w:pPr>
        <w:spacing w:after="0" w:line="240" w:lineRule="auto"/>
        <w:ind w:left="4956" w:firstLine="708"/>
        <w:jc w:val="both"/>
        <w:rPr>
          <w:rFonts w:ascii="Corbel" w:hAnsi="Corbel"/>
          <w:sz w:val="20"/>
          <w:szCs w:val="20"/>
        </w:rPr>
      </w:pPr>
      <w:r w:rsidRPr="00974FF6">
        <w:rPr>
          <w:rFonts w:ascii="Corbel" w:hAnsi="Corbel"/>
          <w:i/>
          <w:sz w:val="20"/>
          <w:szCs w:val="20"/>
        </w:rPr>
        <w:t>(skrajne daty</w:t>
      </w:r>
      <w:r w:rsidRPr="00974FF6">
        <w:rPr>
          <w:rFonts w:ascii="Corbel" w:hAnsi="Corbel"/>
          <w:sz w:val="20"/>
          <w:szCs w:val="20"/>
        </w:rPr>
        <w:t>)</w:t>
      </w:r>
    </w:p>
    <w:p w14:paraId="36D86251" w14:textId="64DA09AE" w:rsidR="00445970" w:rsidRPr="00222B2D" w:rsidRDefault="00445970" w:rsidP="00B87B02">
      <w:pPr>
        <w:spacing w:after="0" w:line="240" w:lineRule="auto"/>
        <w:ind w:left="2832" w:firstLine="708"/>
        <w:jc w:val="both"/>
        <w:rPr>
          <w:rFonts w:ascii="Corbel" w:hAnsi="Corbel"/>
          <w:b/>
          <w:sz w:val="24"/>
          <w:szCs w:val="24"/>
        </w:rPr>
      </w:pP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5729E4">
        <w:rPr>
          <w:rFonts w:ascii="Corbel" w:hAnsi="Corbel"/>
          <w:b/>
          <w:sz w:val="24"/>
          <w:szCs w:val="24"/>
        </w:rPr>
        <w:t>202</w:t>
      </w:r>
      <w:r w:rsidR="005B25A4" w:rsidRPr="005729E4">
        <w:rPr>
          <w:rFonts w:ascii="Corbel" w:hAnsi="Corbel"/>
          <w:b/>
          <w:sz w:val="24"/>
          <w:szCs w:val="24"/>
        </w:rPr>
        <w:t>5</w:t>
      </w:r>
      <w:r w:rsidR="00A01DF6" w:rsidRPr="005729E4">
        <w:rPr>
          <w:rFonts w:ascii="Corbel" w:hAnsi="Corbel"/>
          <w:b/>
          <w:sz w:val="24"/>
          <w:szCs w:val="24"/>
        </w:rPr>
        <w:t>/202</w:t>
      </w:r>
      <w:r w:rsidR="005B25A4" w:rsidRPr="005729E4">
        <w:rPr>
          <w:rFonts w:ascii="Corbel" w:hAnsi="Corbel"/>
          <w:b/>
          <w:sz w:val="24"/>
          <w:szCs w:val="24"/>
        </w:rPr>
        <w:t>6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D51EE4" w14:paraId="3E98F7B1" w14:textId="77777777" w:rsidTr="002058D6">
        <w:trPr>
          <w:trHeight w:val="337"/>
        </w:trPr>
        <w:tc>
          <w:tcPr>
            <w:tcW w:w="4140" w:type="dxa"/>
            <w:vAlign w:val="center"/>
          </w:tcPr>
          <w:p w14:paraId="7D5E6A8D" w14:textId="77777777" w:rsidR="0085747A" w:rsidRPr="002058D6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6047D56D" w:rsidR="0085747A" w:rsidRPr="002058D6" w:rsidRDefault="00EF7AAB" w:rsidP="00EF7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7AAB">
              <w:rPr>
                <w:rFonts w:ascii="Corbel" w:hAnsi="Corbel"/>
                <w:sz w:val="24"/>
                <w:szCs w:val="24"/>
              </w:rPr>
              <w:t>Psychologiczno-społeczne aspekty zaburzeń odżywiania</w:t>
            </w:r>
          </w:p>
        </w:tc>
      </w:tr>
      <w:tr w:rsidR="0085747A" w:rsidRPr="00D51EE4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41A1EE4D" w:rsidR="0085747A" w:rsidRPr="00974FF6" w:rsidRDefault="00A72E9C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72E9C">
              <w:rPr>
                <w:rFonts w:ascii="Corbel" w:hAnsi="Corbel"/>
                <w:b w:val="0"/>
                <w:bCs/>
                <w:sz w:val="24"/>
                <w:szCs w:val="24"/>
              </w:rPr>
              <w:t>S1S[3]PZ_03</w:t>
            </w:r>
          </w:p>
        </w:tc>
      </w:tr>
      <w:tr w:rsidR="0085747A" w:rsidRPr="00D51EE4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85747A" w:rsidRPr="00D51EE4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19AB12D1" w:rsidR="0085747A" w:rsidRPr="00974FF6" w:rsidRDefault="00EF7AA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Praca socjalna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</w:t>
            </w:r>
          </w:p>
        </w:tc>
      </w:tr>
      <w:tr w:rsidR="0085747A" w:rsidRPr="00D51EE4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230F0A60" w:rsidR="0085747A" w:rsidRPr="00974FF6" w:rsidRDefault="00763ED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5729E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D51EE4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3051FF4F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A72E9C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A72E9C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</w:p>
        </w:tc>
      </w:tr>
      <w:tr w:rsidR="0085747A" w:rsidRPr="00D51EE4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2C74D4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275BAFF" w:rsidR="0085747A" w:rsidRPr="005B25A4" w:rsidRDefault="002058D6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36DD222A" w:rsidR="0085747A" w:rsidRPr="005B25A4" w:rsidRDefault="006D38E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779"/>
        <w:gridCol w:w="624"/>
        <w:gridCol w:w="850"/>
        <w:gridCol w:w="709"/>
        <w:gridCol w:w="850"/>
        <w:gridCol w:w="624"/>
        <w:gridCol w:w="851"/>
        <w:gridCol w:w="1587"/>
        <w:gridCol w:w="1099"/>
      </w:tblGrid>
      <w:tr w:rsidR="00015B8F" w:rsidRPr="00D51EE4" w14:paraId="32A658DC" w14:textId="77777777" w:rsidTr="00BB332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2E9C">
              <w:rPr>
                <w:rFonts w:ascii="Corbel" w:hAnsi="Corbel"/>
                <w:szCs w:val="24"/>
              </w:rPr>
              <w:t>Konw</w:t>
            </w:r>
            <w:proofErr w:type="spellEnd"/>
            <w:r w:rsidRPr="00A72E9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="005B25A4" w:rsidRPr="005729E4">
              <w:rPr>
                <w:rFonts w:ascii="Corbel" w:hAnsi="Corbel"/>
                <w:szCs w:val="24"/>
              </w:rPr>
              <w:t>zajęcia warsztatowe</w:t>
            </w:r>
            <w:r w:rsidRPr="005729E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00BB332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6C3776B" w:rsidR="00015B8F" w:rsidRPr="005729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I</w:t>
            </w:r>
            <w:r w:rsidR="002058D6" w:rsidRPr="002058D6">
              <w:rPr>
                <w:rFonts w:ascii="Corbel" w:hAnsi="Corbel"/>
                <w:sz w:val="24"/>
                <w:szCs w:val="24"/>
              </w:rPr>
              <w:t>I</w:t>
            </w:r>
            <w:r w:rsidR="005729E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55D767A" w:rsidR="00015B8F" w:rsidRPr="00D51EE4" w:rsidRDefault="004E3B8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FFA8672" w:rsidR="00015B8F" w:rsidRPr="00D51EE4" w:rsidRDefault="005729E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1AB8151F" w:rsidR="00015B8F" w:rsidRPr="00D51EE4" w:rsidRDefault="005B02F0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5610BB71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4BC67F2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729E4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8F779F">
        <w:rPr>
          <w:rFonts w:ascii="Corbel" w:hAnsi="Corbel"/>
          <w:sz w:val="24"/>
          <w:szCs w:val="24"/>
        </w:rPr>
        <w:t>Zaliczenie z ocen</w:t>
      </w:r>
      <w:r w:rsidR="002C74D4" w:rsidRPr="008F779F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0E8201DC" w:rsidR="0085747A" w:rsidRPr="00D51EE4" w:rsidRDefault="00A63C40" w:rsidP="004D6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C0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CF1B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</w:t>
            </w:r>
            <w:r w:rsidR="004D67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psychospołecznych </w:t>
            </w:r>
            <w:r w:rsidR="00D400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funkcjonowania człowieka w środowisku </w:t>
            </w:r>
            <w:r w:rsidR="001C0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perspektywy </w:t>
            </w:r>
            <w:r w:rsidR="00D400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socjologii i </w:t>
            </w:r>
            <w:r w:rsidR="001C0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77777777" w:rsidR="0085747A" w:rsidRPr="00D51EE4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51EE4">
        <w:rPr>
          <w:rFonts w:ascii="Corbel" w:hAnsi="Corbel"/>
          <w:szCs w:val="24"/>
        </w:rPr>
        <w:lastRenderedPageBreak/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4E859B2D" w:rsidR="0085747A" w:rsidRPr="0016427F" w:rsidRDefault="00F45C17" w:rsidP="0016427F">
            <w:pPr>
              <w:pStyle w:val="Podpunkty"/>
              <w:ind w:left="0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D046F">
              <w:rPr>
                <w:rFonts w:ascii="Corbel" w:hAnsi="Corbel"/>
                <w:b w:val="0"/>
                <w:sz w:val="24"/>
                <w:szCs w:val="24"/>
              </w:rPr>
              <w:t>z pojęciem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D046F">
              <w:rPr>
                <w:rFonts w:ascii="Corbel" w:hAnsi="Corbel"/>
                <w:b w:val="0"/>
                <w:sz w:val="24"/>
                <w:szCs w:val="24"/>
              </w:rPr>
              <w:t xml:space="preserve"> typ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>ologią i epidemiologią zaburzeń odżywiania.</w:t>
            </w:r>
            <w:r w:rsidR="00BD04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5B612EA2" w:rsidR="0085747A" w:rsidRPr="00312A63" w:rsidRDefault="007012EC" w:rsidP="007012E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 xml:space="preserve">obrazem </w:t>
            </w:r>
            <w:r w:rsidR="00BD046F" w:rsidRPr="00BD046F">
              <w:rPr>
                <w:rFonts w:ascii="Corbel" w:hAnsi="Corbel"/>
                <w:b w:val="0"/>
                <w:sz w:val="24"/>
                <w:szCs w:val="24"/>
              </w:rPr>
              <w:t>klinicznym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D046F"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>środowiskowymi i kulturowymi</w:t>
            </w:r>
            <w:r w:rsidR="00BD046F">
              <w:rPr>
                <w:rFonts w:ascii="Corbel" w:hAnsi="Corbel"/>
                <w:b w:val="0"/>
                <w:sz w:val="24"/>
                <w:szCs w:val="24"/>
              </w:rPr>
              <w:t xml:space="preserve"> zaburzeń odżywiania</w:t>
            </w:r>
            <w:r w:rsidR="008E2E3D">
              <w:rPr>
                <w:rFonts w:ascii="Corbel" w:hAnsi="Corbel"/>
                <w:b w:val="0"/>
                <w:sz w:val="24"/>
                <w:szCs w:val="24"/>
              </w:rPr>
              <w:t xml:space="preserve"> oraz wybranymi aspektami praktyki terapeutycznej.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35E8E7F1" w:rsidR="001D7B54" w:rsidRPr="00262744" w:rsidRDefault="009F4610" w:rsidP="00262744">
      <w:pPr>
        <w:tabs>
          <w:tab w:val="left" w:leader="dot" w:pos="3969"/>
        </w:tabs>
        <w:rPr>
          <w:rFonts w:ascii="Corbel" w:eastAsiaTheme="minorHAnsi" w:hAnsi="Corbel" w:cstheme="minorBidi"/>
          <w:sz w:val="20"/>
          <w:szCs w:val="20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</w:t>
      </w:r>
      <w:r w:rsidR="00262744">
        <w:rPr>
          <w:rFonts w:ascii="Corbel" w:hAnsi="Corbel"/>
          <w:b/>
          <w:sz w:val="24"/>
          <w:szCs w:val="24"/>
        </w:rPr>
        <w:t>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1DBDD2E5" w:rsidR="0085747A" w:rsidRPr="003511B9" w:rsidRDefault="003511B9" w:rsidP="000768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w stopniu zaawansowanym 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 xml:space="preserve">nomenklaturę stosowaną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>w pracy socjalnej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0FD90281" w:rsidR="000063B6" w:rsidRPr="0059524E" w:rsidRDefault="005B02F0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524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C772C96" w:rsidR="0085747A" w:rsidRPr="000063B6" w:rsidRDefault="003511B9" w:rsidP="000768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uwarunkowania przyrodnicze, psychologiczne, ekonomiczne i prawne dające podstawy 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 xml:space="preserve">do analizy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>systemu cz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>łowiek-środowisko oraz procesy determinujące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 funkcjonowanie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511B9">
              <w:rPr>
                <w:rFonts w:ascii="Corbel" w:hAnsi="Corbel"/>
                <w:b w:val="0"/>
                <w:smallCaps w:val="0"/>
                <w:szCs w:val="24"/>
              </w:rPr>
              <w:t>psycho</w:t>
            </w:r>
            <w:proofErr w:type="spellEnd"/>
            <w:r w:rsidRPr="003511B9">
              <w:rPr>
                <w:rFonts w:ascii="Corbel" w:hAnsi="Corbel"/>
                <w:b w:val="0"/>
                <w:smallCaps w:val="0"/>
                <w:szCs w:val="24"/>
              </w:rPr>
              <w:t>-społeczne człowieka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181D1AC3" w:rsidR="0085747A" w:rsidRPr="008F779F" w:rsidRDefault="005B02F0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02F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27187B7F" w:rsidR="000063B6" w:rsidRPr="000063B6" w:rsidRDefault="003511B9" w:rsidP="000768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>analizować i kreatywnie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 rozwiązywać 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problemy społeczne oraz przeciwdziałać wykluczeniu społecznemu proponując w tym zakresie 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 xml:space="preserve">adekwatne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  <w:r w:rsidR="000768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269AD5E9" w:rsidR="000063B6" w:rsidRPr="008F779F" w:rsidRDefault="005B02F0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02F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B0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09378A71" w:rsidR="000063B6" w:rsidRPr="000063B6" w:rsidRDefault="000768FF" w:rsidP="000768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dokonywać analizy zjawisk społecznych</w:t>
            </w:r>
            <w:r w:rsidR="003511B9"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praktycznie</w:t>
            </w:r>
            <w:r w:rsidR="003511B9"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 realizować podstawowe role zawodowe pracownika socjalneg</w:t>
            </w:r>
            <w:r w:rsidR="003511B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48511A9D" w:rsidR="000063B6" w:rsidRPr="008F779F" w:rsidRDefault="005B02F0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02F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23BF6D02" w:rsidR="000063B6" w:rsidRPr="000B3C7A" w:rsidRDefault="003511B9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511B9">
              <w:rPr>
                <w:rFonts w:ascii="Corbel" w:hAnsi="Corbel"/>
                <w:b w:val="0"/>
                <w:smallCaps w:val="0"/>
                <w:szCs w:val="24"/>
              </w:rPr>
              <w:t>diagnozowania, prognozowania oraz formułowania programów działań socjalnych</w:t>
            </w:r>
          </w:p>
        </w:tc>
        <w:tc>
          <w:tcPr>
            <w:tcW w:w="1865" w:type="dxa"/>
          </w:tcPr>
          <w:p w14:paraId="2DE8DCAC" w14:textId="65FFFA72" w:rsidR="000063B6" w:rsidRPr="008F779F" w:rsidRDefault="005B02F0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02F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B02F0" w:rsidRPr="00D51EE4" w14:paraId="72C2FF78" w14:textId="77777777" w:rsidTr="000063B6">
        <w:tc>
          <w:tcPr>
            <w:tcW w:w="1681" w:type="dxa"/>
          </w:tcPr>
          <w:p w14:paraId="076FCE93" w14:textId="1E3886F3" w:rsidR="005B02F0" w:rsidRDefault="005B02F0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02F0">
              <w:rPr>
                <w:rFonts w:ascii="Corbel" w:hAnsi="Corbel"/>
                <w:b w:val="0"/>
                <w:smallCaps w:val="0"/>
                <w:szCs w:val="24"/>
              </w:rPr>
              <w:t>EK_o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75492F9" w14:textId="4CB4F87F" w:rsidR="005B02F0" w:rsidRPr="000B3C7A" w:rsidRDefault="000768FF" w:rsidP="005952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0768FF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3511B9"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adaptacji i </w:t>
            </w:r>
            <w:r w:rsidR="0059524E">
              <w:rPr>
                <w:rFonts w:ascii="Corbel" w:hAnsi="Corbel"/>
                <w:b w:val="0"/>
                <w:smallCaps w:val="0"/>
                <w:szCs w:val="24"/>
              </w:rPr>
              <w:t>prowadzenia działań</w:t>
            </w:r>
            <w:r w:rsidR="003511B9" w:rsidRPr="003511B9">
              <w:rPr>
                <w:rFonts w:ascii="Corbel" w:hAnsi="Corbel"/>
                <w:b w:val="0"/>
                <w:smallCaps w:val="0"/>
                <w:szCs w:val="24"/>
              </w:rPr>
              <w:t xml:space="preserve"> w sytuacjach trudnych</w:t>
            </w:r>
            <w:r w:rsidR="0059524E">
              <w:rPr>
                <w:rFonts w:ascii="Corbel" w:hAnsi="Corbel"/>
                <w:b w:val="0"/>
                <w:smallCaps w:val="0"/>
                <w:szCs w:val="24"/>
              </w:rPr>
              <w:t xml:space="preserve"> oraz negocjowania stanowisk diagnozując </w:t>
            </w:r>
            <w:r w:rsidR="003511B9" w:rsidRPr="003511B9">
              <w:rPr>
                <w:rFonts w:ascii="Corbel" w:hAnsi="Corbel"/>
                <w:b w:val="0"/>
                <w:smallCaps w:val="0"/>
                <w:szCs w:val="24"/>
              </w:rPr>
              <w:t>własne ograniczenia w pracy z innymi</w:t>
            </w:r>
            <w:r w:rsidR="005952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29755CA" w14:textId="7FE3218B" w:rsidR="005B02F0" w:rsidRPr="008F779F" w:rsidRDefault="005B02F0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B02F0">
              <w:rPr>
                <w:rFonts w:ascii="Corbel" w:hAnsi="Corbel"/>
                <w:b w:val="0"/>
              </w:rPr>
              <w:t>K_K07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F24C30">
        <w:trPr>
          <w:trHeight w:val="570"/>
        </w:trPr>
        <w:tc>
          <w:tcPr>
            <w:tcW w:w="9520" w:type="dxa"/>
          </w:tcPr>
          <w:p w14:paraId="152F6D15" w14:textId="6A358478" w:rsidR="00D10225" w:rsidRDefault="00F5032E" w:rsidP="00D1022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Pojęcie, typologia, epidemiologia zaburzeń odżywiania.</w:t>
            </w:r>
          </w:p>
          <w:p w14:paraId="57787B18" w14:textId="1ACC6A4E" w:rsidR="00D10225" w:rsidRPr="00D10225" w:rsidRDefault="00D10225" w:rsidP="00D1022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10225">
              <w:rPr>
                <w:rFonts w:ascii="Corbel" w:hAnsi="Corbel"/>
                <w:sz w:val="24"/>
              </w:rPr>
              <w:t>Historyczne ujęcie głodzenia się i anoreksji</w:t>
            </w:r>
            <w:r w:rsidR="00F5032E">
              <w:rPr>
                <w:rFonts w:ascii="Corbel" w:hAnsi="Corbel"/>
                <w:sz w:val="24"/>
              </w:rPr>
              <w:t xml:space="preserve"> oraz bulimii.</w:t>
            </w:r>
          </w:p>
          <w:p w14:paraId="49CAB5F4" w14:textId="4D713103" w:rsidR="00D10225" w:rsidRPr="00D10225" w:rsidRDefault="00D10225" w:rsidP="00D1022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10225">
              <w:rPr>
                <w:rFonts w:ascii="Corbel" w:hAnsi="Corbel"/>
                <w:sz w:val="24"/>
              </w:rPr>
              <w:t>Współczesne klasyfikacje anoreksji i bulimii psychicznej</w:t>
            </w:r>
            <w:r w:rsidR="00F5032E">
              <w:rPr>
                <w:rFonts w:ascii="Corbel" w:hAnsi="Corbel"/>
                <w:sz w:val="24"/>
              </w:rPr>
              <w:t>, etiologia.</w:t>
            </w:r>
          </w:p>
          <w:p w14:paraId="73D74804" w14:textId="7796FD51" w:rsidR="00D10225" w:rsidRPr="00D10225" w:rsidRDefault="00D10225" w:rsidP="00D1022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10225">
              <w:rPr>
                <w:rFonts w:ascii="Corbel" w:hAnsi="Corbel"/>
                <w:sz w:val="24"/>
              </w:rPr>
              <w:t xml:space="preserve">Anoreksja </w:t>
            </w:r>
            <w:r w:rsidR="006640E8">
              <w:rPr>
                <w:rFonts w:ascii="Corbel" w:hAnsi="Corbel"/>
                <w:sz w:val="24"/>
              </w:rPr>
              <w:t xml:space="preserve">i bulimia psychiczna </w:t>
            </w:r>
            <w:r w:rsidRPr="00D10225">
              <w:rPr>
                <w:rFonts w:ascii="Corbel" w:hAnsi="Corbel"/>
                <w:sz w:val="24"/>
              </w:rPr>
              <w:t xml:space="preserve">w perspektywie systemowej </w:t>
            </w:r>
            <w:r w:rsidR="006640E8">
              <w:rPr>
                <w:rFonts w:ascii="Corbel" w:hAnsi="Corbel"/>
                <w:sz w:val="24"/>
              </w:rPr>
              <w:t>–</w:t>
            </w:r>
            <w:r w:rsidRPr="00D10225">
              <w:rPr>
                <w:rFonts w:ascii="Corbel" w:hAnsi="Corbel"/>
                <w:sz w:val="24"/>
              </w:rPr>
              <w:t xml:space="preserve"> modele kliniczne</w:t>
            </w:r>
            <w:r w:rsidR="006640E8">
              <w:rPr>
                <w:rFonts w:ascii="Corbel" w:hAnsi="Corbel"/>
                <w:sz w:val="24"/>
              </w:rPr>
              <w:t>.</w:t>
            </w:r>
          </w:p>
          <w:p w14:paraId="3B03C3C5" w14:textId="7680F792" w:rsidR="00E9091A" w:rsidRDefault="006640E8" w:rsidP="00E9091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>Percepcja relacji rodzinnych w anoreksji i bulimii psychicznej</w:t>
            </w:r>
            <w:r>
              <w:rPr>
                <w:rFonts w:ascii="Corbel" w:hAnsi="Corbel"/>
                <w:sz w:val="24"/>
              </w:rPr>
              <w:t xml:space="preserve"> (a</w:t>
            </w:r>
            <w:r w:rsidRPr="006640E8">
              <w:rPr>
                <w:rFonts w:ascii="Corbel" w:hAnsi="Corbel"/>
                <w:sz w:val="24"/>
              </w:rPr>
              <w:t xml:space="preserve">utonomia i </w:t>
            </w:r>
            <w:r>
              <w:rPr>
                <w:rFonts w:ascii="Corbel" w:hAnsi="Corbel"/>
                <w:sz w:val="24"/>
              </w:rPr>
              <w:t>bliskość w relacjach rodzinnych, f</w:t>
            </w:r>
            <w:r w:rsidRPr="006640E8">
              <w:rPr>
                <w:rFonts w:ascii="Corbel" w:hAnsi="Corbel"/>
                <w:sz w:val="24"/>
              </w:rPr>
              <w:t>unk</w:t>
            </w:r>
            <w:r>
              <w:rPr>
                <w:rFonts w:ascii="Corbel" w:hAnsi="Corbel"/>
                <w:sz w:val="24"/>
              </w:rPr>
              <w:t>cjonowanie rodziny jako całości, relacje córka – rodzice, r</w:t>
            </w:r>
            <w:r w:rsidRPr="006640E8">
              <w:rPr>
                <w:rFonts w:ascii="Corbel" w:hAnsi="Corbel"/>
                <w:sz w:val="24"/>
              </w:rPr>
              <w:t xml:space="preserve">elacje małżeńskie rodziców </w:t>
            </w:r>
            <w:r>
              <w:rPr>
                <w:rFonts w:ascii="Corbel" w:hAnsi="Corbel"/>
                <w:sz w:val="24"/>
              </w:rPr>
              <w:t xml:space="preserve">osób chorujących). Wnioski terapeutyczne (casusy </w:t>
            </w:r>
            <w:r w:rsidR="00E9091A" w:rsidRPr="00E9091A">
              <w:rPr>
                <w:rFonts w:ascii="Corbel" w:hAnsi="Corbel"/>
                <w:sz w:val="24"/>
              </w:rPr>
              <w:t>procesów psychoterapii pacjentów z zaburzeniami odżywiania się</w:t>
            </w:r>
            <w:r>
              <w:rPr>
                <w:rFonts w:ascii="Corbel" w:hAnsi="Corbel"/>
                <w:sz w:val="24"/>
              </w:rPr>
              <w:t>).</w:t>
            </w:r>
          </w:p>
          <w:p w14:paraId="4CA692A6" w14:textId="1D7F38EF" w:rsidR="006640E8" w:rsidRDefault="006640E8" w:rsidP="00E9091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Treści kulturowe a zaburzenia odżywiania – przekazy medialne.</w:t>
            </w:r>
          </w:p>
          <w:p w14:paraId="09896231" w14:textId="0EAE60C5" w:rsidR="006640E8" w:rsidRPr="006640E8" w:rsidRDefault="006640E8" w:rsidP="006640E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lastRenderedPageBreak/>
              <w:t>Znaczenie akceptacji i zaangażowania w terapii zaburzeń odżywiania się</w:t>
            </w:r>
            <w:r w:rsidR="00337CE3">
              <w:rPr>
                <w:rFonts w:ascii="Corbel" w:hAnsi="Corbel"/>
                <w:sz w:val="24"/>
              </w:rPr>
              <w:t>.</w:t>
            </w:r>
          </w:p>
          <w:p w14:paraId="6CAD3E53" w14:textId="2324A59A" w:rsidR="006640E8" w:rsidRDefault="006640E8" w:rsidP="006640E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>Zaburzenie graniczne osobowości i zaburzenia odżywiania się</w:t>
            </w:r>
            <w:r w:rsidR="00444B5C">
              <w:rPr>
                <w:rFonts w:ascii="Corbel" w:hAnsi="Corbel"/>
                <w:sz w:val="24"/>
              </w:rPr>
              <w:t>.</w:t>
            </w:r>
          </w:p>
          <w:p w14:paraId="56C41892" w14:textId="4FF1D771" w:rsidR="00E9091A" w:rsidRDefault="006640E8" w:rsidP="00E9091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 xml:space="preserve">Zaburzenia odżywiania się u mężczyzn. </w:t>
            </w:r>
          </w:p>
          <w:p w14:paraId="5703505F" w14:textId="76D0BBD1" w:rsidR="006640E8" w:rsidRDefault="006640E8" w:rsidP="00E9091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>Rodzina i inne znaczące osoby w leczeniu zaburzeń odżywiania się</w:t>
            </w:r>
            <w:r>
              <w:rPr>
                <w:rFonts w:ascii="Corbel" w:hAnsi="Corbel"/>
                <w:sz w:val="24"/>
              </w:rPr>
              <w:t>.</w:t>
            </w:r>
          </w:p>
          <w:p w14:paraId="562B1875" w14:textId="205D9D27" w:rsidR="006640E8" w:rsidRPr="006640E8" w:rsidRDefault="006640E8" w:rsidP="006640E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>Duchowość</w:t>
            </w:r>
            <w:r>
              <w:rPr>
                <w:rFonts w:ascii="Corbel" w:hAnsi="Corbel"/>
                <w:sz w:val="24"/>
              </w:rPr>
              <w:t xml:space="preserve"> i uważność</w:t>
            </w:r>
            <w:r w:rsidRPr="006640E8">
              <w:rPr>
                <w:rFonts w:ascii="Corbel" w:hAnsi="Corbel"/>
                <w:sz w:val="24"/>
              </w:rPr>
              <w:t xml:space="preserve"> w leczeniu oraz rehabilitacji zaburzeń odżywiania się</w:t>
            </w:r>
            <w:r>
              <w:rPr>
                <w:rFonts w:ascii="Corbel" w:hAnsi="Corbel"/>
                <w:sz w:val="24"/>
              </w:rPr>
              <w:t>.</w:t>
            </w:r>
          </w:p>
          <w:p w14:paraId="598524E5" w14:textId="2467E9A8" w:rsidR="006640E8" w:rsidRPr="006640E8" w:rsidRDefault="006640E8" w:rsidP="006640E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>Metody holistyczne w integracji zaburzonego ja</w:t>
            </w:r>
            <w:r w:rsidR="00444B5C">
              <w:rPr>
                <w:rFonts w:ascii="Corbel" w:hAnsi="Corbel"/>
                <w:sz w:val="24"/>
              </w:rPr>
              <w:t>.</w:t>
            </w:r>
          </w:p>
          <w:p w14:paraId="67EDDD51" w14:textId="4BF08ABD" w:rsidR="00E9091A" w:rsidRPr="00D10225" w:rsidRDefault="006640E8" w:rsidP="00E9091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640E8">
              <w:rPr>
                <w:rFonts w:ascii="Corbel" w:hAnsi="Corbel"/>
                <w:sz w:val="24"/>
              </w:rPr>
              <w:t xml:space="preserve">Wysiłek fizyczny w leczeniu i rehabilitacji zaburzeń odżywiania się. </w:t>
            </w:r>
            <w:r w:rsidR="005A6C26">
              <w:rPr>
                <w:rFonts w:ascii="Corbel" w:hAnsi="Corbel"/>
                <w:sz w:val="24"/>
              </w:rPr>
              <w:t xml:space="preserve"> 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60AFBD2A" w:rsidR="0085747A" w:rsidRPr="00D51EE4" w:rsidRDefault="009F4610" w:rsidP="00CA6E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F93D3F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93D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93D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32760B9D" w:rsidR="0085747A" w:rsidRPr="00F93D3F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7012EC" w:rsidRPr="00F93D3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6362B9" w:rsidRPr="00F93D3F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1B4E836D" w14:textId="11FC6F91" w:rsidR="0085747A" w:rsidRPr="00F93D3F" w:rsidRDefault="005729E4" w:rsidP="005729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F93D3F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3D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63D3154" w:rsidR="005B25A4" w:rsidRPr="00F93D3F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7012EC" w:rsidRPr="00F93D3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6362B9" w:rsidRPr="00F93D3F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641D179A" w14:textId="72BA90D3" w:rsidR="005B25A4" w:rsidRPr="00F93D3F" w:rsidRDefault="005729E4" w:rsidP="005729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F93D3F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3D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25737F7A" w:rsidR="005B25A4" w:rsidRPr="00F93D3F" w:rsidRDefault="0086389C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9524E" w:rsidRPr="00F93D3F">
              <w:rPr>
                <w:rFonts w:ascii="Corbel" w:hAnsi="Corbel"/>
                <w:color w:val="000000"/>
                <w:sz w:val="24"/>
                <w:szCs w:val="24"/>
              </w:rPr>
              <w:t>, kolokwium</w:t>
            </w:r>
          </w:p>
        </w:tc>
        <w:tc>
          <w:tcPr>
            <w:tcW w:w="2120" w:type="dxa"/>
          </w:tcPr>
          <w:p w14:paraId="30CAF7A8" w14:textId="7A52E4F6" w:rsidR="005B25A4" w:rsidRPr="00F93D3F" w:rsidRDefault="005729E4" w:rsidP="005729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F93D3F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3D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3C6046F" w:rsidR="005B25A4" w:rsidRPr="00F93D3F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9524E" w:rsidRPr="00F93D3F">
              <w:rPr>
                <w:rFonts w:ascii="Corbel" w:hAnsi="Corbel"/>
                <w:color w:val="000000"/>
                <w:sz w:val="24"/>
                <w:szCs w:val="24"/>
              </w:rPr>
              <w:t>, kolokwium</w:t>
            </w:r>
          </w:p>
        </w:tc>
        <w:tc>
          <w:tcPr>
            <w:tcW w:w="2120" w:type="dxa"/>
          </w:tcPr>
          <w:p w14:paraId="24C36E9E" w14:textId="5926AA60" w:rsidR="005B25A4" w:rsidRPr="00F93D3F" w:rsidRDefault="005729E4" w:rsidP="005729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F93D3F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3D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B6DC55B" w:rsidR="005B25A4" w:rsidRPr="00F93D3F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9524E" w:rsidRPr="00F93D3F">
              <w:rPr>
                <w:rFonts w:ascii="Corbel" w:hAnsi="Corbel"/>
                <w:color w:val="000000"/>
                <w:sz w:val="24"/>
                <w:szCs w:val="24"/>
              </w:rPr>
              <w:t>, kolokwium</w:t>
            </w:r>
          </w:p>
        </w:tc>
        <w:tc>
          <w:tcPr>
            <w:tcW w:w="2120" w:type="dxa"/>
          </w:tcPr>
          <w:p w14:paraId="5E0742CD" w14:textId="3B630C34" w:rsidR="005B25A4" w:rsidRPr="00F93D3F" w:rsidRDefault="005729E4" w:rsidP="005729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3B1A" w:rsidRPr="00D51EE4" w14:paraId="326B69B5" w14:textId="77777777" w:rsidTr="00DD0029">
        <w:tc>
          <w:tcPr>
            <w:tcW w:w="1962" w:type="dxa"/>
          </w:tcPr>
          <w:p w14:paraId="3DAD030C" w14:textId="079BF260" w:rsidR="00303B1A" w:rsidRPr="00F93D3F" w:rsidRDefault="00303B1A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3D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315AAAD8" w14:textId="48B38AF5" w:rsidR="00303B1A" w:rsidRPr="00F93D3F" w:rsidRDefault="007843D9" w:rsidP="005B25A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3D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59524E" w:rsidRPr="00F93D3F">
              <w:rPr>
                <w:rFonts w:ascii="Corbel" w:hAnsi="Corbel"/>
                <w:color w:val="000000"/>
                <w:sz w:val="24"/>
                <w:szCs w:val="24"/>
              </w:rPr>
              <w:t>, kolokwium</w:t>
            </w:r>
          </w:p>
        </w:tc>
        <w:tc>
          <w:tcPr>
            <w:tcW w:w="2120" w:type="dxa"/>
          </w:tcPr>
          <w:p w14:paraId="7E58DEE1" w14:textId="1CECDF2D" w:rsidR="00303B1A" w:rsidRPr="00F93D3F" w:rsidRDefault="007843D9" w:rsidP="005729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3D3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032A9CF2" w:rsidR="00DD0029" w:rsidRPr="00D51EE4" w:rsidRDefault="00D51D4A" w:rsidP="006362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D4A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EE80652" w:rsidR="0085747A" w:rsidRPr="00D51EE4" w:rsidRDefault="009A45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12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67E3C1F9" w:rsidR="00C61DC5" w:rsidRPr="007012EC" w:rsidRDefault="00C61DC5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 w:rsidRPr="007012EC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012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19459C4A" w:rsidR="00C61DC5" w:rsidRPr="00D51EE4" w:rsidRDefault="007843D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7030702" w14:textId="3463A721" w:rsidR="00876979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Godziny niekontaktowe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="004A0F6D" w:rsidRPr="007012E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012EC">
              <w:rPr>
                <w:rFonts w:ascii="Corbel" w:hAnsi="Corbel"/>
                <w:sz w:val="24"/>
                <w:szCs w:val="24"/>
              </w:rPr>
              <w:t>praca własna studenta</w:t>
            </w:r>
            <w:r w:rsidR="007012EC">
              <w:rPr>
                <w:rFonts w:ascii="Corbel" w:hAnsi="Corbel"/>
                <w:sz w:val="24"/>
                <w:szCs w:val="24"/>
              </w:rPr>
              <w:t>:</w:t>
            </w:r>
          </w:p>
          <w:p w14:paraId="6A3088F4" w14:textId="0A77BD20" w:rsidR="004E7D8F" w:rsidRPr="007012EC" w:rsidRDefault="004E7D8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(</w:t>
            </w:r>
            <w:r w:rsidR="00236C9F" w:rsidRPr="007012EC">
              <w:rPr>
                <w:rFonts w:ascii="Corbel" w:hAnsi="Corbel"/>
                <w:sz w:val="24"/>
                <w:szCs w:val="24"/>
              </w:rPr>
              <w:t>dyskusji)</w:t>
            </w:r>
          </w:p>
          <w:p w14:paraId="6302DF71" w14:textId="2ADA82E2" w:rsidR="00C61DC5" w:rsidRPr="007012EC" w:rsidRDefault="00876979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012EC">
              <w:rPr>
                <w:rFonts w:ascii="Corbel" w:hAnsi="Corbel"/>
                <w:sz w:val="24"/>
                <w:szCs w:val="24"/>
              </w:rPr>
              <w:t>przygotowanie</w:t>
            </w:r>
            <w:r w:rsidRPr="007012EC">
              <w:rPr>
                <w:rFonts w:ascii="Corbel" w:hAnsi="Corbel"/>
                <w:sz w:val="24"/>
                <w:szCs w:val="24"/>
              </w:rPr>
              <w:t xml:space="preserve"> się do </w:t>
            </w:r>
            <w:r w:rsidR="007012EC">
              <w:rPr>
                <w:rFonts w:ascii="Corbel" w:hAnsi="Corbel"/>
                <w:sz w:val="24"/>
                <w:szCs w:val="24"/>
              </w:rPr>
              <w:t>zaliczenia na koniec semestru</w:t>
            </w:r>
          </w:p>
        </w:tc>
        <w:tc>
          <w:tcPr>
            <w:tcW w:w="4677" w:type="dxa"/>
          </w:tcPr>
          <w:p w14:paraId="0042D3FC" w14:textId="2DDA494A" w:rsidR="00C61DC5" w:rsidRPr="0085757C" w:rsidRDefault="007843D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B3FBE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3C64AB2D" w:rsidR="0085747A" w:rsidRPr="009A45F9" w:rsidRDefault="000B3FB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4260A5B" w:rsidR="0085747A" w:rsidRPr="009A45F9" w:rsidRDefault="007843D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A45F9" w14:paraId="30A70051" w14:textId="77777777" w:rsidTr="00D807FF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A45F9" w14:paraId="797B407B" w14:textId="77777777" w:rsidTr="00D807FF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00D807FF">
        <w:trPr>
          <w:trHeight w:val="397"/>
        </w:trPr>
        <w:tc>
          <w:tcPr>
            <w:tcW w:w="9781" w:type="dxa"/>
          </w:tcPr>
          <w:p w14:paraId="15A5613F" w14:textId="7EEF0DB5" w:rsidR="003C7B6A" w:rsidRDefault="0085747A" w:rsidP="00CA6E9C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EDC58D" w14:textId="77777777" w:rsidR="00F10423" w:rsidRDefault="00F10423" w:rsidP="00CA6E9C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14:paraId="750C9922" w14:textId="0C3DA623" w:rsidR="00E9091A" w:rsidRDefault="00D10225" w:rsidP="008204D7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10225">
              <w:rPr>
                <w:rFonts w:ascii="Corbel" w:eastAsia="Times New Roman" w:hAnsi="Corbel"/>
                <w:sz w:val="24"/>
                <w:szCs w:val="24"/>
                <w:lang w:eastAsia="pl-PL"/>
              </w:rPr>
              <w:t>Józefik</w:t>
            </w:r>
            <w:proofErr w:type="spellEnd"/>
            <w:r w:rsidR="005952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D10225">
              <w:rPr>
                <w:rFonts w:ascii="Corbel" w:eastAsia="Times New Roman" w:hAnsi="Corbel"/>
                <w:sz w:val="24"/>
                <w:szCs w:val="24"/>
                <w:lang w:eastAsia="pl-PL"/>
              </w:rPr>
              <w:t>Relacje rodzinne w anoreksji i bulimii psychicznej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Uniwersytetu Jagiellońskiego, Kraków 2018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47FE5D96" w14:textId="41B90943" w:rsidR="00E9091A" w:rsidRDefault="00E9091A" w:rsidP="00E9091A">
            <w:pPr>
              <w:shd w:val="clear" w:color="auto" w:fill="FFFFFF"/>
              <w:spacing w:after="0" w:line="240" w:lineRule="auto"/>
              <w:jc w:val="both"/>
            </w:pP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Talarczyk</w:t>
            </w:r>
            <w:r w:rsidR="005952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5952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Jadłowstręt psychiczny, </w:t>
            </w:r>
            <w:r w:rsidR="008204D7" w:rsidRPr="008204D7">
              <w:rPr>
                <w:rFonts w:ascii="Corbel" w:eastAsia="Times New Roman" w:hAnsi="Corbel"/>
                <w:sz w:val="24"/>
                <w:szCs w:val="24"/>
                <w:lang w:eastAsia="pl-PL"/>
              </w:rPr>
              <w:t>Salwator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59524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Kraków </w:t>
            </w:r>
            <w:r w:rsidR="008204D7" w:rsidRPr="008204D7">
              <w:rPr>
                <w:rFonts w:ascii="Corbel" w:eastAsia="Times New Roman" w:hAnsi="Corbel"/>
                <w:sz w:val="24"/>
                <w:szCs w:val="24"/>
                <w:lang w:eastAsia="pl-PL"/>
              </w:rPr>
              <w:t>2023</w:t>
            </w:r>
            <w:r w:rsidR="00D10225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>
              <w:t xml:space="preserve"> </w:t>
            </w:r>
          </w:p>
          <w:p w14:paraId="2A8FE228" w14:textId="7A5B6B62" w:rsidR="00D10225" w:rsidRDefault="00C36A6A" w:rsidP="00E9091A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Lawrence M.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AC6A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Anorektyczny umysł. Psychoanalityczna perspektywa w leczeniu zaburzeń odżywiania,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Imago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Wrocław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2021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0240294B" w14:textId="2467092E" w:rsidR="00E9091A" w:rsidRPr="00E9091A" w:rsidRDefault="00E9091A" w:rsidP="00E9091A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Józefik</w:t>
            </w:r>
            <w:proofErr w:type="spellEnd"/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Anoreksja i bulimia psychiczna. Rozumienie i leczenie zaburzeń odżywiania się, </w:t>
            </w: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Uniwersytetu Jagiellońskiego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Wydanie II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 2014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027D2425" w14:textId="1B7BBFCD" w:rsidR="00D10225" w:rsidRDefault="00C36A6A" w:rsidP="00E9091A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Mroczkowska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., Ziółkowska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Cwojdzińska A., Zaburzenia odżywiania: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poradnik dla rodziców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i bliskich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Scholar,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</w:t>
            </w:r>
            <w:r w:rsid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9091A"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2007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6BD96DE" w14:textId="740AF81F" w:rsidR="00D10225" w:rsidRDefault="00E9091A" w:rsidP="00E9091A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Maine</w:t>
            </w:r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Hartman</w:t>
            </w:r>
            <w:proofErr w:type="spellEnd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McGilley</w:t>
            </w:r>
            <w:proofErr w:type="spellEnd"/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Bunnell</w:t>
            </w:r>
            <w:proofErr w:type="spellEnd"/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 W.</w:t>
            </w:r>
            <w:r w:rsid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Leczenie zaburzeń odżywiania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Pomost między nauką a praktyką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>Edra</w:t>
            </w:r>
            <w:proofErr w:type="spellEnd"/>
            <w:r w:rsidRPr="00E909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Urban &amp; Partner</w:t>
            </w:r>
            <w:r w:rsid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, Wrocław 2013.</w:t>
            </w:r>
          </w:p>
          <w:p w14:paraId="51F99761" w14:textId="57EA20FB" w:rsidR="001F0499" w:rsidRPr="001F0499" w:rsidRDefault="00C36A6A" w:rsidP="001F0499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Orwid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Pietruszewski K., Psychiatria dzieci i młodzieży,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Collegium </w:t>
            </w:r>
            <w:proofErr w:type="spellStart"/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Medicum</w:t>
            </w:r>
            <w:proofErr w:type="spellEnd"/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1996.</w:t>
            </w:r>
          </w:p>
          <w:p w14:paraId="6F3139BB" w14:textId="0EE743CE" w:rsidR="001F0499" w:rsidRPr="001F0499" w:rsidRDefault="00C36A6A" w:rsidP="001F0499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Radoszewska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J., 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Jestem gruby, więc 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estem. W: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„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Nowiny Psychologiczne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”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2000, </w:t>
            </w:r>
            <w:r w:rsidR="001F0499"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1, 65-73.</w:t>
            </w:r>
          </w:p>
          <w:p w14:paraId="51E72252" w14:textId="4BC28F7C" w:rsidR="00D10225" w:rsidRDefault="001F0499" w:rsidP="001F0499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Radoszewska</w:t>
            </w:r>
            <w:proofErr w:type="spellEnd"/>
            <w:r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</w:t>
            </w:r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., </w:t>
            </w:r>
            <w:r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Pomoc psychologiczna dziecku leczonemu z powodu otyłości prostej i jego rodzinie. W: M. Święcicka (red.) Pomoc psychologiczna dziecku z zaburzen</w:t>
            </w:r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iami w rozwoju i jego rodzinie, </w:t>
            </w:r>
            <w:r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Centrum Metodyczne Pomocy Psychologiczno-Pedagogicznej, </w:t>
            </w:r>
            <w:r w:rsidR="00C36A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2001, </w:t>
            </w:r>
            <w:r w:rsidRPr="001F0499">
              <w:rPr>
                <w:rFonts w:ascii="Corbel" w:eastAsia="Times New Roman" w:hAnsi="Corbel"/>
                <w:sz w:val="24"/>
                <w:szCs w:val="24"/>
                <w:lang w:eastAsia="pl-PL"/>
              </w:rPr>
              <w:t>47-53.</w:t>
            </w:r>
          </w:p>
          <w:p w14:paraId="21D6C5C6" w14:textId="7AE019F7" w:rsidR="00FF7039" w:rsidRPr="00364964" w:rsidRDefault="00FF7039" w:rsidP="00364964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F7039">
              <w:rPr>
                <w:rFonts w:ascii="Corbel" w:eastAsia="Times New Roman" w:hAnsi="Corbel"/>
                <w:sz w:val="24"/>
                <w:szCs w:val="24"/>
                <w:lang w:eastAsia="pl-PL"/>
              </w:rPr>
              <w:t>Lachowicz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W., </w:t>
            </w:r>
            <w:r w:rsidRPr="00FF7039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Przeklinam cię, ciało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F7039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Dolnośląskie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Wrocław 2005.</w:t>
            </w:r>
          </w:p>
        </w:tc>
      </w:tr>
      <w:tr w:rsidR="0085747A" w:rsidRPr="00D51EE4" w14:paraId="59868780" w14:textId="77777777" w:rsidTr="00D807FF">
        <w:trPr>
          <w:trHeight w:val="2400"/>
        </w:trPr>
        <w:tc>
          <w:tcPr>
            <w:tcW w:w="9781" w:type="dxa"/>
          </w:tcPr>
          <w:p w14:paraId="613665BC" w14:textId="6396B51D" w:rsidR="007B0293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7AEFB65" w14:textId="77777777" w:rsidR="00F10423" w:rsidRPr="003C7B6A" w:rsidRDefault="00F10423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DBBA6F7" w14:textId="586A51A4" w:rsidR="00E82DBE" w:rsidRDefault="00E82DBE" w:rsidP="00E82DB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82DBE">
              <w:rPr>
                <w:rFonts w:ascii="Corbel" w:hAnsi="Corbel" w:cs="Calibri"/>
                <w:sz w:val="24"/>
                <w:szCs w:val="24"/>
              </w:rPr>
              <w:t>Byczkowska-Owczarek</w:t>
            </w:r>
            <w:r w:rsidR="00C36A6A">
              <w:rPr>
                <w:rFonts w:ascii="Corbel" w:hAnsi="Corbel" w:cs="Calibri"/>
                <w:sz w:val="24"/>
                <w:szCs w:val="24"/>
              </w:rPr>
              <w:t xml:space="preserve"> D.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E82DBE">
              <w:rPr>
                <w:rFonts w:ascii="Corbel" w:hAnsi="Corbel" w:cs="Calibri"/>
                <w:sz w:val="24"/>
                <w:szCs w:val="24"/>
              </w:rPr>
              <w:t>Ciało i społeczeństwo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E82DBE">
              <w:rPr>
                <w:rFonts w:ascii="Corbel" w:hAnsi="Corbel" w:cs="Calibri"/>
                <w:sz w:val="24"/>
                <w:szCs w:val="24"/>
              </w:rPr>
              <w:t>socjologia ciała w badaniach i koncepcjach teoretycznych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E82DBE">
              <w:rPr>
                <w:rFonts w:ascii="Corbel" w:hAnsi="Corbel" w:cs="Calibri"/>
                <w:sz w:val="24"/>
                <w:szCs w:val="24"/>
              </w:rPr>
              <w:t>Wydawnictwo Uniwersytetu Łódzkiego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Łódź </w:t>
            </w:r>
            <w:r w:rsidRPr="00E82DBE">
              <w:rPr>
                <w:rFonts w:ascii="Corbel" w:hAnsi="Corbel" w:cs="Calibri"/>
                <w:sz w:val="24"/>
                <w:szCs w:val="24"/>
              </w:rPr>
              <w:t>2023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0AD82F6A" w14:textId="56EA834B" w:rsidR="004E3B84" w:rsidRDefault="004E3B84" w:rsidP="00A8159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4E3B84">
              <w:rPr>
                <w:rFonts w:ascii="Corbel" w:hAnsi="Corbel" w:cs="Calibri"/>
                <w:sz w:val="24"/>
                <w:szCs w:val="24"/>
              </w:rPr>
              <w:t>Mojs</w:t>
            </w:r>
            <w:proofErr w:type="spellEnd"/>
            <w:r w:rsidRPr="004E3B84"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proofErr w:type="spellStart"/>
            <w:r w:rsidRPr="004E3B84">
              <w:rPr>
                <w:rFonts w:ascii="Corbel" w:hAnsi="Corbel" w:cs="Calibri"/>
                <w:sz w:val="24"/>
                <w:szCs w:val="24"/>
              </w:rPr>
              <w:t>Teusz</w:t>
            </w:r>
            <w:proofErr w:type="spellEnd"/>
            <w:r w:rsidRPr="004E3B84">
              <w:rPr>
                <w:rFonts w:ascii="Corbel" w:hAnsi="Corbel" w:cs="Calibri"/>
                <w:sz w:val="24"/>
                <w:szCs w:val="24"/>
              </w:rPr>
              <w:t xml:space="preserve"> G., Stanisławska-Kubiak M. (red.), Emocje w języku, doświadczeniu, psychoterapii, Wydawnictwo Naukowe Uniwersytetu Medycznego im. Karola Marcinkowskiego w Poznaniu, Poznań 2022.</w:t>
            </w:r>
          </w:p>
          <w:p w14:paraId="2DD4D89B" w14:textId="43BA5BB4" w:rsidR="0043301A" w:rsidRPr="003C7B6A" w:rsidRDefault="004E3B84" w:rsidP="0043301A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Beck</w:t>
            </w:r>
            <w:r w:rsidRPr="004E3B84">
              <w:rPr>
                <w:rFonts w:ascii="Corbel" w:hAnsi="Corbel" w:cs="Calibri"/>
                <w:sz w:val="24"/>
                <w:szCs w:val="24"/>
              </w:rPr>
              <w:t xml:space="preserve"> J., Terapia poznawcza. Podstawy i zagadnienia 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czegółowe, </w:t>
            </w:r>
            <w:r w:rsidRPr="004E3B84">
              <w:rPr>
                <w:rFonts w:ascii="Corbel" w:hAnsi="Corbel" w:cs="Calibri"/>
                <w:sz w:val="24"/>
                <w:szCs w:val="24"/>
              </w:rPr>
              <w:t>Wydawnictwo Uniwe</w:t>
            </w:r>
            <w:r>
              <w:rPr>
                <w:rFonts w:ascii="Corbel" w:hAnsi="Corbel" w:cs="Calibri"/>
                <w:sz w:val="24"/>
                <w:szCs w:val="24"/>
              </w:rPr>
              <w:t>rsytetu Jagiellońskiego, Kraków</w:t>
            </w:r>
            <w:r w:rsidRPr="004E3B84">
              <w:rPr>
                <w:rFonts w:ascii="Corbel" w:hAnsi="Corbel" w:cs="Calibri"/>
                <w:sz w:val="24"/>
                <w:szCs w:val="24"/>
              </w:rPr>
              <w:t xml:space="preserve"> 2005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EC79F" w14:textId="77777777" w:rsidR="0024670B" w:rsidRDefault="0024670B" w:rsidP="00C16ABF">
      <w:pPr>
        <w:spacing w:after="0" w:line="240" w:lineRule="auto"/>
      </w:pPr>
      <w:r>
        <w:separator/>
      </w:r>
    </w:p>
  </w:endnote>
  <w:endnote w:type="continuationSeparator" w:id="0">
    <w:p w14:paraId="1E8EC49A" w14:textId="77777777" w:rsidR="0024670B" w:rsidRDefault="002467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A2A72" w14:textId="77777777" w:rsidR="0024670B" w:rsidRDefault="0024670B" w:rsidP="00C16ABF">
      <w:pPr>
        <w:spacing w:after="0" w:line="240" w:lineRule="auto"/>
      </w:pPr>
      <w:r>
        <w:separator/>
      </w:r>
    </w:p>
  </w:footnote>
  <w:footnote w:type="continuationSeparator" w:id="0">
    <w:p w14:paraId="13DAA7ED" w14:textId="77777777" w:rsidR="0024670B" w:rsidRDefault="0024670B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76A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1776E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B5DB6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4C48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768FF"/>
    <w:rsid w:val="000820DE"/>
    <w:rsid w:val="00084C12"/>
    <w:rsid w:val="00090B8A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B3FBE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27F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C0639"/>
    <w:rsid w:val="001D4077"/>
    <w:rsid w:val="001D657B"/>
    <w:rsid w:val="001D7B54"/>
    <w:rsid w:val="001E0209"/>
    <w:rsid w:val="001F0499"/>
    <w:rsid w:val="001F2CA2"/>
    <w:rsid w:val="002058D6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4670B"/>
    <w:rsid w:val="00262744"/>
    <w:rsid w:val="002671B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3B1A"/>
    <w:rsid w:val="00305C92"/>
    <w:rsid w:val="00312A63"/>
    <w:rsid w:val="003151C5"/>
    <w:rsid w:val="00320D07"/>
    <w:rsid w:val="00332BA3"/>
    <w:rsid w:val="003343CF"/>
    <w:rsid w:val="00337CE3"/>
    <w:rsid w:val="00346FE9"/>
    <w:rsid w:val="0034759A"/>
    <w:rsid w:val="003503F6"/>
    <w:rsid w:val="003511B9"/>
    <w:rsid w:val="003530DD"/>
    <w:rsid w:val="00353778"/>
    <w:rsid w:val="003557F3"/>
    <w:rsid w:val="0035594C"/>
    <w:rsid w:val="00363F78"/>
    <w:rsid w:val="00364964"/>
    <w:rsid w:val="003A0A5B"/>
    <w:rsid w:val="003A1176"/>
    <w:rsid w:val="003C0BAE"/>
    <w:rsid w:val="003C7297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301A"/>
    <w:rsid w:val="004362C6"/>
    <w:rsid w:val="00437FA2"/>
    <w:rsid w:val="00444B5C"/>
    <w:rsid w:val="00445970"/>
    <w:rsid w:val="00461EFC"/>
    <w:rsid w:val="004652C2"/>
    <w:rsid w:val="0046759C"/>
    <w:rsid w:val="004706D1"/>
    <w:rsid w:val="00471326"/>
    <w:rsid w:val="0047598D"/>
    <w:rsid w:val="00475BAD"/>
    <w:rsid w:val="00477583"/>
    <w:rsid w:val="004840FD"/>
    <w:rsid w:val="00490F7D"/>
    <w:rsid w:val="00491678"/>
    <w:rsid w:val="004968E2"/>
    <w:rsid w:val="004A0F6D"/>
    <w:rsid w:val="004A3EEA"/>
    <w:rsid w:val="004A4D1F"/>
    <w:rsid w:val="004A5422"/>
    <w:rsid w:val="004D5282"/>
    <w:rsid w:val="004D67DF"/>
    <w:rsid w:val="004E3B84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47735"/>
    <w:rsid w:val="00562C75"/>
    <w:rsid w:val="0056696D"/>
    <w:rsid w:val="005729E4"/>
    <w:rsid w:val="00592406"/>
    <w:rsid w:val="0059484D"/>
    <w:rsid w:val="0059524E"/>
    <w:rsid w:val="005A0855"/>
    <w:rsid w:val="005A3196"/>
    <w:rsid w:val="005A5896"/>
    <w:rsid w:val="005A6C26"/>
    <w:rsid w:val="005B02F0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62B9"/>
    <w:rsid w:val="00637BDD"/>
    <w:rsid w:val="00647FA8"/>
    <w:rsid w:val="00650C5F"/>
    <w:rsid w:val="00654934"/>
    <w:rsid w:val="00657F42"/>
    <w:rsid w:val="006620D9"/>
    <w:rsid w:val="00662E76"/>
    <w:rsid w:val="006640E8"/>
    <w:rsid w:val="00671958"/>
    <w:rsid w:val="00675843"/>
    <w:rsid w:val="00682E9B"/>
    <w:rsid w:val="00690E49"/>
    <w:rsid w:val="006963D6"/>
    <w:rsid w:val="00696477"/>
    <w:rsid w:val="006A3974"/>
    <w:rsid w:val="006C5CCA"/>
    <w:rsid w:val="006D050F"/>
    <w:rsid w:val="006D38EB"/>
    <w:rsid w:val="006D6139"/>
    <w:rsid w:val="006E5019"/>
    <w:rsid w:val="006E5D65"/>
    <w:rsid w:val="006E645E"/>
    <w:rsid w:val="006F1282"/>
    <w:rsid w:val="006F1FBC"/>
    <w:rsid w:val="006F31E2"/>
    <w:rsid w:val="007012EC"/>
    <w:rsid w:val="00706544"/>
    <w:rsid w:val="007072BA"/>
    <w:rsid w:val="0071620A"/>
    <w:rsid w:val="00716F7F"/>
    <w:rsid w:val="00724677"/>
    <w:rsid w:val="00725459"/>
    <w:rsid w:val="007327BD"/>
    <w:rsid w:val="00734608"/>
    <w:rsid w:val="00744394"/>
    <w:rsid w:val="00745302"/>
    <w:rsid w:val="007461D6"/>
    <w:rsid w:val="0074698E"/>
    <w:rsid w:val="00746EC8"/>
    <w:rsid w:val="00763BF1"/>
    <w:rsid w:val="00763ED3"/>
    <w:rsid w:val="00766FD4"/>
    <w:rsid w:val="00776474"/>
    <w:rsid w:val="0078168C"/>
    <w:rsid w:val="007843D9"/>
    <w:rsid w:val="00787C2A"/>
    <w:rsid w:val="00790E27"/>
    <w:rsid w:val="007925F9"/>
    <w:rsid w:val="007A4022"/>
    <w:rsid w:val="007A6E6E"/>
    <w:rsid w:val="007A7DB2"/>
    <w:rsid w:val="007B0293"/>
    <w:rsid w:val="007B6078"/>
    <w:rsid w:val="007C3299"/>
    <w:rsid w:val="007C3BCC"/>
    <w:rsid w:val="007C4546"/>
    <w:rsid w:val="007C7343"/>
    <w:rsid w:val="007D6E56"/>
    <w:rsid w:val="007E31A0"/>
    <w:rsid w:val="007F0DCF"/>
    <w:rsid w:val="007F4155"/>
    <w:rsid w:val="0081554D"/>
    <w:rsid w:val="0081707E"/>
    <w:rsid w:val="008204D7"/>
    <w:rsid w:val="00832794"/>
    <w:rsid w:val="008449B3"/>
    <w:rsid w:val="00851170"/>
    <w:rsid w:val="008552A2"/>
    <w:rsid w:val="0085747A"/>
    <w:rsid w:val="0085757C"/>
    <w:rsid w:val="00861718"/>
    <w:rsid w:val="0086389C"/>
    <w:rsid w:val="00876979"/>
    <w:rsid w:val="008769C2"/>
    <w:rsid w:val="008817F5"/>
    <w:rsid w:val="00884922"/>
    <w:rsid w:val="00885F64"/>
    <w:rsid w:val="00887D7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2E3D"/>
    <w:rsid w:val="008E64F4"/>
    <w:rsid w:val="008F12C9"/>
    <w:rsid w:val="008F6E29"/>
    <w:rsid w:val="008F779F"/>
    <w:rsid w:val="009133F9"/>
    <w:rsid w:val="00914A00"/>
    <w:rsid w:val="00916188"/>
    <w:rsid w:val="00923D7D"/>
    <w:rsid w:val="00936F1B"/>
    <w:rsid w:val="009508DF"/>
    <w:rsid w:val="00950DAC"/>
    <w:rsid w:val="00954A07"/>
    <w:rsid w:val="009648B5"/>
    <w:rsid w:val="00973387"/>
    <w:rsid w:val="009734E3"/>
    <w:rsid w:val="00974FF6"/>
    <w:rsid w:val="00984179"/>
    <w:rsid w:val="00997F14"/>
    <w:rsid w:val="009A4597"/>
    <w:rsid w:val="009A45F9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9F6BFD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699F"/>
    <w:rsid w:val="00A601C8"/>
    <w:rsid w:val="00A60799"/>
    <w:rsid w:val="00A61AC5"/>
    <w:rsid w:val="00A63C40"/>
    <w:rsid w:val="00A72E9C"/>
    <w:rsid w:val="00A81599"/>
    <w:rsid w:val="00A84C85"/>
    <w:rsid w:val="00A84DE2"/>
    <w:rsid w:val="00A97DE1"/>
    <w:rsid w:val="00AB053C"/>
    <w:rsid w:val="00AB520F"/>
    <w:rsid w:val="00AB5578"/>
    <w:rsid w:val="00AB795B"/>
    <w:rsid w:val="00AC65FA"/>
    <w:rsid w:val="00AC6A41"/>
    <w:rsid w:val="00AD1146"/>
    <w:rsid w:val="00AD27D3"/>
    <w:rsid w:val="00AD652F"/>
    <w:rsid w:val="00AD66D6"/>
    <w:rsid w:val="00AE1160"/>
    <w:rsid w:val="00AE203C"/>
    <w:rsid w:val="00AE2E74"/>
    <w:rsid w:val="00AE5FCB"/>
    <w:rsid w:val="00AF260D"/>
    <w:rsid w:val="00AF2C1E"/>
    <w:rsid w:val="00AF44A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87B02"/>
    <w:rsid w:val="00B90885"/>
    <w:rsid w:val="00BB3326"/>
    <w:rsid w:val="00BB520A"/>
    <w:rsid w:val="00BB53FD"/>
    <w:rsid w:val="00BC1E0D"/>
    <w:rsid w:val="00BC231F"/>
    <w:rsid w:val="00BD046F"/>
    <w:rsid w:val="00BD36B9"/>
    <w:rsid w:val="00BD3869"/>
    <w:rsid w:val="00BD66E9"/>
    <w:rsid w:val="00BD6FF4"/>
    <w:rsid w:val="00BE31FF"/>
    <w:rsid w:val="00BE7FF9"/>
    <w:rsid w:val="00BF2C41"/>
    <w:rsid w:val="00BF5E6E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36A6A"/>
    <w:rsid w:val="00C56036"/>
    <w:rsid w:val="00C61DC5"/>
    <w:rsid w:val="00C67E92"/>
    <w:rsid w:val="00C70A26"/>
    <w:rsid w:val="00C71AE7"/>
    <w:rsid w:val="00C76344"/>
    <w:rsid w:val="00C766DF"/>
    <w:rsid w:val="00C873C9"/>
    <w:rsid w:val="00C879B8"/>
    <w:rsid w:val="00C94B98"/>
    <w:rsid w:val="00C96DB1"/>
    <w:rsid w:val="00CA1141"/>
    <w:rsid w:val="00CA1902"/>
    <w:rsid w:val="00CA2B6A"/>
    <w:rsid w:val="00CA2B96"/>
    <w:rsid w:val="00CA5089"/>
    <w:rsid w:val="00CA6E9C"/>
    <w:rsid w:val="00CC76AF"/>
    <w:rsid w:val="00CD6897"/>
    <w:rsid w:val="00CE2DD8"/>
    <w:rsid w:val="00CE5BAC"/>
    <w:rsid w:val="00CF1B98"/>
    <w:rsid w:val="00CF25BE"/>
    <w:rsid w:val="00CF78ED"/>
    <w:rsid w:val="00D02B25"/>
    <w:rsid w:val="00D02EBA"/>
    <w:rsid w:val="00D10225"/>
    <w:rsid w:val="00D116BB"/>
    <w:rsid w:val="00D17C3C"/>
    <w:rsid w:val="00D23F8A"/>
    <w:rsid w:val="00D26B2C"/>
    <w:rsid w:val="00D352C9"/>
    <w:rsid w:val="00D40014"/>
    <w:rsid w:val="00D4201B"/>
    <w:rsid w:val="00D425B2"/>
    <w:rsid w:val="00D428D6"/>
    <w:rsid w:val="00D51D4A"/>
    <w:rsid w:val="00D51EE4"/>
    <w:rsid w:val="00D52D07"/>
    <w:rsid w:val="00D552B2"/>
    <w:rsid w:val="00D608D1"/>
    <w:rsid w:val="00D628CA"/>
    <w:rsid w:val="00D6723A"/>
    <w:rsid w:val="00D74119"/>
    <w:rsid w:val="00D80279"/>
    <w:rsid w:val="00D8075B"/>
    <w:rsid w:val="00D807FF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03E06"/>
    <w:rsid w:val="00E11BCC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82DBE"/>
    <w:rsid w:val="00E9091A"/>
    <w:rsid w:val="00E943E8"/>
    <w:rsid w:val="00E960BB"/>
    <w:rsid w:val="00EA2074"/>
    <w:rsid w:val="00EA4832"/>
    <w:rsid w:val="00EA4E9D"/>
    <w:rsid w:val="00EB354F"/>
    <w:rsid w:val="00EB4B40"/>
    <w:rsid w:val="00EC0480"/>
    <w:rsid w:val="00EC4899"/>
    <w:rsid w:val="00ED03AB"/>
    <w:rsid w:val="00ED32D2"/>
    <w:rsid w:val="00EE32DE"/>
    <w:rsid w:val="00EE5457"/>
    <w:rsid w:val="00EF6DD6"/>
    <w:rsid w:val="00EF7AAB"/>
    <w:rsid w:val="00F070AB"/>
    <w:rsid w:val="00F10423"/>
    <w:rsid w:val="00F17567"/>
    <w:rsid w:val="00F24C30"/>
    <w:rsid w:val="00F27A7B"/>
    <w:rsid w:val="00F33EE5"/>
    <w:rsid w:val="00F3486A"/>
    <w:rsid w:val="00F45C17"/>
    <w:rsid w:val="00F5032E"/>
    <w:rsid w:val="00F526AF"/>
    <w:rsid w:val="00F617C3"/>
    <w:rsid w:val="00F7066B"/>
    <w:rsid w:val="00F81257"/>
    <w:rsid w:val="00F83B28"/>
    <w:rsid w:val="00F930DC"/>
    <w:rsid w:val="00F93D3F"/>
    <w:rsid w:val="00F974DA"/>
    <w:rsid w:val="00FA46E5"/>
    <w:rsid w:val="00FA49CD"/>
    <w:rsid w:val="00FB4144"/>
    <w:rsid w:val="00FB7DBA"/>
    <w:rsid w:val="00FC1C25"/>
    <w:rsid w:val="00FC3A80"/>
    <w:rsid w:val="00FC3F45"/>
    <w:rsid w:val="00FD503F"/>
    <w:rsid w:val="00FD623D"/>
    <w:rsid w:val="00FD7589"/>
    <w:rsid w:val="00FE3D7F"/>
    <w:rsid w:val="00FE797B"/>
    <w:rsid w:val="00FE7C45"/>
    <w:rsid w:val="00FF016A"/>
    <w:rsid w:val="00FF1401"/>
    <w:rsid w:val="00FF403C"/>
    <w:rsid w:val="00FF4E32"/>
    <w:rsid w:val="00FF5E7D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20E2-D9F3-4C54-833D-9B907235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2024-07-07T09:56:00Z</dcterms:created>
  <dcterms:modified xsi:type="dcterms:W3CDTF">2024-08-08T07:41:00Z</dcterms:modified>
</cp:coreProperties>
</file>