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BA60E4" w:rsidR="00BA60E4" w:rsidP="43F59F76" w:rsidRDefault="00BA60E4" w14:paraId="0E0FCADB" w14:textId="46635B5A">
      <w:pPr>
        <w:spacing w:after="200" w:line="240" w:lineRule="auto"/>
        <w:jc w:val="right"/>
        <w:rPr>
          <w:rFonts w:ascii="Corbel" w:hAnsi="Corbel" w:eastAsia="Calibri" w:cs="Times New Roman"/>
          <w:i w:val="1"/>
          <w:iCs w:val="1"/>
          <w:kern w:val="0"/>
          <w14:ligatures w14:val="none"/>
        </w:rPr>
      </w:pPr>
      <w:r w:rsidRPr="00BA60E4" w:rsidR="00BA60E4">
        <w:rPr>
          <w:rFonts w:ascii="Times New Roman" w:hAnsi="Times New Roman" w:eastAsia="Calibri" w:cs="Times New Roman"/>
          <w:b w:val="1"/>
          <w:bCs w:val="1"/>
          <w:kern w:val="0"/>
          <w14:ligatures w14:val="none"/>
        </w:rPr>
        <w:t xml:space="preserve">   </w:t>
      </w:r>
      <w:r w:rsidRPr="00BA60E4">
        <w:rPr>
          <w:rFonts w:ascii="Times New Roman" w:hAnsi="Times New Roman" w:eastAsia="Calibri" w:cs="Times New Roman"/>
          <w:b/>
          <w:bCs/>
          <w:kern w:val="0"/>
          <w14:ligatures w14:val="none"/>
        </w:rPr>
        <w:tab/>
      </w:r>
      <w:r w:rsidRPr="00BA60E4">
        <w:rPr>
          <w:rFonts w:ascii="Times New Roman" w:hAnsi="Times New Roman" w:eastAsia="Calibri" w:cs="Times New Roman"/>
          <w:b/>
          <w:bCs/>
          <w:kern w:val="0"/>
          <w14:ligatures w14:val="none"/>
        </w:rPr>
        <w:tab/>
      </w:r>
      <w:r w:rsidRPr="00BA60E4">
        <w:rPr>
          <w:rFonts w:ascii="Times New Roman" w:hAnsi="Times New Roman" w:eastAsia="Calibri" w:cs="Times New Roman"/>
          <w:b/>
          <w:bCs/>
          <w:kern w:val="0"/>
          <w14:ligatures w14:val="none"/>
        </w:rPr>
        <w:tab/>
      </w:r>
      <w:r w:rsidRPr="00BA60E4">
        <w:rPr>
          <w:rFonts w:ascii="Times New Roman" w:hAnsi="Times New Roman" w:eastAsia="Calibri" w:cs="Times New Roman"/>
          <w:b/>
          <w:bCs/>
          <w:kern w:val="0"/>
          <w14:ligatures w14:val="none"/>
        </w:rPr>
        <w:tab/>
      </w:r>
      <w:r w:rsidRPr="00BA60E4">
        <w:rPr>
          <w:rFonts w:ascii="Times New Roman" w:hAnsi="Times New Roman" w:eastAsia="Calibri" w:cs="Times New Roman"/>
          <w:b/>
          <w:bCs/>
          <w:kern w:val="0"/>
          <w14:ligatures w14:val="none"/>
        </w:rPr>
        <w:tab/>
      </w:r>
      <w:r w:rsidRPr="00BA60E4">
        <w:rPr>
          <w:rFonts w:ascii="Corbel" w:hAnsi="Corbel" w:eastAsia="Calibri" w:cs="Times New Roman"/>
          <w:b/>
          <w:bCs/>
          <w:kern w:val="0"/>
          <w14:ligatures w14:val="none"/>
        </w:rPr>
        <w:tab/>
      </w:r>
      <w:r w:rsidRPr="43F59F76" w:rsidR="00BA60E4">
        <w:rPr>
          <w:rFonts w:ascii="Corbel" w:hAnsi="Corbel" w:eastAsia="Calibri" w:cs="Times New Roman"/>
          <w:i w:val="1"/>
          <w:iCs w:val="1"/>
          <w:kern w:val="0"/>
          <w14:ligatures w14:val="none"/>
        </w:rPr>
        <w:t xml:space="preserve">Załącznik nr 1.5 do Zarządzenia Rektora </w:t>
      </w:r>
      <w:r w:rsidRPr="43F59F76" w:rsidR="00BA60E4">
        <w:rPr>
          <w:rFonts w:ascii="Corbel" w:hAnsi="Corbel" w:eastAsia="Calibri" w:cs="Times New Roman"/>
          <w:i w:val="1"/>
          <w:iCs w:val="1"/>
          <w:kern w:val="0"/>
          <w14:ligatures w14:val="none"/>
        </w:rPr>
        <w:t>UR nr</w:t>
      </w:r>
      <w:r w:rsidRPr="43F59F76" w:rsidR="00BA60E4">
        <w:rPr>
          <w:rFonts w:ascii="Corbel" w:hAnsi="Corbel" w:eastAsia="Calibri" w:cs="Times New Roman"/>
          <w:i w:val="1"/>
          <w:iCs w:val="1"/>
          <w:kern w:val="0"/>
          <w14:ligatures w14:val="none"/>
        </w:rPr>
        <w:t xml:space="preserve"> 7/2023</w:t>
      </w:r>
    </w:p>
    <w:p w:rsidRPr="00BA60E4" w:rsidR="00BA60E4" w:rsidP="00BA60E4" w:rsidRDefault="00BA60E4" w14:paraId="0EE5ECF5" w14:textId="77777777">
      <w:pPr>
        <w:spacing w:after="0" w:line="240" w:lineRule="auto"/>
        <w:jc w:val="center"/>
        <w:rPr>
          <w:rFonts w:ascii="Corbel" w:hAnsi="Corbel" w:eastAsia="Calibri" w:cs="Times New Roman"/>
          <w:b/>
          <w:smallCaps/>
          <w:kern w:val="0"/>
          <w:sz w:val="24"/>
          <w:szCs w:val="24"/>
          <w14:ligatures w14:val="none"/>
        </w:rPr>
      </w:pPr>
      <w:r w:rsidRPr="00BA60E4">
        <w:rPr>
          <w:rFonts w:ascii="Corbel" w:hAnsi="Corbel" w:eastAsia="Calibri" w:cs="Times New Roman"/>
          <w:b/>
          <w:smallCaps/>
          <w:kern w:val="0"/>
          <w:sz w:val="24"/>
          <w:szCs w:val="24"/>
          <w14:ligatures w14:val="none"/>
        </w:rPr>
        <w:t>SYLABUS</w:t>
      </w:r>
    </w:p>
    <w:p w:rsidRPr="00BA60E4" w:rsidR="00BA60E4" w:rsidP="00BA60E4" w:rsidRDefault="00BA60E4" w14:paraId="25C02BBA" w14:textId="77777777">
      <w:pPr>
        <w:spacing w:after="0" w:line="240" w:lineRule="exact"/>
        <w:jc w:val="center"/>
        <w:rPr>
          <w:rFonts w:ascii="Corbel" w:hAnsi="Corbel" w:eastAsia="Calibri" w:cs="Times New Roman"/>
          <w:b/>
          <w:smallCaps/>
          <w:kern w:val="0"/>
          <w:sz w:val="24"/>
          <w:szCs w:val="24"/>
          <w14:ligatures w14:val="none"/>
        </w:rPr>
      </w:pPr>
      <w:r w:rsidRPr="00BA60E4">
        <w:rPr>
          <w:rFonts w:ascii="Corbel" w:hAnsi="Corbel" w:eastAsia="Calibri" w:cs="Times New Roman"/>
          <w:b/>
          <w:smallCaps/>
          <w:kern w:val="0"/>
          <w:sz w:val="24"/>
          <w:szCs w:val="24"/>
          <w14:ligatures w14:val="none"/>
        </w:rPr>
        <w:t xml:space="preserve">dotyczy cyklu kształcenia </w:t>
      </w:r>
      <w:r w:rsidRPr="00BA60E4">
        <w:rPr>
          <w:rFonts w:ascii="Corbel" w:hAnsi="Corbel" w:eastAsia="Calibri" w:cs="Times New Roman"/>
          <w:i/>
          <w:smallCaps/>
          <w:kern w:val="0"/>
          <w:sz w:val="24"/>
          <w:szCs w:val="24"/>
          <w14:ligatures w14:val="none"/>
        </w:rPr>
        <w:t>2024-2026</w:t>
      </w:r>
    </w:p>
    <w:p w:rsidRPr="00BA60E4" w:rsidR="00BA60E4" w:rsidP="00BA60E4" w:rsidRDefault="00BA60E4" w14:paraId="585A454D" w14:textId="254AC427">
      <w:pPr>
        <w:spacing w:after="0" w:line="240" w:lineRule="exact"/>
        <w:jc w:val="both"/>
        <w:rPr>
          <w:rFonts w:ascii="Corbel" w:hAnsi="Corbel" w:eastAsia="Calibri" w:cs="Times New Roman"/>
          <w:kern w:val="0"/>
          <w:sz w:val="20"/>
          <w:szCs w:val="20"/>
          <w14:ligatures w14:val="none"/>
        </w:rPr>
      </w:pPr>
      <w:r w:rsidRPr="43F59F76" w:rsidR="00BA60E4">
        <w:rPr>
          <w:rFonts w:ascii="Corbel" w:hAnsi="Corbel" w:eastAsia="Calibri" w:cs="Times New Roman"/>
          <w:i w:val="1"/>
          <w:iCs w:val="1"/>
          <w:kern w:val="0"/>
          <w:sz w:val="24"/>
          <w:szCs w:val="24"/>
          <w14:ligatures w14:val="none"/>
        </w:rPr>
        <w:t xml:space="preserve">                                                                                                                    </w:t>
      </w:r>
      <w:r>
        <w:tab/>
      </w:r>
      <w:r w:rsidRPr="43F59F76" w:rsidR="00BA60E4">
        <w:rPr>
          <w:rFonts w:ascii="Corbel" w:hAnsi="Corbel" w:eastAsia="Calibri" w:cs="Times New Roman"/>
          <w:i w:val="1"/>
          <w:iCs w:val="1"/>
          <w:kern w:val="0"/>
          <w:sz w:val="20"/>
          <w:szCs w:val="20"/>
          <w14:ligatures w14:val="none"/>
        </w:rPr>
        <w:t>(skrajne daty</w:t>
      </w:r>
      <w:r w:rsidRPr="00BA60E4" w:rsidR="00BA60E4">
        <w:rPr>
          <w:rFonts w:ascii="Corbel" w:hAnsi="Corbel" w:eastAsia="Calibri" w:cs="Times New Roman"/>
          <w:kern w:val="0"/>
          <w:sz w:val="20"/>
          <w:szCs w:val="20"/>
          <w14:ligatures w14:val="none"/>
        </w:rPr>
        <w:t>)</w:t>
      </w:r>
    </w:p>
    <w:p w:rsidRPr="00BA60E4" w:rsidR="00BA60E4" w:rsidP="43F59F76" w:rsidRDefault="00BA60E4" w14:paraId="1A2186CC" w14:textId="0C320C22">
      <w:pPr>
        <w:spacing w:after="0" w:line="240" w:lineRule="exact"/>
        <w:ind w:left="708"/>
        <w:jc w:val="both"/>
        <w:rPr>
          <w:rFonts w:ascii="Corbel" w:hAnsi="Corbel" w:eastAsia="Calibri" w:cs="Times New Roman"/>
          <w:kern w:val="0"/>
          <w:sz w:val="20"/>
          <w:szCs w:val="20"/>
          <w14:ligatures w14:val="none"/>
        </w:rPr>
      </w:pPr>
      <w:r w:rsidRPr="00BA60E4">
        <w:rPr>
          <w:rFonts w:ascii="Corbel" w:hAnsi="Corbel" w:eastAsia="Calibri" w:cs="Times New Roman"/>
          <w:kern w:val="0"/>
          <w:sz w:val="20"/>
          <w:szCs w:val="20"/>
          <w14:ligatures w14:val="none"/>
        </w:rPr>
        <w:tab/>
      </w:r>
      <w:r w:rsidRPr="00BA60E4">
        <w:rPr>
          <w:rFonts w:ascii="Corbel" w:hAnsi="Corbel" w:eastAsia="Calibri" w:cs="Times New Roman"/>
          <w:kern w:val="0"/>
          <w:sz w:val="20"/>
          <w:szCs w:val="20"/>
          <w14:ligatures w14:val="none"/>
        </w:rPr>
        <w:tab/>
      </w:r>
      <w:r w:rsidRPr="00BA60E4">
        <w:rPr>
          <w:rFonts w:ascii="Corbel" w:hAnsi="Corbel" w:eastAsia="Calibri" w:cs="Times New Roman"/>
          <w:kern w:val="0"/>
          <w:sz w:val="20"/>
          <w:szCs w:val="20"/>
          <w14:ligatures w14:val="none"/>
        </w:rPr>
        <w:tab/>
      </w:r>
      <w:r w:rsidRPr="00BA60E4">
        <w:rPr>
          <w:rFonts w:ascii="Corbel" w:hAnsi="Corbel" w:eastAsia="Calibri" w:cs="Times New Roman"/>
          <w:kern w:val="0"/>
          <w:sz w:val="20"/>
          <w:szCs w:val="20"/>
          <w14:ligatures w14:val="none"/>
        </w:rPr>
        <w:tab/>
      </w:r>
      <w:r w:rsidRPr="00BA60E4" w:rsidR="00BA60E4">
        <w:rPr>
          <w:rFonts w:ascii="Corbel" w:hAnsi="Corbel" w:eastAsia="Calibri" w:cs="Times New Roman"/>
          <w:kern w:val="0"/>
          <w:sz w:val="20"/>
          <w:szCs w:val="20"/>
          <w14:ligatures w14:val="none"/>
        </w:rPr>
        <w:t>Rok akademicki 2025</w:t>
      </w:r>
      <w:r w:rsidRPr="00BA60E4" w:rsidR="5A9CBA1C">
        <w:rPr>
          <w:rFonts w:ascii="Corbel" w:hAnsi="Corbel" w:eastAsia="Calibri" w:cs="Times New Roman"/>
          <w:kern w:val="0"/>
          <w:sz w:val="20"/>
          <w:szCs w:val="20"/>
          <w14:ligatures w14:val="none"/>
        </w:rPr>
        <w:t>/</w:t>
      </w:r>
      <w:r w:rsidRPr="00BA60E4" w:rsidR="00BA60E4">
        <w:rPr>
          <w:rFonts w:ascii="Corbel" w:hAnsi="Corbel" w:eastAsia="Calibri" w:cs="Times New Roman"/>
          <w:kern w:val="0"/>
          <w:sz w:val="20"/>
          <w:szCs w:val="20"/>
          <w14:ligatures w14:val="none"/>
        </w:rPr>
        <w:t>2026</w:t>
      </w:r>
    </w:p>
    <w:p w:rsidRPr="00BA60E4" w:rsidR="00BA60E4" w:rsidP="00BA60E4" w:rsidRDefault="00BA60E4" w14:paraId="133D0233" w14:textId="77777777">
      <w:pPr>
        <w:spacing w:after="0" w:line="240" w:lineRule="auto"/>
        <w:rPr>
          <w:rFonts w:ascii="Corbel" w:hAnsi="Corbel" w:eastAsia="Calibri" w:cs="Times New Roman"/>
          <w:kern w:val="0"/>
          <w:sz w:val="24"/>
          <w:szCs w:val="24"/>
          <w14:ligatures w14:val="none"/>
        </w:rPr>
      </w:pPr>
    </w:p>
    <w:p w:rsidRPr="00BA60E4" w:rsidR="00BA60E4" w:rsidP="00BA60E4" w:rsidRDefault="00BA60E4" w14:paraId="268A19F3" w14:textId="77777777">
      <w:pPr>
        <w:spacing w:after="0" w:line="240" w:lineRule="auto"/>
        <w:rPr>
          <w:rFonts w:ascii="Corbel" w:hAnsi="Corbel" w:eastAsia="Calibri" w:cs="Times New Roman"/>
          <w:b/>
          <w:smallCaps/>
          <w:color w:val="0070C0"/>
          <w:kern w:val="0"/>
          <w:sz w:val="24"/>
          <w:szCs w:val="24"/>
          <w14:ligatures w14:val="none"/>
        </w:rPr>
      </w:pPr>
      <w:r w:rsidRPr="00BA60E4">
        <w:rPr>
          <w:rFonts w:ascii="Corbel" w:hAnsi="Corbel" w:eastAsia="Calibri" w:cs="Times New Roman"/>
          <w:b/>
          <w:smallCaps/>
          <w:kern w:val="0"/>
          <w:sz w:val="24"/>
          <w:szCs w:val="24"/>
          <w14:ligatures w14:val="none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BA60E4" w:rsidR="00BA60E4" w:rsidTr="00B50641" w14:paraId="355C931D" w14:textId="77777777">
        <w:tc>
          <w:tcPr>
            <w:tcW w:w="2694" w:type="dxa"/>
            <w:vAlign w:val="center"/>
          </w:tcPr>
          <w:p w:rsidRPr="00BA60E4" w:rsidR="00BA60E4" w:rsidP="00BA60E4" w:rsidRDefault="00BA60E4" w14:paraId="1B123454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A60E4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BA60E4" w:rsidR="00BA60E4" w:rsidP="00BA60E4" w:rsidRDefault="00BA60E4" w14:paraId="246E4512" w14:textId="540079C5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Specjalistyczne usługi opiekuńcze w środowisku zamieszkania</w:t>
            </w:r>
          </w:p>
        </w:tc>
      </w:tr>
      <w:tr w:rsidRPr="00BA60E4" w:rsidR="00BA60E4" w:rsidTr="00B50641" w14:paraId="3B0C2AB7" w14:textId="77777777">
        <w:tc>
          <w:tcPr>
            <w:tcW w:w="2694" w:type="dxa"/>
            <w:vAlign w:val="center"/>
          </w:tcPr>
          <w:p w:rsidRPr="00BA60E4" w:rsidR="00BA60E4" w:rsidP="00BA60E4" w:rsidRDefault="00BA60E4" w14:paraId="3B8495A1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A60E4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BA60E4" w:rsidR="00BA60E4" w:rsidP="00BA60E4" w:rsidRDefault="00BA60E4" w14:paraId="686D1003" w14:textId="454A5839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S2S[3]MWP_04</w:t>
            </w:r>
          </w:p>
        </w:tc>
      </w:tr>
      <w:tr w:rsidRPr="00BA60E4" w:rsidR="00BA60E4" w:rsidTr="00B50641" w14:paraId="5307618F" w14:textId="77777777">
        <w:tc>
          <w:tcPr>
            <w:tcW w:w="2694" w:type="dxa"/>
            <w:vAlign w:val="center"/>
          </w:tcPr>
          <w:p w:rsidRPr="00BA60E4" w:rsidR="00BA60E4" w:rsidP="00BA60E4" w:rsidRDefault="00BA60E4" w14:paraId="5CCF9056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A60E4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BA60E4" w:rsidR="00BA60E4" w:rsidP="00BA60E4" w:rsidRDefault="00BA60E4" w14:paraId="21E115A0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Kolegium Nauk Społecznych</w:t>
            </w:r>
          </w:p>
        </w:tc>
      </w:tr>
      <w:tr w:rsidRPr="00BA60E4" w:rsidR="00BA60E4" w:rsidTr="00B50641" w14:paraId="6E1357E8" w14:textId="77777777">
        <w:tc>
          <w:tcPr>
            <w:tcW w:w="2694" w:type="dxa"/>
            <w:vAlign w:val="center"/>
          </w:tcPr>
          <w:p w:rsidRPr="00BA60E4" w:rsidR="00BA60E4" w:rsidP="00BA60E4" w:rsidRDefault="00BA60E4" w14:paraId="5D367AE5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A60E4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BA60E4" w:rsidR="00BA60E4" w:rsidP="00BA60E4" w:rsidRDefault="00BA60E4" w14:paraId="0E159C21" w14:textId="609B5EE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Instytut Nauk Socjologicznych</w:t>
            </w:r>
          </w:p>
        </w:tc>
      </w:tr>
      <w:tr w:rsidRPr="00BA60E4" w:rsidR="00BA60E4" w:rsidTr="00B50641" w14:paraId="68EABC6F" w14:textId="77777777">
        <w:tc>
          <w:tcPr>
            <w:tcW w:w="2694" w:type="dxa"/>
            <w:vAlign w:val="center"/>
          </w:tcPr>
          <w:p w:rsidRPr="00BA60E4" w:rsidR="00BA60E4" w:rsidP="00BA60E4" w:rsidRDefault="00BA60E4" w14:paraId="772048C7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A60E4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BA60E4" w:rsidR="00BA60E4" w:rsidP="00BA60E4" w:rsidRDefault="00BA60E4" w14:paraId="2C94F0E8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Praca socjalna</w:t>
            </w:r>
          </w:p>
        </w:tc>
      </w:tr>
      <w:tr w:rsidRPr="00BA60E4" w:rsidR="00BA60E4" w:rsidTr="00B50641" w14:paraId="20FE8A5B" w14:textId="77777777">
        <w:tc>
          <w:tcPr>
            <w:tcW w:w="2694" w:type="dxa"/>
            <w:vAlign w:val="center"/>
          </w:tcPr>
          <w:p w:rsidRPr="00BA60E4" w:rsidR="00BA60E4" w:rsidP="00BA60E4" w:rsidRDefault="00BA60E4" w14:paraId="104BEB75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A60E4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BA60E4" w:rsidR="00BA60E4" w:rsidP="00BA60E4" w:rsidRDefault="00BA60E4" w14:paraId="4B94A804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II stopnia</w:t>
            </w:r>
          </w:p>
        </w:tc>
      </w:tr>
      <w:tr w:rsidRPr="00BA60E4" w:rsidR="00BA60E4" w:rsidTr="00B50641" w14:paraId="053434D3" w14:textId="77777777">
        <w:tc>
          <w:tcPr>
            <w:tcW w:w="2694" w:type="dxa"/>
            <w:vAlign w:val="center"/>
          </w:tcPr>
          <w:p w:rsidRPr="00BA60E4" w:rsidR="00BA60E4" w:rsidP="00BA60E4" w:rsidRDefault="00BA60E4" w14:paraId="600E83EC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A60E4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Profil</w:t>
            </w:r>
          </w:p>
        </w:tc>
        <w:tc>
          <w:tcPr>
            <w:tcW w:w="7087" w:type="dxa"/>
            <w:vAlign w:val="center"/>
          </w:tcPr>
          <w:p w:rsidRPr="00BA60E4" w:rsidR="00BA60E4" w:rsidP="00BA60E4" w:rsidRDefault="00BA60E4" w14:paraId="27E7DDC9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ogólnoakademicki</w:t>
            </w:r>
          </w:p>
        </w:tc>
      </w:tr>
      <w:tr w:rsidRPr="00BA60E4" w:rsidR="00BA60E4" w:rsidTr="00B50641" w14:paraId="1E1BE19E" w14:textId="77777777">
        <w:tc>
          <w:tcPr>
            <w:tcW w:w="2694" w:type="dxa"/>
            <w:vAlign w:val="center"/>
          </w:tcPr>
          <w:p w:rsidRPr="00BA60E4" w:rsidR="00BA60E4" w:rsidP="00BA60E4" w:rsidRDefault="00BA60E4" w14:paraId="3EDB3D19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A60E4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BA60E4" w:rsidR="00BA60E4" w:rsidP="00BA60E4" w:rsidRDefault="00BA60E4" w14:paraId="7BC3B5A1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stacjonarne</w:t>
            </w:r>
          </w:p>
        </w:tc>
      </w:tr>
      <w:tr w:rsidRPr="00BA60E4" w:rsidR="00BA60E4" w:rsidTr="00B50641" w14:paraId="5F2E6FA2" w14:textId="77777777">
        <w:tc>
          <w:tcPr>
            <w:tcW w:w="2694" w:type="dxa"/>
            <w:vAlign w:val="center"/>
          </w:tcPr>
          <w:p w:rsidRPr="00BA60E4" w:rsidR="00BA60E4" w:rsidP="00BA60E4" w:rsidRDefault="00BA60E4" w14:paraId="2EAB3541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A60E4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Rok i semestr/y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BA60E4" w:rsidR="00BA60E4" w:rsidP="00BA60E4" w:rsidRDefault="00BA60E4" w14:paraId="7926C3B2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Rok II, semestr 3</w:t>
            </w:r>
          </w:p>
        </w:tc>
      </w:tr>
      <w:tr w:rsidRPr="00BA60E4" w:rsidR="00BA60E4" w:rsidTr="00B50641" w14:paraId="14DF1215" w14:textId="77777777">
        <w:tc>
          <w:tcPr>
            <w:tcW w:w="2694" w:type="dxa"/>
            <w:vAlign w:val="center"/>
          </w:tcPr>
          <w:p w:rsidRPr="00BA60E4" w:rsidR="00BA60E4" w:rsidP="00BA60E4" w:rsidRDefault="00BA60E4" w14:paraId="137D9051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A60E4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BA60E4" w:rsidR="00BA60E4" w:rsidP="00BA60E4" w:rsidRDefault="00BA60E4" w14:paraId="53162D92" w14:textId="04FB7B68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Specjalnoś</w:t>
            </w:r>
            <w:r w:rsidR="001157EA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ciowy</w:t>
            </w:r>
          </w:p>
        </w:tc>
      </w:tr>
      <w:tr w:rsidRPr="00BA60E4" w:rsidR="00BA60E4" w:rsidTr="00B50641" w14:paraId="255BE221" w14:textId="77777777">
        <w:tc>
          <w:tcPr>
            <w:tcW w:w="2694" w:type="dxa"/>
            <w:vAlign w:val="center"/>
          </w:tcPr>
          <w:p w:rsidRPr="00BA60E4" w:rsidR="00BA60E4" w:rsidP="00BA60E4" w:rsidRDefault="00BA60E4" w14:paraId="4CC57383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A60E4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BA60E4" w:rsidR="00BA60E4" w:rsidP="00BA60E4" w:rsidRDefault="00BA60E4" w14:paraId="4DED5828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język polski</w:t>
            </w:r>
          </w:p>
        </w:tc>
      </w:tr>
      <w:tr w:rsidRPr="00BA60E4" w:rsidR="00BA60E4" w:rsidTr="00B50641" w14:paraId="0BB5C584" w14:textId="77777777">
        <w:tc>
          <w:tcPr>
            <w:tcW w:w="2694" w:type="dxa"/>
            <w:vAlign w:val="center"/>
          </w:tcPr>
          <w:p w:rsidRPr="00BA60E4" w:rsidR="00BA60E4" w:rsidP="00BA60E4" w:rsidRDefault="00BA60E4" w14:paraId="50FEDF88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A60E4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BA60E4" w:rsidR="00BA60E4" w:rsidP="00BA60E4" w:rsidRDefault="00BA60E4" w14:paraId="5CD2528D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Dr Małgorzata Bozacka</w:t>
            </w:r>
          </w:p>
        </w:tc>
      </w:tr>
      <w:tr w:rsidRPr="00BA60E4" w:rsidR="00BA60E4" w:rsidTr="00B50641" w14:paraId="52A87621" w14:textId="77777777">
        <w:tc>
          <w:tcPr>
            <w:tcW w:w="2694" w:type="dxa"/>
            <w:vAlign w:val="center"/>
          </w:tcPr>
          <w:p w:rsidRPr="00BA60E4" w:rsidR="00BA60E4" w:rsidP="00BA60E4" w:rsidRDefault="00BA60E4" w14:paraId="576707B5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A60E4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BA60E4" w:rsidR="00BA60E4" w:rsidP="00BA60E4" w:rsidRDefault="00BA60E4" w14:paraId="269F91C8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Dr Małgorzata Bozacka</w:t>
            </w:r>
          </w:p>
        </w:tc>
      </w:tr>
    </w:tbl>
    <w:p w:rsidRPr="00BA60E4" w:rsidR="00BA60E4" w:rsidP="00BA60E4" w:rsidRDefault="00BA60E4" w14:paraId="23C8ACFA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hAnsi="Corbel" w:eastAsia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BA60E4">
        <w:rPr>
          <w:rFonts w:ascii="Corbel" w:hAnsi="Corbel" w:eastAsia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* </w:t>
      </w:r>
      <w:r w:rsidRPr="00BA60E4">
        <w:rPr>
          <w:rFonts w:ascii="Corbel" w:hAnsi="Corbel" w:eastAsia="Times New Roman" w:cs="Times New Roman"/>
          <w:b/>
          <w:i/>
          <w:kern w:val="0"/>
          <w:sz w:val="24"/>
          <w:szCs w:val="24"/>
          <w:lang w:eastAsia="pl-PL"/>
          <w14:ligatures w14:val="none"/>
        </w:rPr>
        <w:t>-</w:t>
      </w:r>
      <w:r w:rsidRPr="00BA60E4">
        <w:rPr>
          <w:rFonts w:ascii="Corbel" w:hAnsi="Corbel" w:eastAsia="Times New Roman" w:cs="Times New Roman"/>
          <w:i/>
          <w:kern w:val="0"/>
          <w:sz w:val="24"/>
          <w:szCs w:val="24"/>
          <w:lang w:eastAsia="pl-PL"/>
          <w14:ligatures w14:val="none"/>
        </w:rPr>
        <w:t>opcjonalni</w:t>
      </w:r>
      <w:r w:rsidRPr="00BA60E4">
        <w:rPr>
          <w:rFonts w:ascii="Corbel" w:hAnsi="Corbel" w:eastAsia="Times New Roman" w:cs="Times New Roman"/>
          <w:kern w:val="0"/>
          <w:sz w:val="24"/>
          <w:szCs w:val="24"/>
          <w:lang w:eastAsia="pl-PL"/>
          <w14:ligatures w14:val="none"/>
        </w:rPr>
        <w:t>e,</w:t>
      </w:r>
      <w:r w:rsidRPr="00BA60E4">
        <w:rPr>
          <w:rFonts w:ascii="Corbel" w:hAnsi="Corbel" w:eastAsia="Times New Roman" w:cs="Times New Roman"/>
          <w:b/>
          <w:i/>
          <w:kern w:val="0"/>
          <w:sz w:val="24"/>
          <w:szCs w:val="24"/>
          <w:lang w:eastAsia="pl-PL"/>
          <w14:ligatures w14:val="none"/>
        </w:rPr>
        <w:t xml:space="preserve"> </w:t>
      </w:r>
      <w:r w:rsidRPr="00BA60E4">
        <w:rPr>
          <w:rFonts w:ascii="Corbel" w:hAnsi="Corbel" w:eastAsia="Times New Roman" w:cs="Times New Roman"/>
          <w:i/>
          <w:kern w:val="0"/>
          <w:sz w:val="24"/>
          <w:szCs w:val="24"/>
          <w:lang w:eastAsia="pl-PL"/>
          <w14:ligatures w14:val="none"/>
        </w:rPr>
        <w:t>zgodnie z ustaleniami w Jednostce</w:t>
      </w:r>
    </w:p>
    <w:p w:rsidRPr="00BA60E4" w:rsidR="00BA60E4" w:rsidP="00BA60E4" w:rsidRDefault="00BA60E4" w14:paraId="64A0B641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hAnsi="Corbel" w:eastAsia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:rsidRPr="00BA60E4" w:rsidR="00BA60E4" w:rsidP="00BA60E4" w:rsidRDefault="00BA60E4" w14:paraId="047CC7BD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hAnsi="Corbel" w:eastAsia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BA60E4">
        <w:rPr>
          <w:rFonts w:ascii="Corbel" w:hAnsi="Corbel" w:eastAsia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1.1.Formy zajęć dydaktycznych, wymiar godzin i punktów ECTS </w:t>
      </w:r>
    </w:p>
    <w:p w:rsidRPr="00BA60E4" w:rsidR="00BA60E4" w:rsidP="00BA60E4" w:rsidRDefault="00BA60E4" w14:paraId="42075542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hAnsi="Corbel" w:eastAsia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tbl>
      <w:tblPr>
        <w:tblW w:w="97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576"/>
        <w:gridCol w:w="1008"/>
        <w:gridCol w:w="1189"/>
        <w:gridCol w:w="1505"/>
      </w:tblGrid>
      <w:tr w:rsidRPr="00BA60E4" w:rsidR="00BA60E4" w:rsidTr="43F59F76" w14:paraId="0F0F849E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A60E4" w:rsidR="00BA60E4" w:rsidP="00BA60E4" w:rsidRDefault="00BA60E4" w14:paraId="2E5E9646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BA60E4" w:rsid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Semestr</w:t>
            </w:r>
          </w:p>
          <w:p w:rsidRPr="00BA60E4" w:rsidR="00BA60E4" w:rsidP="00BA60E4" w:rsidRDefault="00BA60E4" w14:paraId="7DB7D856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BA60E4" w:rsid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(nr)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A60E4" w:rsidR="00BA60E4" w:rsidP="00BA60E4" w:rsidRDefault="00BA60E4" w14:paraId="10F36470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BA60E4" w:rsid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Wykł</w:t>
            </w:r>
            <w:r w:rsidRPr="00BA60E4" w:rsid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A60E4" w:rsidR="00BA60E4" w:rsidP="00BA60E4" w:rsidRDefault="00BA60E4" w14:paraId="6460E6A4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BA60E4" w:rsid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A60E4" w:rsidR="00BA60E4" w:rsidP="00BA60E4" w:rsidRDefault="00BA60E4" w14:paraId="747D0621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BA60E4" w:rsid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Konw</w:t>
            </w:r>
            <w:r w:rsidRPr="00BA60E4" w:rsid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A60E4" w:rsidR="00BA60E4" w:rsidP="00BA60E4" w:rsidRDefault="00BA60E4" w14:paraId="7B61170C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BA60E4" w:rsid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A60E4" w:rsidR="00BA60E4" w:rsidP="00BA60E4" w:rsidRDefault="00BA60E4" w14:paraId="56BE1953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BA60E4" w:rsid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Sem</w:t>
            </w:r>
            <w:r w:rsidRPr="00BA60E4" w:rsid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A60E4" w:rsidR="00BA60E4" w:rsidP="00BA60E4" w:rsidRDefault="00BA60E4" w14:paraId="55DE69A1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BA60E4" w:rsid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ZP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A60E4" w:rsidR="00BA60E4" w:rsidP="00BA60E4" w:rsidRDefault="00BA60E4" w14:paraId="50873595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BA60E4" w:rsid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Prakt</w:t>
            </w:r>
            <w:r w:rsidRPr="00BA60E4" w:rsid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A60E4" w:rsidR="00BA60E4" w:rsidP="00BA60E4" w:rsidRDefault="00BA60E4" w14:paraId="6E1F64C6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BA60E4" w:rsid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A60E4" w:rsidR="00BA60E4" w:rsidP="43F59F76" w:rsidRDefault="00BA60E4" w14:paraId="456A035B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b w:val="1"/>
                <w:bCs w:val="1"/>
                <w:kern w:val="0"/>
                <w:sz w:val="24"/>
                <w:szCs w:val="24"/>
                <w14:ligatures w14:val="none"/>
              </w:rPr>
            </w:pPr>
            <w:r w:rsidRPr="43F59F76" w:rsidR="00BA60E4">
              <w:rPr>
                <w:rFonts w:ascii="Corbel" w:hAnsi="Corbel" w:eastAsia="Calibri" w:cs="Times New Roman"/>
                <w:b w:val="1"/>
                <w:bCs w:val="1"/>
                <w:kern w:val="0"/>
                <w:sz w:val="24"/>
                <w:szCs w:val="24"/>
                <w14:ligatures w14:val="none"/>
              </w:rPr>
              <w:t>Liczba pkt. ECTS</w:t>
            </w:r>
          </w:p>
        </w:tc>
      </w:tr>
      <w:tr w:rsidRPr="00BA60E4" w:rsidR="00BA60E4" w:rsidTr="43F59F76" w14:paraId="5B73F03D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A60E4" w:rsidR="00BA60E4" w:rsidP="43F59F76" w:rsidRDefault="00BA60E4" w14:paraId="615F4A9B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A60E4" w:rsidR="00BA60E4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A60E4" w:rsidR="00BA60E4" w:rsidP="43F59F76" w:rsidRDefault="00BA60E4" w14:paraId="1FBE18C4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A60E4" w:rsidR="00BA60E4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--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A60E4" w:rsidR="00BA60E4" w:rsidP="43F59F76" w:rsidRDefault="00BA60E4" w14:paraId="5AC8E5BA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A60E4" w:rsidR="00BA60E4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--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A60E4" w:rsidR="00BA60E4" w:rsidP="43F59F76" w:rsidRDefault="00BA60E4" w14:paraId="6821F832" w14:textId="1CC73B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="00BA60E4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A60E4" w:rsidR="00BA60E4" w:rsidP="43F59F76" w:rsidRDefault="00BA60E4" w14:paraId="7A3B7804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A60E4" w:rsidR="00BA60E4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--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A60E4" w:rsidR="00BA60E4" w:rsidP="43F59F76" w:rsidRDefault="00BA60E4" w14:paraId="56783A32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A60E4" w:rsidR="00BA60E4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--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A60E4" w:rsidR="00BA60E4" w:rsidP="43F59F76" w:rsidRDefault="00BA60E4" w14:paraId="5D5D7D09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A60E4" w:rsidR="00BA60E4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--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A60E4" w:rsidR="00BA60E4" w:rsidP="43F59F76" w:rsidRDefault="00BA60E4" w14:paraId="6692992F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A60E4" w:rsidR="00BA60E4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--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A60E4" w:rsidR="00BA60E4" w:rsidP="43F59F76" w:rsidRDefault="00BA60E4" w14:paraId="210B94E4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A60E4" w:rsidR="00BA60E4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--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A60E4" w:rsidR="00BA60E4" w:rsidP="43F59F76" w:rsidRDefault="00BA60E4" w14:paraId="545BA91F" w14:textId="5D96B1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="00BA60E4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</w:tr>
    </w:tbl>
    <w:p w:rsidRPr="00BA60E4" w:rsidR="00BA60E4" w:rsidP="00BA60E4" w:rsidRDefault="00BA60E4" w14:paraId="09D4362C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hAnsi="Corbel" w:eastAsia="Times New Roman" w:cs="Times New Roman"/>
          <w:kern w:val="0"/>
          <w:sz w:val="24"/>
          <w:szCs w:val="24"/>
          <w14:ligatures w14:val="none"/>
        </w:rPr>
      </w:pPr>
    </w:p>
    <w:p w:rsidRPr="00BA60E4" w:rsidR="00BA60E4" w:rsidP="00BA60E4" w:rsidRDefault="00BA60E4" w14:paraId="795DC0F4" w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alibri" w:cs="Times New Roman"/>
          <w:kern w:val="0"/>
          <w:sz w:val="24"/>
          <w:szCs w:val="24"/>
          <w14:ligatures w14:val="none"/>
        </w:rPr>
      </w:pPr>
      <w:bookmarkStart w:name="_Hlk172869472" w:id="0"/>
      <w:r w:rsidRPr="00BA60E4">
        <w:rPr>
          <w:rFonts w:ascii="Corbel" w:hAnsi="Corbel" w:eastAsia="Calibri" w:cs="Times New Roman"/>
          <w:b/>
          <w:kern w:val="0"/>
          <w:sz w:val="24"/>
          <w:szCs w:val="24"/>
          <w14:ligatures w14:val="none"/>
        </w:rPr>
        <w:t>1.2.</w:t>
      </w:r>
      <w:r w:rsidRPr="00BA60E4">
        <w:rPr>
          <w:rFonts w:ascii="Corbel" w:hAnsi="Corbel" w:eastAsia="Calibri" w:cs="Times New Roman"/>
          <w:b/>
          <w:kern w:val="0"/>
          <w:sz w:val="24"/>
          <w:szCs w:val="24"/>
          <w14:ligatures w14:val="none"/>
        </w:rPr>
        <w:tab/>
      </w:r>
      <w:r w:rsidRPr="00BA60E4">
        <w:rPr>
          <w:rFonts w:ascii="Corbel" w:hAnsi="Corbel" w:eastAsia="Calibri" w:cs="Times New Roman"/>
          <w:b/>
          <w:kern w:val="0"/>
          <w:sz w:val="24"/>
          <w:szCs w:val="24"/>
          <w14:ligatures w14:val="none"/>
        </w:rPr>
        <w:t xml:space="preserve">Sposób realizacji zajęć  </w:t>
      </w:r>
    </w:p>
    <w:p w:rsidRPr="00BA60E4" w:rsidR="00BA60E4" w:rsidP="00BA60E4" w:rsidRDefault="00BA60E4" w14:paraId="1CC047B4" w14:textId="77777777">
      <w:pPr>
        <w:spacing w:after="0" w:line="240" w:lineRule="auto"/>
        <w:ind w:left="709"/>
        <w:rPr>
          <w:rFonts w:ascii="Corbel" w:hAnsi="Corbel" w:eastAsia="Calibri" w:cs="Times New Roman"/>
          <w:kern w:val="0"/>
          <w:sz w:val="24"/>
          <w:szCs w:val="24"/>
          <w14:ligatures w14:val="none"/>
        </w:rPr>
      </w:pPr>
      <w:r w:rsidRPr="00BA60E4">
        <w:rPr>
          <w:rFonts w:ascii="Segoe UI Symbol" w:hAnsi="Segoe UI Symbol" w:eastAsia="MS Gothic" w:cs="Segoe UI Symbol"/>
          <w:b/>
          <w:bCs/>
          <w:smallCaps/>
          <w:kern w:val="0"/>
          <w:sz w:val="24"/>
          <w:szCs w:val="24"/>
          <w14:ligatures w14:val="none"/>
        </w:rPr>
        <w:t>X</w:t>
      </w:r>
      <w:r w:rsidRPr="00BA60E4">
        <w:rPr>
          <w:rFonts w:ascii="Corbel" w:hAnsi="Corbel" w:eastAsia="Calibri" w:cs="Times New Roman"/>
          <w:kern w:val="0"/>
          <w:sz w:val="24"/>
          <w:szCs w:val="24"/>
          <w14:ligatures w14:val="none"/>
        </w:rPr>
        <w:t xml:space="preserve"> </w:t>
      </w:r>
      <w:r w:rsidRPr="00BA60E4">
        <w:rPr>
          <w:rFonts w:ascii="Corbel" w:hAnsi="Corbel" w:eastAsia="Calibri" w:cs="Times New Roman"/>
          <w:kern w:val="0"/>
          <w:sz w:val="24"/>
          <w:szCs w:val="24"/>
          <w:u w:val="single"/>
          <w14:ligatures w14:val="none"/>
        </w:rPr>
        <w:t>zajęcia w formie tradycyjnej</w:t>
      </w:r>
      <w:r w:rsidRPr="00BA60E4">
        <w:rPr>
          <w:rFonts w:ascii="Corbel" w:hAnsi="Corbel" w:eastAsia="Calibri" w:cs="Times New Roman"/>
          <w:kern w:val="0"/>
          <w:sz w:val="24"/>
          <w:szCs w:val="24"/>
          <w14:ligatures w14:val="none"/>
        </w:rPr>
        <w:t xml:space="preserve"> </w:t>
      </w:r>
    </w:p>
    <w:p w:rsidRPr="00BA60E4" w:rsidR="00BA60E4" w:rsidP="00BA60E4" w:rsidRDefault="00BA60E4" w14:paraId="178B8FFF" w14:textId="77777777">
      <w:pPr>
        <w:spacing w:after="0" w:line="240" w:lineRule="auto"/>
        <w:ind w:left="709"/>
        <w:rPr>
          <w:rFonts w:ascii="Corbel" w:hAnsi="Corbel" w:eastAsia="Calibri" w:cs="Times New Roman"/>
          <w:kern w:val="0"/>
          <w:sz w:val="24"/>
          <w:szCs w:val="24"/>
          <w14:ligatures w14:val="none"/>
        </w:rPr>
      </w:pPr>
      <w:r w:rsidRPr="00BA60E4">
        <w:rPr>
          <w:rFonts w:ascii="Segoe UI Symbol" w:hAnsi="Segoe UI Symbol" w:eastAsia="MS Gothic" w:cs="Segoe UI Symbol"/>
          <w:smallCaps/>
          <w:kern w:val="0"/>
          <w:sz w:val="24"/>
          <w:szCs w:val="24"/>
          <w14:ligatures w14:val="none"/>
        </w:rPr>
        <w:t>☐</w:t>
      </w:r>
      <w:r w:rsidRPr="00BA60E4">
        <w:rPr>
          <w:rFonts w:ascii="Corbel" w:hAnsi="Corbel" w:eastAsia="Calibri" w:cs="Times New Roman"/>
          <w:kern w:val="0"/>
          <w:sz w:val="24"/>
          <w:szCs w:val="24"/>
          <w14:ligatures w14:val="none"/>
        </w:rPr>
        <w:t xml:space="preserve"> zajęcia realizowane z wykorzystaniem metod i technik kształcenia na odległość</w:t>
      </w:r>
    </w:p>
    <w:p w:rsidRPr="00BA60E4" w:rsidR="00BA60E4" w:rsidP="00BA60E4" w:rsidRDefault="00BA60E4" w14:paraId="601FE7AD" w14:textId="77777777">
      <w:pPr>
        <w:spacing w:after="0" w:line="240" w:lineRule="auto"/>
        <w:rPr>
          <w:rFonts w:ascii="Corbel" w:hAnsi="Corbel" w:eastAsia="Calibri" w:cs="Times New Roman"/>
          <w:b/>
          <w:kern w:val="0"/>
          <w:sz w:val="24"/>
          <w:szCs w:val="24"/>
          <w14:ligatures w14:val="none"/>
        </w:rPr>
      </w:pPr>
    </w:p>
    <w:p w:rsidRPr="00BA60E4" w:rsidR="00BA60E4" w:rsidP="43F59F76" w:rsidRDefault="00BA60E4" w14:paraId="4307C0F9" w14:textId="300FE57A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alibri" w:cs="Times New Roman"/>
          <w:b w:val="1"/>
          <w:bCs w:val="1"/>
          <w:kern w:val="0"/>
          <w:sz w:val="24"/>
          <w:szCs w:val="24"/>
          <w14:ligatures w14:val="none"/>
        </w:rPr>
      </w:pPr>
      <w:r w:rsidRPr="43F59F76" w:rsidR="00BA60E4">
        <w:rPr>
          <w:rFonts w:ascii="Corbel" w:hAnsi="Corbel" w:eastAsia="Calibri" w:cs="Times New Roman"/>
          <w:b w:val="1"/>
          <w:bCs w:val="1"/>
          <w:kern w:val="0"/>
          <w:sz w:val="24"/>
          <w:szCs w:val="24"/>
          <w14:ligatures w14:val="none"/>
        </w:rPr>
        <w:t xml:space="preserve">1.3 </w:t>
      </w:r>
      <w:r w:rsidRPr="00BA60E4">
        <w:rPr>
          <w:rFonts w:ascii="Corbel" w:hAnsi="Corbel" w:eastAsia="Calibri" w:cs="Times New Roman"/>
          <w:b/>
          <w:kern w:val="0"/>
          <w:sz w:val="24"/>
          <w:szCs w:val="24"/>
          <w14:ligatures w14:val="none"/>
        </w:rPr>
        <w:tab/>
      </w:r>
      <w:r w:rsidRPr="43F59F76" w:rsidR="00BA60E4">
        <w:rPr>
          <w:rFonts w:ascii="Corbel" w:hAnsi="Corbel" w:eastAsia="Calibri" w:cs="Times New Roman"/>
          <w:b w:val="1"/>
          <w:bCs w:val="1"/>
          <w:kern w:val="0"/>
          <w:sz w:val="24"/>
          <w:szCs w:val="24"/>
          <w14:ligatures w14:val="none"/>
        </w:rPr>
        <w:t xml:space="preserve">Forma zaliczenia </w:t>
      </w:r>
      <w:r w:rsidRPr="43F59F76" w:rsidR="00BA60E4">
        <w:rPr>
          <w:rFonts w:ascii="Corbel" w:hAnsi="Corbel" w:eastAsia="Calibri" w:cs="Times New Roman"/>
          <w:b w:val="1"/>
          <w:bCs w:val="1"/>
          <w:kern w:val="0"/>
          <w:sz w:val="24"/>
          <w:szCs w:val="24"/>
          <w14:ligatures w14:val="none"/>
        </w:rPr>
        <w:t xml:space="preserve">przedmiotu (</w:t>
      </w:r>
      <w:r w:rsidRPr="43F59F76" w:rsidR="00BA60E4">
        <w:rPr>
          <w:rFonts w:ascii="Corbel" w:hAnsi="Corbel" w:eastAsia="Calibri" w:cs="Times New Roman"/>
          <w:b w:val="1"/>
          <w:bCs w:val="1"/>
          <w:kern w:val="0"/>
          <w:sz w:val="24"/>
          <w:szCs w:val="24"/>
          <w14:ligatures w14:val="none"/>
        </w:rPr>
        <w:t xml:space="preserve">z toku) </w:t>
      </w:r>
      <w:r w:rsidRPr="00BA60E4" w:rsidR="00BA60E4">
        <w:rPr>
          <w:rFonts w:ascii="Corbel" w:hAnsi="Corbel" w:eastAsia="Calibri" w:cs="Times New Roman"/>
          <w:kern w:val="0"/>
          <w:sz w:val="24"/>
          <w:szCs w:val="24"/>
          <w14:ligatures w14:val="none"/>
        </w:rPr>
        <w:t>(egzamin</w:t>
      </w:r>
      <w:r w:rsidRPr="00BA60E4" w:rsidR="00BA60E4">
        <w:rPr>
          <w:rFonts w:ascii="Corbel" w:hAnsi="Corbel" w:eastAsia="Calibri" w:cs="Times New Roman"/>
          <w:b w:val="1"/>
          <w:bCs w:val="1"/>
          <w:kern w:val="0"/>
          <w:sz w:val="24"/>
          <w:szCs w:val="24"/>
          <w:u w:val="single"/>
          <w14:ligatures w14:val="none"/>
        </w:rPr>
        <w:t>, zaliczenie z oceną</w:t>
      </w:r>
      <w:r w:rsidRPr="00BA60E4" w:rsidR="00BA60E4">
        <w:rPr>
          <w:rFonts w:ascii="Corbel" w:hAnsi="Corbel" w:eastAsia="Calibri" w:cs="Times New Roman"/>
          <w:kern w:val="0"/>
          <w:sz w:val="24"/>
          <w:szCs w:val="24"/>
          <w14:ligatures w14:val="none"/>
        </w:rPr>
        <w:t>, zaliczenie bez oceny)</w:t>
      </w:r>
    </w:p>
    <w:p w:rsidRPr="00BA60E4" w:rsidR="00BA60E4" w:rsidP="00BA60E4" w:rsidRDefault="00BA60E4" w14:paraId="077A61C3" w14:textId="77777777">
      <w:pPr>
        <w:spacing w:after="0" w:line="240" w:lineRule="auto"/>
        <w:rPr>
          <w:rFonts w:ascii="Corbel" w:hAnsi="Corbel" w:eastAsia="Calibri" w:cs="Times New Roman"/>
          <w:smallCaps/>
          <w:kern w:val="0"/>
          <w:sz w:val="24"/>
          <w:szCs w:val="24"/>
          <w14:ligatures w14:val="none"/>
        </w:rPr>
      </w:pPr>
    </w:p>
    <w:p w:rsidRPr="00BA60E4" w:rsidR="00BA60E4" w:rsidP="43F59F76" w:rsidRDefault="00BA60E4" w14:paraId="7D051D66" w14:textId="77777777">
      <w:pPr>
        <w:spacing w:after="0" w:line="240" w:lineRule="auto"/>
        <w:rPr>
          <w:rFonts w:ascii="Corbel" w:hAnsi="Corbel" w:eastAsia="Calibri" w:cs="Times New Roman"/>
          <w:b w:val="1"/>
          <w:bCs w:val="1"/>
          <w:smallCaps w:val="1"/>
          <w:kern w:val="0"/>
          <w:sz w:val="24"/>
          <w:szCs w:val="24"/>
          <w14:ligatures w14:val="none"/>
        </w:rPr>
      </w:pPr>
      <w:r w:rsidRPr="43F59F76" w:rsidR="00BA60E4">
        <w:rPr>
          <w:rFonts w:ascii="Corbel" w:hAnsi="Corbel" w:eastAsia="Calibri" w:cs="Times New Roman"/>
          <w:b w:val="1"/>
          <w:bCs w:val="1"/>
          <w:smallCaps w:val="1"/>
          <w:kern w:val="0"/>
          <w:sz w:val="24"/>
          <w:szCs w:val="24"/>
          <w14:ligatures w14:val="none"/>
        </w:rPr>
        <w:t xml:space="preserve">2.Wymagania wstępne </w:t>
      </w:r>
    </w:p>
    <w:p w:rsidR="43F59F76" w:rsidP="43F59F76" w:rsidRDefault="43F59F76" w14:paraId="63124503" w14:textId="52023817">
      <w:pPr>
        <w:spacing w:after="0" w:line="240" w:lineRule="auto"/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A60E4" w:rsidR="00BA60E4" w:rsidTr="43F59F76" w14:paraId="1CEE61D1" w14:textId="77777777">
        <w:tc>
          <w:tcPr>
            <w:tcW w:w="9670" w:type="dxa"/>
            <w:tcMar/>
          </w:tcPr>
          <w:p w:rsidRPr="00BA60E4" w:rsidR="00BA60E4" w:rsidP="00BA60E4" w:rsidRDefault="007B4EE3" w14:paraId="4845CEA9" w14:textId="0AC8FE62">
            <w:pPr>
              <w:spacing w:before="40" w:after="40" w:line="240" w:lineRule="auto"/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7B4EE3" w:rsidR="1124A8DF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Wymagana jest</w:t>
            </w:r>
            <w:r w:rsidRPr="007B4EE3" w:rsidR="1124A8DF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znajomość zagadnień z następujących przedmiotów:</w:t>
            </w:r>
          </w:p>
          <w:p w:rsidRPr="00BA60E4" w:rsidR="00BA60E4" w:rsidP="00BA60E4" w:rsidRDefault="007B4EE3" w14:paraId="391605EF" w14:textId="03150242">
            <w:pPr>
              <w:spacing w:before="40" w:after="40" w:line="240" w:lineRule="auto"/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„</w:t>
            </w:r>
            <w:r w:rsidRPr="007B4EE3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Metodyka pracy socjalnej – geneza i rozwój</w:t>
            </w:r>
            <w:r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”; „</w:t>
            </w:r>
            <w:r w:rsidRPr="007B4EE3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Socjologiczne aspekty starości i starzenia</w:t>
            </w:r>
            <w:r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”</w:t>
            </w:r>
            <w:r>
              <w:t xml:space="preserve"> „</w:t>
            </w:r>
            <w:r w:rsidRPr="007B4EE3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Psychopatologia ogólna</w:t>
            </w:r>
            <w:r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”.</w:t>
            </w:r>
          </w:p>
        </w:tc>
      </w:tr>
    </w:tbl>
    <w:p w:rsidR="00BA60E4" w:rsidP="00BA60E4" w:rsidRDefault="00BA60E4" w14:paraId="002B470D" w14:textId="77777777">
      <w:pPr>
        <w:spacing w:after="0" w:line="240" w:lineRule="auto"/>
        <w:rPr>
          <w:rFonts w:ascii="Corbel" w:hAnsi="Corbel" w:eastAsia="Calibri" w:cs="Times New Roman"/>
          <w:b/>
          <w:smallCaps/>
          <w:kern w:val="0"/>
          <w:sz w:val="24"/>
          <w:szCs w:val="24"/>
          <w14:ligatures w14:val="none"/>
        </w:rPr>
      </w:pPr>
    </w:p>
    <w:p w:rsidRPr="00BA60E4" w:rsidR="00150461" w:rsidP="00BA60E4" w:rsidRDefault="00150461" w14:paraId="7C2A005D" w14:textId="77777777">
      <w:pPr>
        <w:spacing w:after="0" w:line="240" w:lineRule="auto"/>
        <w:rPr>
          <w:rFonts w:ascii="Corbel" w:hAnsi="Corbel" w:eastAsia="Calibri" w:cs="Times New Roman"/>
          <w:b/>
          <w:smallCaps/>
          <w:kern w:val="0"/>
          <w:sz w:val="24"/>
          <w:szCs w:val="24"/>
          <w14:ligatures w14:val="none"/>
        </w:rPr>
      </w:pPr>
    </w:p>
    <w:p w:rsidR="43F59F76" w:rsidP="43F59F76" w:rsidRDefault="43F59F76" w14:paraId="09446F9F" w14:textId="177ECF04">
      <w:pPr>
        <w:spacing w:after="0" w:line="240" w:lineRule="auto"/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</w:pPr>
    </w:p>
    <w:p w:rsidRPr="00BA60E4" w:rsidR="00BA60E4" w:rsidP="43F59F76" w:rsidRDefault="00BA60E4" w14:paraId="17517313" w14:textId="09A5A97C">
      <w:pPr>
        <w:spacing w:after="0" w:line="240" w:lineRule="auto"/>
        <w:rPr>
          <w:rFonts w:ascii="Corbel" w:hAnsi="Corbel" w:eastAsia="Calibri" w:cs="Times New Roman"/>
          <w:b w:val="1"/>
          <w:bCs w:val="1"/>
          <w:smallCaps w:val="1"/>
          <w:kern w:val="0"/>
          <w:sz w:val="24"/>
          <w:szCs w:val="24"/>
          <w14:ligatures w14:val="none"/>
        </w:rPr>
      </w:pPr>
      <w:r w:rsidRPr="43F59F76" w:rsidR="00BA60E4">
        <w:rPr>
          <w:rFonts w:ascii="Corbel" w:hAnsi="Corbel" w:eastAsia="Calibri" w:cs="Times New Roman"/>
          <w:b w:val="1"/>
          <w:bCs w:val="1"/>
          <w:smallCaps w:val="1"/>
          <w:kern w:val="0"/>
          <w:sz w:val="24"/>
          <w:szCs w:val="24"/>
          <w14:ligatures w14:val="none"/>
        </w:rPr>
        <w:t xml:space="preserve">3. cele, efekty uczenia </w:t>
      </w:r>
      <w:r w:rsidRPr="43F59F76" w:rsidR="00BA60E4">
        <w:rPr>
          <w:rFonts w:ascii="Corbel" w:hAnsi="Corbel" w:eastAsia="Calibri" w:cs="Times New Roman"/>
          <w:b w:val="1"/>
          <w:bCs w:val="1"/>
          <w:smallCaps w:val="1"/>
          <w:kern w:val="0"/>
          <w:sz w:val="24"/>
          <w:szCs w:val="24"/>
          <w14:ligatures w14:val="none"/>
        </w:rPr>
        <w:t>się,</w:t>
      </w:r>
      <w:r w:rsidRPr="43F59F76" w:rsidR="00BA60E4">
        <w:rPr>
          <w:rFonts w:ascii="Corbel" w:hAnsi="Corbel" w:eastAsia="Calibri" w:cs="Times New Roman"/>
          <w:b w:val="1"/>
          <w:bCs w:val="1"/>
          <w:smallCaps w:val="1"/>
          <w:kern w:val="0"/>
          <w:sz w:val="24"/>
          <w:szCs w:val="24"/>
          <w14:ligatures w14:val="none"/>
        </w:rPr>
        <w:t xml:space="preserve"> treści Programowe i stosowane metody Dydaktyczne</w:t>
      </w:r>
    </w:p>
    <w:p w:rsidRPr="00BA60E4" w:rsidR="00BA60E4" w:rsidP="00BA60E4" w:rsidRDefault="00BA60E4" w14:paraId="2AB85FF8" w14:textId="77777777">
      <w:pPr>
        <w:spacing w:after="0" w:line="240" w:lineRule="auto"/>
        <w:rPr>
          <w:rFonts w:ascii="Corbel" w:hAnsi="Corbel" w:eastAsia="Calibri" w:cs="Times New Roman"/>
          <w:b/>
          <w:smallCaps/>
          <w:kern w:val="0"/>
          <w:sz w:val="24"/>
          <w:szCs w:val="24"/>
          <w14:ligatures w14:val="none"/>
        </w:rPr>
      </w:pPr>
    </w:p>
    <w:p w:rsidRPr="00BA60E4" w:rsidR="00BA60E4" w:rsidP="00BA60E4" w:rsidRDefault="00BA60E4" w14:paraId="7E467A8C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BA60E4">
        <w:rPr>
          <w:rFonts w:ascii="Corbel" w:hAnsi="Corbel" w:eastAsia="Times New Roman" w:cs="Times New Roman"/>
          <w:b/>
          <w:kern w:val="0"/>
          <w:sz w:val="24"/>
          <w:szCs w:val="24"/>
          <w:lang w:eastAsia="pl-PL"/>
          <w14:ligatures w14:val="none"/>
        </w:rPr>
        <w:t>3.1 Cele przedmiotu</w:t>
      </w:r>
    </w:p>
    <w:p w:rsidRPr="00BA60E4" w:rsidR="00BA60E4" w:rsidP="00BA60E4" w:rsidRDefault="00BA60E4" w14:paraId="70D84DE2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 w:cs="Times New Roman"/>
          <w:i/>
          <w:kern w:val="0"/>
          <w:sz w:val="24"/>
          <w:szCs w:val="24"/>
          <w:lang w:eastAsia="pl-PL"/>
          <w14:ligatures w14:val="none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BA60E4" w:rsidR="00BA60E4" w:rsidTr="43F59F76" w14:paraId="4BA262CB" w14:textId="77777777">
        <w:tc>
          <w:tcPr>
            <w:tcW w:w="851" w:type="dxa"/>
            <w:tcMar/>
            <w:vAlign w:val="center"/>
          </w:tcPr>
          <w:p w:rsidRPr="00BA60E4" w:rsidR="00BA60E4" w:rsidP="00BA60E4" w:rsidRDefault="00BA60E4" w14:paraId="3530CF36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A60E4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F6163D" w:rsidR="00BA60E4" w:rsidP="00F6163D" w:rsidRDefault="00F6163D" w14:paraId="2C8A2B0D" w14:textId="715F01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F6163D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Poszerzenie wiedzy z zakresu rozwiązań systemowych oraz dobrych praktyk na temat nowoczesnych instrumentów wsparcia społecznego</w:t>
            </w:r>
            <w:r w:rsidR="005F2320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 i jego elementów.</w:t>
            </w:r>
          </w:p>
        </w:tc>
      </w:tr>
      <w:tr w:rsidRPr="00BA60E4" w:rsidR="00BA60E4" w:rsidTr="43F59F76" w14:paraId="1A312DB1" w14:textId="77777777">
        <w:tc>
          <w:tcPr>
            <w:tcW w:w="851" w:type="dxa"/>
            <w:tcMar/>
            <w:vAlign w:val="center"/>
          </w:tcPr>
          <w:p w:rsidRPr="00BA60E4" w:rsidR="00BA60E4" w:rsidP="00BA60E4" w:rsidRDefault="00F6163D" w14:paraId="2FB4F41E" w14:textId="4B688C4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BA60E4" w:rsidR="00F6163D" w:rsidP="43F59F76" w:rsidRDefault="00F6163D" w14:paraId="4C05EBBA" w14:textId="1F040947">
            <w:pPr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="1BBFAF18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Zaprezentowanie założeń i warunków realizacji</w:t>
            </w:r>
            <w:r w:rsidRPr="00F6163D" w:rsidR="1BBFAF18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usług opiekuńczych, w tym specjalistycznych usług opiekuńczych w Polsce </w:t>
            </w:r>
            <w:r w:rsidR="1BBFAF18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(z uwzględnieniem ich </w:t>
            </w:r>
            <w:r w:rsidRPr="00F6163D" w:rsidR="1BBFAF18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aspekt</w:t>
            </w:r>
            <w:r w:rsidR="1BBFAF18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ów</w:t>
            </w:r>
            <w:r w:rsidRPr="00F6163D" w:rsidR="1BBFAF18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teoretyczn</w:t>
            </w:r>
            <w:r w:rsidR="1BBFAF18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ych</w:t>
            </w:r>
            <w:r w:rsidR="4D19ECCA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i prawnych</w:t>
            </w:r>
            <w:r w:rsidR="1BBFAF18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)</w:t>
            </w:r>
            <w:r w:rsidRPr="00F6163D" w:rsidR="1BBFAF18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.</w:t>
            </w:r>
            <w:r w:rsidRPr="00F6163D" w:rsidR="2AA09FEB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="385BDCF8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Określenie</w:t>
            </w:r>
            <w:r w:rsidR="53B1EAA7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="5CC1D2AA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rodzajów</w:t>
            </w:r>
            <w:r w:rsidR="385BDCF8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specjalistycznych usług opiekuńczych oraz wymaganych do ic</w:t>
            </w:r>
            <w:r w:rsidR="00271903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h</w:t>
            </w:r>
            <w:r w:rsidR="385BDCF8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realizacji kwalifikacji, uzyskanie wiedzy o możliwych formach treningów dla osób z zaburzeniami psychicznymi. </w:t>
            </w:r>
          </w:p>
        </w:tc>
      </w:tr>
      <w:tr w:rsidRPr="00BA60E4" w:rsidR="00BA60E4" w:rsidTr="43F59F76" w14:paraId="6768B74F" w14:textId="77777777">
        <w:tc>
          <w:tcPr>
            <w:tcW w:w="851" w:type="dxa"/>
            <w:tcMar/>
            <w:vAlign w:val="center"/>
          </w:tcPr>
          <w:p w:rsidRPr="00BA60E4" w:rsidR="00BA60E4" w:rsidP="00BA60E4" w:rsidRDefault="00BA60E4" w14:paraId="6BB2A116" w14:textId="27F21B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A60E4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C</w:t>
            </w:r>
            <w:r w:rsidR="00F6163D"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8819" w:type="dxa"/>
            <w:tcMar/>
            <w:vAlign w:val="center"/>
          </w:tcPr>
          <w:p w:rsidRPr="00BA60E4" w:rsidR="00BA60E4" w:rsidP="43F59F76" w:rsidRDefault="00F6163D" w14:paraId="3EDAB544" w14:textId="30DD3C6B">
            <w:pPr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="1BBFAF18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Ukazanie </w:t>
            </w:r>
            <w:r w:rsidRPr="00F6163D" w:rsidR="1BBFAF18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roli pracownika socjalnego </w:t>
            </w:r>
            <w:r w:rsidR="51BCCE0F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oraz innych przedstawicieli służb społecznych </w:t>
            </w:r>
            <w:r w:rsidR="04F9556F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włączonych </w:t>
            </w:r>
            <w:r w:rsidRPr="00F6163D" w:rsidR="1BBFAF18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w procesie budowania środowiskowych usług społecznych</w:t>
            </w:r>
            <w:r w:rsidR="51BCCE0F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, ze szczególnym uwzględnieniem roli opiekunów o określonych kompetencjach, którzy w </w:t>
            </w:r>
            <w:r w:rsidR="04F9556F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sposób </w:t>
            </w:r>
            <w:r w:rsidR="51BCCE0F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praktyczny realizują </w:t>
            </w:r>
            <w:r w:rsidR="04F9556F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np. </w:t>
            </w:r>
            <w:r w:rsidR="0D5CA76A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u</w:t>
            </w:r>
            <w:r w:rsidR="51BCCE0F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sługi</w:t>
            </w:r>
            <w:r w:rsidR="4FD197F7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="51BCCE0F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opiekuńcze,</w:t>
            </w:r>
            <w:r w:rsidR="51BCCE0F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 czy specjalistyczne usługi opiekuńcze.</w:t>
            </w:r>
          </w:p>
        </w:tc>
      </w:tr>
    </w:tbl>
    <w:p w:rsidRPr="00BA60E4" w:rsidR="004A2682" w:rsidP="00BA60E4" w:rsidRDefault="004A2682" w14:paraId="40D591B8" w14:textId="77777777">
      <w:pPr>
        <w:spacing w:after="0" w:line="240" w:lineRule="auto"/>
        <w:rPr>
          <w:rFonts w:ascii="Corbel" w:hAnsi="Corbel" w:eastAsia="Calibri" w:cs="Times New Roman"/>
          <w:color w:val="000000"/>
          <w:kern w:val="0"/>
          <w:sz w:val="24"/>
          <w:szCs w:val="24"/>
          <w14:ligatures w14:val="none"/>
        </w:rPr>
      </w:pPr>
    </w:p>
    <w:p w:rsidRPr="00BA60E4" w:rsidR="00BA60E4" w:rsidP="00BA60E4" w:rsidRDefault="00BA60E4" w14:paraId="2AD34D88" w14:textId="77777777">
      <w:pPr>
        <w:spacing w:after="0" w:line="240" w:lineRule="auto"/>
        <w:ind w:left="426"/>
        <w:rPr>
          <w:rFonts w:ascii="Corbel" w:hAnsi="Corbel" w:eastAsia="Calibri" w:cs="Times New Roman"/>
          <w:kern w:val="0"/>
          <w:sz w:val="24"/>
          <w:szCs w:val="24"/>
          <w14:ligatures w14:val="none"/>
        </w:rPr>
      </w:pPr>
      <w:r w:rsidRPr="00BA60E4">
        <w:rPr>
          <w:rFonts w:ascii="Corbel" w:hAnsi="Corbel" w:eastAsia="Calibri" w:cs="Times New Roman"/>
          <w:b/>
          <w:kern w:val="0"/>
          <w:sz w:val="24"/>
          <w:szCs w:val="24"/>
          <w14:ligatures w14:val="none"/>
        </w:rPr>
        <w:t>3.2 Efekty uczenia się dla przedmiotu</w:t>
      </w:r>
      <w:r w:rsidRPr="00BA60E4">
        <w:rPr>
          <w:rFonts w:ascii="Corbel" w:hAnsi="Corbel" w:eastAsia="Calibri" w:cs="Times New Roman"/>
          <w:kern w:val="0"/>
          <w:sz w:val="24"/>
          <w:szCs w:val="24"/>
          <w14:ligatures w14:val="none"/>
        </w:rPr>
        <w:t xml:space="preserve"> </w:t>
      </w:r>
    </w:p>
    <w:p w:rsidRPr="00BA60E4" w:rsidR="00BA60E4" w:rsidP="00BA60E4" w:rsidRDefault="00BA60E4" w14:paraId="07523692" w14:textId="77777777">
      <w:pPr>
        <w:spacing w:after="0" w:line="240" w:lineRule="auto"/>
        <w:rPr>
          <w:rFonts w:ascii="Corbel" w:hAnsi="Corbel" w:eastAsia="Calibri" w:cs="Times New Roman"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BA60E4" w:rsidR="00BA60E4" w:rsidTr="004A2682" w14:paraId="0A506393" w14:textId="77777777">
        <w:tc>
          <w:tcPr>
            <w:tcW w:w="1681" w:type="dxa"/>
            <w:vAlign w:val="center"/>
          </w:tcPr>
          <w:p w:rsidRPr="00BA60E4" w:rsidR="00BA60E4" w:rsidP="00BA60E4" w:rsidRDefault="00BA60E4" w14:paraId="7804428C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b/>
                <w:kern w:val="0"/>
                <w:sz w:val="24"/>
                <w:szCs w:val="24"/>
                <w14:ligatures w14:val="none"/>
              </w:rPr>
              <w:t>EK</w:t>
            </w:r>
            <w:r w:rsidRP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Pr="00BA60E4" w:rsidR="00BA60E4" w:rsidP="00BA60E4" w:rsidRDefault="00BA60E4" w14:paraId="5679E7F3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Pr="00BA60E4" w:rsidR="00BA60E4" w:rsidP="00BA60E4" w:rsidRDefault="00BA60E4" w14:paraId="1DC42F1E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Odniesienie do efektów  kierunkowych </w:t>
            </w:r>
            <w:r w:rsidRPr="00BA60E4">
              <w:rPr>
                <w:rFonts w:ascii="Corbel" w:hAnsi="Corbel" w:eastAsia="Calibri" w:cs="Times New Roman"/>
                <w:kern w:val="0"/>
                <w:sz w:val="24"/>
                <w:szCs w:val="24"/>
                <w:vertAlign w:val="superscript"/>
                <w14:ligatures w14:val="none"/>
              </w:rPr>
              <w:footnoteReference w:id="1"/>
            </w:r>
          </w:p>
        </w:tc>
      </w:tr>
      <w:tr w:rsidRPr="00BA60E4" w:rsidR="00BA60E4" w:rsidTr="004A2682" w14:paraId="22F99BDB" w14:textId="77777777">
        <w:tc>
          <w:tcPr>
            <w:tcW w:w="1681" w:type="dxa"/>
          </w:tcPr>
          <w:p w:rsidRPr="00BA60E4" w:rsidR="00BA60E4" w:rsidP="00BA60E4" w:rsidRDefault="00BA60E4" w14:paraId="4908B16E" w14:textId="77777777">
            <w:pPr>
              <w:spacing w:after="0" w:line="240" w:lineRule="auto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EK</w:t>
            </w:r>
            <w:r w:rsidRP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softHyphen/>
              <w:t>_01</w:t>
            </w:r>
          </w:p>
        </w:tc>
        <w:tc>
          <w:tcPr>
            <w:tcW w:w="5974" w:type="dxa"/>
          </w:tcPr>
          <w:p w:rsidRPr="004A2682" w:rsidR="00BA60E4" w:rsidP="00BA60E4" w:rsidRDefault="001F215B" w14:paraId="6D8B972F" w14:textId="732B7C34">
            <w:pPr>
              <w:spacing w:after="0" w:line="240" w:lineRule="auto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Z</w:t>
            </w:r>
            <w:r w:rsidRPr="004A2682" w:rsidR="004A2682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na</w:t>
            </w:r>
            <w:r w:rsidRPr="004A2682" w:rsidR="004A2682">
              <w:rPr>
                <w:rFonts w:ascii="Corbel" w:hAnsi="Corbel" w:eastAsia="Calibri" w:cs="Times New Roman"/>
                <w:spacing w:val="-4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4A2682" w:rsidR="004A2682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prawidłowości</w:t>
            </w:r>
            <w:r w:rsidRPr="004A2682" w:rsidR="004A2682">
              <w:rPr>
                <w:rFonts w:ascii="Corbel" w:hAnsi="Corbel" w:eastAsia="Calibri" w:cs="Times New Roman"/>
                <w:spacing w:val="-4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4A2682" w:rsidR="004A2682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i</w:t>
            </w:r>
            <w:r w:rsidRPr="004A2682" w:rsidR="004A2682">
              <w:rPr>
                <w:rFonts w:ascii="Corbel" w:hAnsi="Corbel" w:eastAsia="Calibri" w:cs="Times New Roman"/>
                <w:spacing w:val="-4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4A2682" w:rsidR="004A2682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zaburzenia</w:t>
            </w:r>
            <w:r w:rsidRPr="004A2682" w:rsidR="004A2682">
              <w:rPr>
                <w:rFonts w:ascii="Corbel" w:hAnsi="Corbel" w:eastAsia="Calibri" w:cs="Times New Roman"/>
                <w:spacing w:val="-6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4A2682" w:rsidR="004A2682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więzi</w:t>
            </w:r>
            <w:r w:rsidRPr="004A2682" w:rsidR="004A2682">
              <w:rPr>
                <w:rFonts w:ascii="Corbel" w:hAnsi="Corbel" w:eastAsia="Calibri" w:cs="Times New Roman"/>
                <w:spacing w:val="-4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4A2682" w:rsidR="004A2682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społecznych</w:t>
            </w:r>
            <w:r w:rsidRPr="004A2682" w:rsidR="004A2682">
              <w:rPr>
                <w:rFonts w:ascii="Corbel" w:hAnsi="Corbel" w:eastAsia="Calibri" w:cs="Times New Roman"/>
                <w:spacing w:val="-3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Corbel" w:hAnsi="Corbel" w:eastAsia="Calibri" w:cs="Times New Roman"/>
                <w:spacing w:val="-3"/>
                <w:kern w:val="0"/>
                <w:sz w:val="24"/>
                <w:szCs w:val="24"/>
                <w14:ligatures w14:val="none"/>
              </w:rPr>
              <w:br/>
            </w:r>
            <w:r w:rsidRPr="004A2682" w:rsidR="004A2682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w</w:t>
            </w:r>
            <w:r w:rsidRPr="004A2682" w:rsidR="004A2682">
              <w:rPr>
                <w:rFonts w:ascii="Corbel" w:hAnsi="Corbel" w:eastAsia="Calibri" w:cs="Times New Roman"/>
                <w:spacing w:val="-5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4A2682" w:rsidR="004A2682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środowisku</w:t>
            </w:r>
            <w:r w:rsidRPr="004A2682" w:rsidR="004A2682">
              <w:rPr>
                <w:rFonts w:ascii="Corbel" w:hAnsi="Corbel" w:eastAsia="Calibri" w:cs="Times New Roman"/>
                <w:spacing w:val="-4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4A2682" w:rsidR="004A2682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lokalnym,</w:t>
            </w:r>
            <w:r w:rsidRPr="004A2682" w:rsidR="004A2682">
              <w:rPr>
                <w:rFonts w:ascii="Corbel" w:hAnsi="Corbel" w:eastAsia="Calibri" w:cs="Times New Roman"/>
                <w:spacing w:val="-3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4A2682" w:rsidR="004A2682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w</w:t>
            </w:r>
            <w:r w:rsidRPr="004A2682" w:rsidR="004A2682">
              <w:rPr>
                <w:rFonts w:ascii="Corbel" w:hAnsi="Corbel" w:eastAsia="Calibri" w:cs="Times New Roman"/>
                <w:spacing w:val="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4A2682" w:rsidR="004A2682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szczególności</w:t>
            </w:r>
            <w:r w:rsidRPr="004A2682" w:rsidR="004A2682">
              <w:rPr>
                <w:rFonts w:ascii="Corbel" w:hAnsi="Corbel" w:eastAsia="Calibri" w:cs="Times New Roman"/>
                <w:spacing w:val="-2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4A2682" w:rsidR="004A2682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ich</w:t>
            </w:r>
            <w:r w:rsidRPr="004A2682" w:rsidR="004A2682">
              <w:rPr>
                <w:rFonts w:ascii="Corbel" w:hAnsi="Corbel" w:eastAsia="Calibri" w:cs="Times New Roman"/>
                <w:spacing w:val="-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4A2682" w:rsidR="004A2682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dysfunkcje</w:t>
            </w:r>
          </w:p>
        </w:tc>
        <w:tc>
          <w:tcPr>
            <w:tcW w:w="1865" w:type="dxa"/>
          </w:tcPr>
          <w:p w:rsidRPr="00BA60E4" w:rsidR="00BA60E4" w:rsidP="00BA60E4" w:rsidRDefault="00BA60E4" w14:paraId="1F33D831" w14:textId="1DE67D26">
            <w:pPr>
              <w:spacing w:after="0" w:line="240" w:lineRule="auto"/>
              <w:rPr>
                <w:rFonts w:ascii="Corbel" w:hAnsi="Corbel" w:eastAsia="Calibri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bCs/>
                <w:smallCaps/>
                <w:kern w:val="0"/>
                <w:sz w:val="24"/>
                <w:szCs w:val="24"/>
                <w14:ligatures w14:val="none"/>
              </w:rPr>
              <w:t>K_W0</w:t>
            </w:r>
            <w:r w:rsidR="004A2682">
              <w:rPr>
                <w:rFonts w:ascii="Corbel" w:hAnsi="Corbel" w:eastAsia="Calibri" w:cs="Times New Roman"/>
                <w:bCs/>
                <w:smallCaps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Pr="00BA60E4" w:rsidR="00BA60E4" w:rsidTr="004A2682" w14:paraId="444DFDB1" w14:textId="77777777">
        <w:tc>
          <w:tcPr>
            <w:tcW w:w="1681" w:type="dxa"/>
          </w:tcPr>
          <w:p w:rsidRPr="00BA60E4" w:rsidR="00BA60E4" w:rsidP="00BA60E4" w:rsidRDefault="00BA60E4" w14:paraId="5CDCE20B" w14:textId="77777777">
            <w:pPr>
              <w:spacing w:after="0" w:line="240" w:lineRule="auto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EK_02</w:t>
            </w:r>
          </w:p>
        </w:tc>
        <w:tc>
          <w:tcPr>
            <w:tcW w:w="5974" w:type="dxa"/>
          </w:tcPr>
          <w:p w:rsidRPr="004A2682" w:rsidR="00BA60E4" w:rsidP="00BA60E4" w:rsidRDefault="001F215B" w14:paraId="20D8B6C2" w14:textId="1287B005">
            <w:pPr>
              <w:spacing w:after="0" w:line="240" w:lineRule="auto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Z</w:t>
            </w:r>
            <w:r w:rsidRPr="004A2682" w:rsidR="004A2682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na i rozumie mechanizmy funkcjonowania człowieka </w:t>
            </w:r>
            <w:r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br/>
            </w:r>
            <w:r w:rsidRPr="004A2682" w:rsidR="004A2682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w strukturach społecznych i instytucjach życia publicznego oraz fundamentalne dylematy współczesnej cywilizacji</w:t>
            </w:r>
          </w:p>
        </w:tc>
        <w:tc>
          <w:tcPr>
            <w:tcW w:w="1865" w:type="dxa"/>
          </w:tcPr>
          <w:p w:rsidRPr="00BA60E4" w:rsidR="00BA60E4" w:rsidP="00BA60E4" w:rsidRDefault="00BA60E4" w14:paraId="34E8067F" w14:textId="142D8483">
            <w:pPr>
              <w:spacing w:after="0" w:line="240" w:lineRule="auto"/>
              <w:rPr>
                <w:rFonts w:ascii="Corbel" w:hAnsi="Corbel" w:eastAsia="Calibri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bCs/>
                <w:smallCaps/>
                <w:kern w:val="0"/>
                <w:sz w:val="24"/>
                <w:szCs w:val="24"/>
                <w14:ligatures w14:val="none"/>
              </w:rPr>
              <w:t>K_W0</w:t>
            </w:r>
            <w:r w:rsidR="004A2682">
              <w:rPr>
                <w:rFonts w:ascii="Corbel" w:hAnsi="Corbel" w:eastAsia="Calibri" w:cs="Times New Roman"/>
                <w:bCs/>
                <w:smallCaps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Pr="00BA60E4" w:rsidR="00BA60E4" w:rsidTr="004A2682" w14:paraId="677289A2" w14:textId="77777777">
        <w:tc>
          <w:tcPr>
            <w:tcW w:w="1681" w:type="dxa"/>
          </w:tcPr>
          <w:p w:rsidRPr="00BA60E4" w:rsidR="00BA60E4" w:rsidP="00BA60E4" w:rsidRDefault="00BA60E4" w14:paraId="7F0A5B0B" w14:textId="77777777">
            <w:pPr>
              <w:spacing w:after="0" w:line="240" w:lineRule="auto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EK</w:t>
            </w:r>
            <w:r w:rsidRP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softHyphen/>
              <w:t>_03</w:t>
            </w:r>
          </w:p>
        </w:tc>
        <w:tc>
          <w:tcPr>
            <w:tcW w:w="5974" w:type="dxa"/>
          </w:tcPr>
          <w:p w:rsidRPr="00BA60E4" w:rsidR="00BA60E4" w:rsidP="00BA60E4" w:rsidRDefault="001F215B" w14:paraId="4B53BCD7" w14:textId="77D3A26C">
            <w:pPr>
              <w:spacing w:after="0" w:line="240" w:lineRule="auto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P</w:t>
            </w:r>
            <w:r w:rsidRPr="004A2682" w:rsidR="004A2682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otrafi zastosować wiedzę teoretyczną do opisu, diagnozowania i praktycznego analizowania złożonych jednostkowych sytuacji społecznych zachodzących w społeczeństwie, do budowania innowacyjnych sposobów działania mających na celu tworzenie i doskonalenie systemu funkcjonowania pracy socjalnej, wykorzystując zasoby środowiska społecznego i poszczególnych jednostek</w:t>
            </w:r>
          </w:p>
        </w:tc>
        <w:tc>
          <w:tcPr>
            <w:tcW w:w="1865" w:type="dxa"/>
          </w:tcPr>
          <w:p w:rsidRPr="00BA60E4" w:rsidR="00BA60E4" w:rsidP="00BA60E4" w:rsidRDefault="004A2682" w14:paraId="66806A15" w14:textId="5BF412CC">
            <w:pPr>
              <w:spacing w:after="0" w:line="240" w:lineRule="auto"/>
              <w:rPr>
                <w:rFonts w:ascii="Corbel" w:hAnsi="Corbel" w:eastAsia="Calibri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bCs/>
                <w:smallCaps/>
                <w:kern w:val="0"/>
                <w:sz w:val="24"/>
                <w:szCs w:val="24"/>
                <w14:ligatures w14:val="none"/>
              </w:rPr>
              <w:t>K_U02</w:t>
            </w:r>
          </w:p>
        </w:tc>
      </w:tr>
      <w:tr w:rsidRPr="00BA60E4" w:rsidR="00BA60E4" w:rsidTr="004A2682" w14:paraId="2462FCF7" w14:textId="77777777">
        <w:tc>
          <w:tcPr>
            <w:tcW w:w="1681" w:type="dxa"/>
          </w:tcPr>
          <w:p w:rsidRPr="00BA60E4" w:rsidR="00BA60E4" w:rsidP="00BA60E4" w:rsidRDefault="00BA60E4" w14:paraId="3016FC2C" w14:textId="77777777">
            <w:pPr>
              <w:spacing w:after="0" w:line="240" w:lineRule="auto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EK_04</w:t>
            </w:r>
          </w:p>
        </w:tc>
        <w:tc>
          <w:tcPr>
            <w:tcW w:w="5974" w:type="dxa"/>
          </w:tcPr>
          <w:p w:rsidRPr="00BA60E4" w:rsidR="00BA60E4" w:rsidP="00BA60E4" w:rsidRDefault="001F215B" w14:paraId="7CD4E22C" w14:textId="7BFA197B">
            <w:pPr>
              <w:spacing w:after="0" w:line="240" w:lineRule="auto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P</w:t>
            </w:r>
            <w:r w:rsidRPr="004A2682" w:rsidR="004A2682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otrafi prognozować procesy i zjawiska społeczne (kulturowe, polityczne, prawne, ekonomiczne) zachodzące w społeczeństwie i prowadzące do zagrożeń różnymi problemami, zarówno w środowisku rodzinnym jak i społecznym oraz innowacyjnie wykorzystywać standardowe metody i narzędzia stosowane w obszarze pracy socjalnej</w:t>
            </w:r>
          </w:p>
        </w:tc>
        <w:tc>
          <w:tcPr>
            <w:tcW w:w="1865" w:type="dxa"/>
          </w:tcPr>
          <w:p w:rsidRPr="00BA60E4" w:rsidR="00BA60E4" w:rsidP="00BA60E4" w:rsidRDefault="004A2682" w14:paraId="0DF5A90C" w14:textId="190AD693">
            <w:pPr>
              <w:spacing w:after="0" w:line="240" w:lineRule="auto"/>
              <w:rPr>
                <w:rFonts w:ascii="Corbel" w:hAnsi="Corbel" w:eastAsia="Calibri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bCs/>
                <w:smallCaps/>
                <w:kern w:val="0"/>
                <w:sz w:val="24"/>
                <w:szCs w:val="24"/>
                <w14:ligatures w14:val="none"/>
              </w:rPr>
              <w:t>K_U0</w:t>
            </w:r>
            <w:r>
              <w:rPr>
                <w:rFonts w:ascii="Corbel" w:hAnsi="Corbel" w:eastAsia="Calibri" w:cs="Times New Roman"/>
                <w:bCs/>
                <w:smallCaps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Pr="00BA60E4" w:rsidR="004A2682" w:rsidTr="004A2682" w14:paraId="0B32203B" w14:textId="77777777">
        <w:tc>
          <w:tcPr>
            <w:tcW w:w="1681" w:type="dxa"/>
          </w:tcPr>
          <w:p w:rsidRPr="00BA60E4" w:rsidR="004A2682" w:rsidP="004A2682" w:rsidRDefault="004A2682" w14:paraId="048F4DC6" w14:textId="77777777">
            <w:pPr>
              <w:spacing w:after="0" w:line="240" w:lineRule="auto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EK</w:t>
            </w:r>
            <w:r w:rsidRP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softHyphen/>
              <w:t>_05</w:t>
            </w:r>
          </w:p>
        </w:tc>
        <w:tc>
          <w:tcPr>
            <w:tcW w:w="5974" w:type="dxa"/>
          </w:tcPr>
          <w:p w:rsidRPr="00BA60E4" w:rsidR="004A2682" w:rsidP="004A2682" w:rsidRDefault="001F215B" w14:paraId="08A767B2" w14:textId="4410BE01">
            <w:pPr>
              <w:spacing w:after="0" w:line="240" w:lineRule="auto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P</w:t>
            </w:r>
            <w:r w:rsidRPr="004A2682" w:rsidR="004A2682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osiada zdolność tworzenia i rozwijania kontaktów z otoczeniem społecznym (interesariuszami zewnętrznymi) </w:t>
            </w:r>
            <w:r w:rsidRPr="004A2682" w:rsidR="004A2682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oraz współpracy na rzecz rozwiązywania problemów z zakresu pracy socjalnej</w:t>
            </w:r>
          </w:p>
        </w:tc>
        <w:tc>
          <w:tcPr>
            <w:tcW w:w="1865" w:type="dxa"/>
          </w:tcPr>
          <w:p w:rsidRPr="00BA60E4" w:rsidR="004A2682" w:rsidP="004A2682" w:rsidRDefault="004A2682" w14:paraId="1941C513" w14:textId="674D15B9">
            <w:pPr>
              <w:spacing w:after="0" w:line="240" w:lineRule="auto"/>
              <w:rPr>
                <w:rFonts w:ascii="Corbel" w:hAnsi="Corbel" w:eastAsia="Calibri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bCs/>
                <w:smallCaps/>
                <w:kern w:val="0"/>
                <w:sz w:val="24"/>
                <w:szCs w:val="24"/>
                <w14:ligatures w14:val="none"/>
              </w:rPr>
              <w:t>K_K0</w:t>
            </w:r>
            <w:r>
              <w:rPr>
                <w:rFonts w:ascii="Corbel" w:hAnsi="Corbel" w:eastAsia="Calibri" w:cs="Times New Roman"/>
                <w:bCs/>
                <w:smallCaps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Pr="00BA60E4" w:rsidR="004A2682" w:rsidTr="004A2682" w14:paraId="5E9049E9" w14:textId="77777777">
        <w:tc>
          <w:tcPr>
            <w:tcW w:w="1681" w:type="dxa"/>
          </w:tcPr>
          <w:p w:rsidRPr="00BA60E4" w:rsidR="004A2682" w:rsidP="004A2682" w:rsidRDefault="004A2682" w14:paraId="1D0B1F00" w14:textId="77777777">
            <w:pPr>
              <w:spacing w:after="0" w:line="240" w:lineRule="auto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EK_06</w:t>
            </w:r>
          </w:p>
        </w:tc>
        <w:tc>
          <w:tcPr>
            <w:tcW w:w="5974" w:type="dxa"/>
          </w:tcPr>
          <w:p w:rsidRPr="00BA60E4" w:rsidR="004A2682" w:rsidP="004A2682" w:rsidRDefault="001F215B" w14:paraId="4EB0F2E1" w14:textId="76E2BE31">
            <w:pPr>
              <w:spacing w:after="0" w:line="240" w:lineRule="auto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P</w:t>
            </w:r>
            <w:r w:rsidRPr="004A2682" w:rsidR="004A2682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rojektuje działania w sposób przedsiębiorczy i </w:t>
            </w:r>
            <w:r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br/>
            </w:r>
            <w:r w:rsidRPr="004A2682" w:rsidR="004A2682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we współpracy z otoczeniem w obszarze działań promocyjnych, profilaktycznych, edukacyjnych i doradczych</w:t>
            </w:r>
          </w:p>
        </w:tc>
        <w:tc>
          <w:tcPr>
            <w:tcW w:w="1865" w:type="dxa"/>
          </w:tcPr>
          <w:p w:rsidRPr="00BA60E4" w:rsidR="004A2682" w:rsidP="004A2682" w:rsidRDefault="004A2682" w14:paraId="75627E32" w14:textId="2F67CDBA">
            <w:pPr>
              <w:spacing w:after="0" w:line="240" w:lineRule="auto"/>
              <w:rPr>
                <w:rFonts w:ascii="Corbel" w:hAnsi="Corbel" w:eastAsia="Calibri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bCs/>
                <w:smallCaps/>
                <w:kern w:val="0"/>
                <w:sz w:val="24"/>
                <w:szCs w:val="24"/>
                <w14:ligatures w14:val="none"/>
              </w:rPr>
              <w:t>K_K0</w:t>
            </w:r>
            <w:r>
              <w:rPr>
                <w:rFonts w:ascii="Corbel" w:hAnsi="Corbel" w:eastAsia="Calibri" w:cs="Times New Roman"/>
                <w:bCs/>
                <w:smallCaps/>
                <w:kern w:val="0"/>
                <w:sz w:val="24"/>
                <w:szCs w:val="24"/>
                <w14:ligatures w14:val="none"/>
              </w:rPr>
              <w:t>9</w:t>
            </w:r>
          </w:p>
        </w:tc>
      </w:tr>
    </w:tbl>
    <w:p w:rsidRPr="00BA60E4" w:rsidR="00BA60E4" w:rsidP="00BA60E4" w:rsidRDefault="00BA60E4" w14:paraId="2DB13108" w14:textId="77777777">
      <w:pPr>
        <w:spacing w:after="0" w:line="240" w:lineRule="auto"/>
        <w:rPr>
          <w:rFonts w:ascii="Corbel" w:hAnsi="Corbel" w:eastAsia="Calibri" w:cs="Times New Roman"/>
          <w:smallCaps/>
          <w:kern w:val="0"/>
          <w:sz w:val="24"/>
          <w:szCs w:val="24"/>
          <w14:ligatures w14:val="none"/>
        </w:rPr>
      </w:pPr>
    </w:p>
    <w:p w:rsidRPr="00BA60E4" w:rsidR="00BA60E4" w:rsidP="00BA60E4" w:rsidRDefault="00BA60E4" w14:paraId="01B2DE9F" w14:textId="77777777">
      <w:pPr>
        <w:spacing w:after="200" w:line="240" w:lineRule="auto"/>
        <w:ind w:left="426"/>
        <w:contextualSpacing/>
        <w:jc w:val="both"/>
        <w:rPr>
          <w:rFonts w:ascii="Corbel" w:hAnsi="Corbel" w:eastAsia="Calibri" w:cs="Times New Roman"/>
          <w:b/>
          <w:kern w:val="0"/>
          <w:sz w:val="24"/>
          <w:szCs w:val="24"/>
          <w14:ligatures w14:val="none"/>
        </w:rPr>
      </w:pPr>
      <w:r w:rsidRPr="00BA60E4">
        <w:rPr>
          <w:rFonts w:ascii="Corbel" w:hAnsi="Corbel" w:eastAsia="Calibri" w:cs="Times New Roman"/>
          <w:b/>
          <w:kern w:val="0"/>
          <w:sz w:val="24"/>
          <w:szCs w:val="24"/>
          <w14:ligatures w14:val="none"/>
        </w:rPr>
        <w:t xml:space="preserve">3.3 Treści programowe </w:t>
      </w:r>
      <w:r w:rsidRPr="00BA60E4">
        <w:rPr>
          <w:rFonts w:ascii="Corbel" w:hAnsi="Corbel" w:eastAsia="Calibri" w:cs="Times New Roman"/>
          <w:kern w:val="0"/>
          <w:sz w:val="24"/>
          <w:szCs w:val="24"/>
          <w14:ligatures w14:val="none"/>
        </w:rPr>
        <w:t xml:space="preserve">  </w:t>
      </w:r>
    </w:p>
    <w:p w:rsidRPr="00BA60E4" w:rsidR="00BA60E4" w:rsidP="00BA60E4" w:rsidRDefault="00BA60E4" w14:paraId="666569BB" w14:textId="1C091EE9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 w:eastAsia="Calibri" w:cs="Times New Roman"/>
          <w:kern w:val="0"/>
          <w:sz w:val="24"/>
          <w:szCs w:val="24"/>
          <w14:ligatures w14:val="none"/>
        </w:rPr>
      </w:pPr>
      <w:r w:rsidRPr="00BA60E4" w:rsidR="00BA60E4">
        <w:rPr>
          <w:rFonts w:ascii="Corbel" w:hAnsi="Corbel" w:eastAsia="Calibri" w:cs="Times New Roman"/>
          <w:kern w:val="0"/>
          <w:sz w:val="24"/>
          <w:szCs w:val="24"/>
          <w14:ligatures w14:val="none"/>
        </w:rPr>
        <w:t xml:space="preserve">Problematyka wykładu </w:t>
      </w:r>
      <w:r w:rsidRPr="00BA60E4" w:rsidR="066175D1">
        <w:rPr>
          <w:rFonts w:ascii="Corbel" w:hAnsi="Corbel" w:eastAsia="Calibri" w:cs="Times New Roman"/>
          <w:kern w:val="0"/>
          <w:sz w:val="24"/>
          <w:szCs w:val="24"/>
          <w14:ligatures w14:val="none"/>
        </w:rPr>
        <w:t xml:space="preserve">- nie dotyczy</w:t>
      </w:r>
    </w:p>
    <w:p w:rsidRPr="00BA60E4" w:rsidR="00BA60E4" w:rsidP="00BA60E4" w:rsidRDefault="00BA60E4" w14:paraId="3DDE72AF" w14:textId="77777777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hAnsi="Corbel" w:eastAsia="Calibri" w:cs="Times New Roman"/>
          <w:kern w:val="0"/>
          <w:sz w:val="24"/>
          <w:szCs w:val="24"/>
          <w14:ligatures w14:val="none"/>
        </w:rPr>
      </w:pPr>
      <w:r w:rsidRPr="00BA60E4" w:rsidR="00BA60E4">
        <w:rPr>
          <w:rFonts w:ascii="Corbel" w:hAnsi="Corbel" w:eastAsia="Calibri" w:cs="Times New Roman"/>
          <w:kern w:val="0"/>
          <w:sz w:val="24"/>
          <w:szCs w:val="24"/>
          <w14:ligatures w14:val="none"/>
        </w:rPr>
        <w:t xml:space="preserve">Problematyka ćwiczeń, </w:t>
      </w:r>
      <w:r w:rsidRPr="00BA60E4" w:rsidR="00BA60E4">
        <w:rPr>
          <w:rFonts w:ascii="Corbel" w:hAnsi="Corbel" w:eastAsia="Calibri" w:cs="Times New Roman"/>
          <w:kern w:val="0"/>
          <w:sz w:val="24"/>
          <w:szCs w:val="24"/>
          <w:u w:val="single"/>
          <w14:ligatures w14:val="none"/>
        </w:rPr>
        <w:t>konwersatoriów</w:t>
      </w:r>
      <w:r w:rsidRPr="00BA60E4" w:rsidR="00BA60E4">
        <w:rPr>
          <w:rFonts w:ascii="Corbel" w:hAnsi="Corbel" w:eastAsia="Calibri" w:cs="Times New Roman"/>
          <w:kern w:val="0"/>
          <w:sz w:val="24"/>
          <w:szCs w:val="24"/>
          <w14:ligatures w14:val="none"/>
        </w:rPr>
        <w:t xml:space="preserve">, laboratoriów, 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A60E4" w:rsidR="00BA60E4" w:rsidTr="003F10F0" w14:paraId="23590284" w14:textId="77777777">
        <w:tc>
          <w:tcPr>
            <w:tcW w:w="9520" w:type="dxa"/>
          </w:tcPr>
          <w:p w:rsidRPr="00815129" w:rsidR="00BA60E4" w:rsidP="00BA60E4" w:rsidRDefault="00BA60E4" w14:paraId="1DECDFF9" w14:textId="77777777">
            <w:pPr>
              <w:spacing w:after="0" w:line="240" w:lineRule="auto"/>
              <w:ind w:left="708" w:hanging="708"/>
              <w:contextualSpacing/>
              <w:rPr>
                <w:rFonts w:ascii="Corbel" w:hAnsi="Corbel" w:eastAsia="Calibri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15129">
              <w:rPr>
                <w:rFonts w:ascii="Corbel" w:hAnsi="Corbel" w:eastAsia="Calibri" w:cs="Times New Roman"/>
                <w:b/>
                <w:bCs/>
                <w:kern w:val="0"/>
                <w:sz w:val="24"/>
                <w:szCs w:val="24"/>
                <w14:ligatures w14:val="none"/>
              </w:rPr>
              <w:t>Treści merytoryczne</w:t>
            </w:r>
          </w:p>
        </w:tc>
      </w:tr>
      <w:tr w:rsidRPr="00BA60E4" w:rsidR="003F10F0" w:rsidTr="003F10F0" w14:paraId="2D0A74FE" w14:textId="77777777">
        <w:tc>
          <w:tcPr>
            <w:tcW w:w="9520" w:type="dxa"/>
          </w:tcPr>
          <w:p w:rsidR="001F215B" w:rsidP="00815129" w:rsidRDefault="003F10F0" w14:paraId="77FE8E5D" w14:textId="7BA8901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Usługi społeczne – pojęcie, cechy, klasyfikacja oraz zakres.</w:t>
            </w:r>
            <w:r w:rsidR="002D6FD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Usługi społeczne i socjalne realizowane przez podmioty pomocy społecznej w Polsce i służby społeczne. </w:t>
            </w:r>
          </w:p>
          <w:p w:rsidRPr="002D6FD9" w:rsidR="003F10F0" w:rsidP="00815129" w:rsidRDefault="002D6FD9" w14:paraId="5AA5FDE7" w14:textId="0FCAF3F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D6FD9">
              <w:rPr>
                <w:rFonts w:ascii="Corbel" w:hAnsi="Corbel"/>
                <w:sz w:val="24"/>
                <w:szCs w:val="24"/>
              </w:rPr>
              <w:t>Główne wyzwania i dylematy rozwoju usług społecznych w Polsce</w:t>
            </w:r>
            <w:r w:rsidR="004F78E1">
              <w:rPr>
                <w:rFonts w:ascii="Corbel" w:hAnsi="Corbel"/>
                <w:sz w:val="24"/>
                <w:szCs w:val="24"/>
              </w:rPr>
              <w:t>.</w:t>
            </w:r>
            <w:r w:rsidR="00471010">
              <w:rPr>
                <w:rFonts w:ascii="Corbel" w:hAnsi="Corbel"/>
                <w:sz w:val="24"/>
                <w:szCs w:val="24"/>
              </w:rPr>
              <w:t xml:space="preserve"> Kwestia deinstytucjonalizacji </w:t>
            </w:r>
            <w:r w:rsidR="002D568A">
              <w:rPr>
                <w:rFonts w:ascii="Corbel" w:hAnsi="Corbel"/>
                <w:sz w:val="24"/>
                <w:szCs w:val="24"/>
              </w:rPr>
              <w:t xml:space="preserve">profesjonalnych </w:t>
            </w:r>
            <w:r w:rsidR="00471010">
              <w:rPr>
                <w:rFonts w:ascii="Corbel" w:hAnsi="Corbel"/>
                <w:sz w:val="24"/>
                <w:szCs w:val="24"/>
              </w:rPr>
              <w:t>praktyk pomocowych</w:t>
            </w:r>
            <w:r w:rsidR="002D568A">
              <w:rPr>
                <w:rFonts w:ascii="Corbel" w:hAnsi="Corbel"/>
                <w:sz w:val="24"/>
                <w:szCs w:val="24"/>
              </w:rPr>
              <w:t xml:space="preserve"> w Polsce i Europie. </w:t>
            </w:r>
          </w:p>
        </w:tc>
      </w:tr>
      <w:tr w:rsidRPr="00BA60E4" w:rsidR="003F10F0" w:rsidTr="003F10F0" w14:paraId="3DF009FA" w14:textId="77777777">
        <w:tc>
          <w:tcPr>
            <w:tcW w:w="9520" w:type="dxa"/>
          </w:tcPr>
          <w:p w:rsidR="003F10F0" w:rsidP="00815129" w:rsidRDefault="003F10F0" w14:paraId="6DB6AB58" w14:textId="6D544308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AF3FA8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Realizacja usług opiekuńczych, w tym</w:t>
            </w:r>
            <w:r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AF3FA8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specjalistycznych usług opiekuńczych</w:t>
            </w:r>
            <w:r w:rsidR="002D6FD9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 w Polsce</w:t>
            </w:r>
            <w:r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 – wybrane aspekty prawne i teoretyczne. </w:t>
            </w:r>
          </w:p>
          <w:p w:rsidR="003F10F0" w:rsidP="00815129" w:rsidRDefault="003F10F0" w14:paraId="2AC57ED8" w14:textId="2D2118C9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* Usługi opiekuńcze w ujęciu definicyjnym, ich podstawa prawna i adresaci, cele i zakres usług opiekuńczych oraz zasady ich przyznawania;</w:t>
            </w:r>
          </w:p>
          <w:p w:rsidRPr="00BA60E4" w:rsidR="003F10F0" w:rsidP="00815129" w:rsidRDefault="003F10F0" w14:paraId="28C23821" w14:textId="411F9D02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* </w:t>
            </w:r>
            <w:r w:rsidRPr="005E140D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Specjalistyczne usługi opiekuńcze oraz specjalistyczne usługi opiekuńcze dla osób </w:t>
            </w:r>
            <w:r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br/>
            </w:r>
            <w:r w:rsidRPr="005E140D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z zaburzeniami psychicznymi</w:t>
            </w:r>
            <w:r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 – ich podstawa prawna i adresaci, cele, zakres i rodzaje specjalistycznych usług opiekuńczych oraz warunki i tryb ich ustalania</w:t>
            </w:r>
            <w:r w:rsidR="004F78E1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,</w:t>
            </w:r>
            <w:r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 pobierania opłat, bądź zwolnienia z </w:t>
            </w:r>
            <w:r w:rsidR="00815129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tych </w:t>
            </w:r>
            <w:r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opłat.</w:t>
            </w:r>
            <w:r w:rsidR="002D6FD9">
              <w:t xml:space="preserve"> </w:t>
            </w:r>
            <w:r w:rsidRPr="002D6FD9" w:rsidR="002D6FD9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Dokumentacja dotycząca przyznania specjalistycznych usług opiekuńczych</w:t>
            </w:r>
            <w:r w:rsidR="002D6FD9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, w tym wymagana dokumentacja indywidualna klienta.</w:t>
            </w:r>
          </w:p>
        </w:tc>
      </w:tr>
      <w:tr w:rsidRPr="00BA60E4" w:rsidR="00D73673" w:rsidTr="003F10F0" w14:paraId="62BE5850" w14:textId="77777777">
        <w:tc>
          <w:tcPr>
            <w:tcW w:w="9520" w:type="dxa"/>
          </w:tcPr>
          <w:p w:rsidRPr="00AF3FA8" w:rsidR="00D73673" w:rsidP="00815129" w:rsidRDefault="00D73673" w14:paraId="64566DC7" w14:textId="3EA06E10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D73673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Treningi umiejętności społecznych w rehabilitacji zaburzeń psychicznych – uwagi ogólne</w:t>
            </w:r>
            <w:r w:rsidR="00DB301E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.</w:t>
            </w:r>
            <w:r w:rsidRPr="00D73673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="00F90CA7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Formy</w:t>
            </w:r>
            <w:r w:rsidRPr="00D73673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 treningów</w:t>
            </w:r>
            <w:r w:rsidR="00DB301E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, ich założenia i warunki realizacji.</w:t>
            </w:r>
          </w:p>
        </w:tc>
      </w:tr>
      <w:tr w:rsidRPr="00BA60E4" w:rsidR="00D73673" w:rsidTr="003F10F0" w14:paraId="2F40B864" w14:textId="77777777">
        <w:tc>
          <w:tcPr>
            <w:tcW w:w="9520" w:type="dxa"/>
          </w:tcPr>
          <w:p w:rsidRPr="00AF3FA8" w:rsidR="00D73673" w:rsidP="00815129" w:rsidRDefault="00D73673" w14:paraId="7FF32E36" w14:textId="0E9ED08D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D73673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Kwalifikacje osób świadczących specjalistyczne usługi opiekuńcze i specjalistyczne usługi opiekuńcze dla osób z zaburzeniami psychicznymi</w:t>
            </w:r>
            <w:r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</w:tr>
      <w:tr w:rsidRPr="00BA60E4" w:rsidR="003F10F0" w:rsidTr="003F10F0" w14:paraId="041B7E0D" w14:textId="77777777">
        <w:tc>
          <w:tcPr>
            <w:tcW w:w="9520" w:type="dxa"/>
          </w:tcPr>
          <w:p w:rsidR="003F10F0" w:rsidP="00815129" w:rsidRDefault="00D73673" w14:paraId="1B0D11D1" w14:textId="77777777">
            <w:pPr>
              <w:spacing w:after="0" w:line="240" w:lineRule="auto"/>
              <w:contextualSpacing/>
              <w:jc w:val="both"/>
              <w:rPr>
                <w:rFonts w:ascii="Corbel" w:hAnsi="Corbel" w:eastAsiaTheme="majorEastAsia"/>
                <w:bCs/>
                <w:kern w:val="24"/>
                <w:sz w:val="24"/>
                <w:szCs w:val="24"/>
              </w:rPr>
            </w:pPr>
            <w:r w:rsidRPr="00D73673">
              <w:rPr>
                <w:rFonts w:ascii="Corbel" w:hAnsi="Corbel" w:eastAsiaTheme="majorEastAsia"/>
                <w:bCs/>
                <w:kern w:val="24"/>
                <w:sz w:val="24"/>
                <w:szCs w:val="24"/>
              </w:rPr>
              <w:t>Odpłatność i ceny specjalistycznych usług opiekuńczych oraz specjalistycznych usług opiekuńczych dla osób z zaburzeniami psychicznymi, alimentacja, zwolnienie z opłat</w:t>
            </w:r>
            <w:r>
              <w:rPr>
                <w:rFonts w:ascii="Corbel" w:hAnsi="Corbel" w:eastAsiaTheme="majorEastAsia"/>
                <w:bCs/>
                <w:kern w:val="24"/>
                <w:sz w:val="24"/>
                <w:szCs w:val="24"/>
              </w:rPr>
              <w:t>.</w:t>
            </w:r>
          </w:p>
          <w:p w:rsidR="00D73673" w:rsidP="00815129" w:rsidRDefault="00815129" w14:paraId="5B3E9B47" w14:textId="6CF76142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15129">
              <w:rPr>
                <w:rFonts w:ascii="Corbel" w:hAnsi="Corbel" w:eastAsia="Calibri" w:cs="Times New Roman"/>
                <w:bCs/>
                <w:kern w:val="0"/>
                <w:sz w:val="24"/>
                <w:szCs w:val="24"/>
                <w14:ligatures w14:val="none"/>
              </w:rPr>
              <w:t>Koordynowanie, dokumentacja, kontrola i rozliczenie czasu pracy opiekunów/ specjalistów wykonujących specjalistyczne usługi opiekuńcze oraz specjalistyczne usługi opiekuńcze dla osób z zaburzeniami psychicznymi.</w:t>
            </w:r>
            <w:r>
              <w:rPr>
                <w:rFonts w:ascii="Corbel" w:hAnsi="Corbel" w:eastAsia="Calibri" w:cs="Times New Roman"/>
                <w:bCs/>
                <w:kern w:val="0"/>
                <w:sz w:val="24"/>
                <w:szCs w:val="24"/>
                <w14:ligatures w14:val="none"/>
              </w:rPr>
              <w:t xml:space="preserve"> Sprawozdawczość.</w:t>
            </w:r>
          </w:p>
          <w:p w:rsidRPr="00D73673" w:rsidR="00815129" w:rsidP="00815129" w:rsidRDefault="00815129" w14:paraId="3CBB9A4E" w14:textId="439DD5A4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15129">
              <w:rPr>
                <w:rFonts w:ascii="Corbel" w:hAnsi="Corbel" w:eastAsia="Calibri" w:cs="Times New Roman"/>
                <w:bCs/>
                <w:kern w:val="0"/>
                <w:sz w:val="24"/>
                <w:szCs w:val="24"/>
                <w14:ligatures w14:val="none"/>
              </w:rPr>
              <w:t>Najczęstsze nieprawidłowości w świadczeniu usług opiekuńczych i specjalistycznych usług opiekuńczych.</w:t>
            </w:r>
          </w:p>
        </w:tc>
      </w:tr>
    </w:tbl>
    <w:p w:rsidRPr="00BA60E4" w:rsidR="00BA60E4" w:rsidP="00BA60E4" w:rsidRDefault="00BA60E4" w14:paraId="2B44A58D" w14:textId="77777777">
      <w:pPr>
        <w:spacing w:after="0" w:line="240" w:lineRule="auto"/>
        <w:rPr>
          <w:rFonts w:ascii="Corbel" w:hAnsi="Corbel" w:eastAsia="Calibri" w:cs="Times New Roman"/>
          <w:smallCaps/>
          <w:kern w:val="0"/>
          <w:sz w:val="24"/>
          <w:szCs w:val="24"/>
          <w14:ligatures w14:val="none"/>
        </w:rPr>
      </w:pPr>
    </w:p>
    <w:p w:rsidR="00BA60E4" w:rsidP="00BA60E4" w:rsidRDefault="00BA60E4" w14:paraId="038FD2AA" w14:textId="77777777">
      <w:pPr>
        <w:spacing w:after="0" w:line="240" w:lineRule="auto"/>
        <w:ind w:left="426"/>
        <w:rPr>
          <w:rFonts w:ascii="Corbel" w:hAnsi="Corbel" w:eastAsia="Calibri" w:cs="Times New Roman"/>
          <w:kern w:val="0"/>
          <w:sz w:val="24"/>
          <w:szCs w:val="24"/>
          <w14:ligatures w14:val="none"/>
        </w:rPr>
      </w:pPr>
      <w:r w:rsidRPr="43F59F76" w:rsidR="00BA60E4">
        <w:rPr>
          <w:rFonts w:ascii="Corbel" w:hAnsi="Corbel" w:eastAsia="Calibri" w:cs="Times New Roman"/>
          <w:b w:val="1"/>
          <w:bCs w:val="1"/>
          <w:kern w:val="0"/>
          <w:sz w:val="24"/>
          <w:szCs w:val="24"/>
          <w14:ligatures w14:val="none"/>
        </w:rPr>
        <w:t>3.4 Metody dydaktyczne</w:t>
      </w:r>
      <w:r w:rsidRPr="00BA60E4" w:rsidR="00BA60E4">
        <w:rPr>
          <w:rFonts w:ascii="Corbel" w:hAnsi="Corbel" w:eastAsia="Calibri" w:cs="Times New Roman"/>
          <w:kern w:val="0"/>
          <w:sz w:val="24"/>
          <w:szCs w:val="24"/>
          <w14:ligatures w14:val="none"/>
        </w:rPr>
        <w:t xml:space="preserve"> </w:t>
      </w:r>
    </w:p>
    <w:p w:rsidR="43F59F76" w:rsidP="43F59F76" w:rsidRDefault="43F59F76" w14:paraId="39CA9A89" w14:textId="14FB1B49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="00BA60E4" w:rsidP="00BA60E4" w:rsidRDefault="00595514" w14:paraId="3F917F53" w14:textId="32EC0938">
      <w:pPr>
        <w:spacing w:after="0" w:line="240" w:lineRule="auto"/>
        <w:rPr>
          <w:rFonts w:ascii="Corbel" w:hAnsi="Corbel" w:eastAsia="Calibri" w:cs="Times New Roman"/>
          <w:kern w:val="0"/>
          <w:sz w:val="24"/>
          <w:szCs w:val="24"/>
          <w14:ligatures w14:val="none"/>
        </w:rPr>
      </w:pPr>
      <w:r w:rsidR="00595514">
        <w:rPr>
          <w:rFonts w:ascii="Corbel" w:hAnsi="Corbel" w:eastAsia="Calibri" w:cs="Times New Roman"/>
          <w:kern w:val="0"/>
          <w:sz w:val="24"/>
          <w:szCs w:val="24"/>
          <w14:ligatures w14:val="none"/>
        </w:rPr>
        <w:t>W</w:t>
      </w:r>
      <w:r w:rsidRPr="00D85B94" w:rsidR="00D85B94">
        <w:rPr>
          <w:rFonts w:ascii="Corbel" w:hAnsi="Corbel" w:eastAsia="Calibri" w:cs="Times New Roman"/>
          <w:kern w:val="0"/>
          <w:sz w:val="24"/>
          <w:szCs w:val="24"/>
          <w14:ligatures w14:val="none"/>
        </w:rPr>
        <w:t xml:space="preserve">ykład z prezentacją multimedialną; </w:t>
      </w:r>
      <w:r w:rsidR="00595514">
        <w:rPr>
          <w:rFonts w:ascii="Corbel" w:hAnsi="Corbel" w:eastAsia="Calibri" w:cs="Times New Roman"/>
          <w:kern w:val="0"/>
          <w:sz w:val="24"/>
          <w:szCs w:val="24"/>
          <w14:ligatures w14:val="none"/>
        </w:rPr>
        <w:t>a</w:t>
      </w:r>
      <w:r w:rsidRPr="00595514" w:rsidR="00595514">
        <w:rPr>
          <w:rFonts w:ascii="Corbel" w:hAnsi="Corbel" w:eastAsia="Calibri" w:cs="Times New Roman"/>
          <w:kern w:val="0"/>
          <w:sz w:val="24"/>
          <w:szCs w:val="24"/>
          <w14:ligatures w14:val="none"/>
        </w:rPr>
        <w:t xml:space="preserve">naliza tekstów z dyskusją; </w:t>
      </w:r>
      <w:r w:rsidRPr="00D85B94" w:rsidR="00D85B94">
        <w:rPr>
          <w:rFonts w:ascii="Corbel" w:hAnsi="Corbel" w:eastAsia="Calibri" w:cs="Times New Roman"/>
          <w:kern w:val="0"/>
          <w:sz w:val="24"/>
          <w:szCs w:val="24"/>
          <w14:ligatures w14:val="none"/>
        </w:rPr>
        <w:t>opracowanie i prezentacja referatu na forum grupy zajęciowej; analiza studium przypadku.</w:t>
      </w:r>
    </w:p>
    <w:p w:rsidR="43F59F76" w:rsidP="43F59F76" w:rsidRDefault="43F59F76" w14:paraId="726433B9" w14:textId="07F2CC9F">
      <w:pPr>
        <w:tabs>
          <w:tab w:val="left" w:leader="none" w:pos="284"/>
        </w:tabs>
        <w:spacing w:after="0" w:line="240" w:lineRule="auto"/>
        <w:rPr>
          <w:rFonts w:ascii="Corbel" w:hAnsi="Corbel" w:eastAsia="Calibri" w:cs="Times New Roman"/>
          <w:b w:val="1"/>
          <w:bCs w:val="1"/>
          <w:sz w:val="24"/>
          <w:szCs w:val="24"/>
        </w:rPr>
      </w:pPr>
    </w:p>
    <w:p w:rsidRPr="00BA60E4" w:rsidR="00BA60E4" w:rsidP="00BA60E4" w:rsidRDefault="00BA60E4" w14:paraId="594D2CC3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kern w:val="0"/>
          <w:sz w:val="24"/>
          <w:szCs w:val="24"/>
          <w14:ligatures w14:val="none"/>
        </w:rPr>
      </w:pPr>
      <w:r w:rsidRPr="00BA60E4">
        <w:rPr>
          <w:rFonts w:ascii="Corbel" w:hAnsi="Corbel" w:eastAsia="Calibri" w:cs="Times New Roman"/>
          <w:b/>
          <w:kern w:val="0"/>
          <w:sz w:val="24"/>
          <w:szCs w:val="24"/>
          <w14:ligatures w14:val="none"/>
        </w:rPr>
        <w:t xml:space="preserve">4. METODY I KRYTERIA OCENY </w:t>
      </w:r>
    </w:p>
    <w:p w:rsidRPr="00BA60E4" w:rsidR="00BA60E4" w:rsidP="00BA60E4" w:rsidRDefault="00BA60E4" w14:paraId="00BB271C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kern w:val="0"/>
          <w:sz w:val="24"/>
          <w:szCs w:val="24"/>
          <w14:ligatures w14:val="none"/>
        </w:rPr>
      </w:pPr>
    </w:p>
    <w:p w:rsidR="00BA60E4" w:rsidP="00BA60E4" w:rsidRDefault="00BA60E4" w14:paraId="26D810B9" w14:textId="77777777">
      <w:pPr>
        <w:spacing w:after="0" w:line="240" w:lineRule="auto"/>
        <w:ind w:left="426"/>
        <w:rPr>
          <w:rFonts w:ascii="Corbel" w:hAnsi="Corbel" w:eastAsia="Calibri" w:cs="Times New Roman"/>
          <w:b/>
          <w:kern w:val="0"/>
          <w:sz w:val="24"/>
          <w:szCs w:val="24"/>
          <w14:ligatures w14:val="none"/>
        </w:rPr>
      </w:pPr>
      <w:r w:rsidRPr="00BA60E4">
        <w:rPr>
          <w:rFonts w:ascii="Corbel" w:hAnsi="Corbel" w:eastAsia="Calibri" w:cs="Times New Roman"/>
          <w:b/>
          <w:kern w:val="0"/>
          <w:sz w:val="24"/>
          <w:szCs w:val="24"/>
          <w14:ligatures w14:val="none"/>
        </w:rPr>
        <w:t>4.1 Sposoby weryfikacji efektów uczenia się</w:t>
      </w:r>
    </w:p>
    <w:p w:rsidR="001F215B" w:rsidP="00BA60E4" w:rsidRDefault="001F215B" w14:paraId="0AC04860" w14:textId="77777777">
      <w:pPr>
        <w:spacing w:after="0" w:line="240" w:lineRule="auto"/>
        <w:ind w:left="426"/>
        <w:rPr>
          <w:rFonts w:ascii="Corbel" w:hAnsi="Corbel" w:eastAsia="Calibri" w:cs="Times New Roman"/>
          <w:b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Pr="001F215B" w:rsidR="001F215B" w:rsidTr="00A8362A" w14:paraId="3B2C76B7" w14:textId="77777777">
        <w:tc>
          <w:tcPr>
            <w:tcW w:w="1961" w:type="dxa"/>
            <w:vAlign w:val="center"/>
          </w:tcPr>
          <w:p w:rsidRPr="001F215B" w:rsidR="001F215B" w:rsidP="001F215B" w:rsidRDefault="001F215B" w14:paraId="3DC7547D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1F215B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1F215B" w:rsidR="001F215B" w:rsidP="001F215B" w:rsidRDefault="001F215B" w14:paraId="230108C4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1F215B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Metody oceny efektów uczenia się</w:t>
            </w:r>
          </w:p>
          <w:p w:rsidRPr="001F215B" w:rsidR="001F215B" w:rsidP="001F215B" w:rsidRDefault="001F215B" w14:paraId="79BA1A5F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1F215B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Pr="001F215B" w:rsidR="001F215B" w:rsidP="001F215B" w:rsidRDefault="001F215B" w14:paraId="7392A02D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1F215B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Forma zajęć dydaktycznych </w:t>
            </w:r>
          </w:p>
          <w:p w:rsidRPr="001F215B" w:rsidR="001F215B" w:rsidP="001F215B" w:rsidRDefault="001F215B" w14:paraId="5B17CD51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1F215B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(w, ćw, konw,…)</w:t>
            </w:r>
          </w:p>
        </w:tc>
      </w:tr>
      <w:tr w:rsidRPr="001F215B" w:rsidR="001F215B" w:rsidTr="00A8362A" w14:paraId="24FCF379" w14:textId="77777777">
        <w:tc>
          <w:tcPr>
            <w:tcW w:w="1961" w:type="dxa"/>
          </w:tcPr>
          <w:p w:rsidRPr="001F215B" w:rsidR="001F215B" w:rsidP="001F215B" w:rsidRDefault="001F215B" w14:paraId="33D31F9A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kern w:val="0"/>
                <w:sz w:val="24"/>
                <w:szCs w:val="24"/>
                <w14:ligatures w14:val="none"/>
              </w:rPr>
            </w:pPr>
            <w:r w:rsidRPr="001F215B">
              <w:rPr>
                <w:rFonts w:ascii="Corbel" w:hAnsi="Corbel" w:eastAsia="Calibri" w:cs="Times New Roman"/>
                <w:smallCaps/>
                <w:kern w:val="0"/>
                <w:sz w:val="24"/>
                <w:szCs w:val="24"/>
                <w14:ligatures w14:val="none"/>
              </w:rPr>
              <w:t xml:space="preserve">ek_ 01 </w:t>
            </w:r>
          </w:p>
        </w:tc>
        <w:tc>
          <w:tcPr>
            <w:tcW w:w="5438" w:type="dxa"/>
          </w:tcPr>
          <w:p w:rsidRPr="001F215B" w:rsidR="001F215B" w:rsidP="001F215B" w:rsidRDefault="001F215B" w14:paraId="4570179C" w14:textId="77777777">
            <w:pPr>
              <w:spacing w:after="0" w:line="240" w:lineRule="auto"/>
              <w:rPr>
                <w:rFonts w:ascii="Aptos" w:hAnsi="Aptos" w:eastAsia="Aptos" w:cs="Times New Roman"/>
              </w:rPr>
            </w:pPr>
            <w:r w:rsidRPr="001F215B">
              <w:rPr>
                <w:rFonts w:ascii="Corbel" w:hAnsi="Corbel" w:eastAsia="Calibri" w:cs="Times New Roman"/>
                <w:kern w:val="0"/>
                <w14:ligatures w14:val="none"/>
              </w:rPr>
              <w:t>referat z prezentacją multimedialną;</w:t>
            </w:r>
            <w:r w:rsidRPr="001F215B">
              <w:rPr>
                <w:rFonts w:ascii="Aptos" w:hAnsi="Aptos" w:eastAsia="Aptos" w:cs="Times New Roman"/>
              </w:rPr>
              <w:t xml:space="preserve"> </w:t>
            </w:r>
          </w:p>
          <w:p w:rsidRPr="001F215B" w:rsidR="001F215B" w:rsidP="001F215B" w:rsidRDefault="001F215B" w14:paraId="78468C24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kern w:val="0"/>
                <w14:ligatures w14:val="none"/>
              </w:rPr>
            </w:pPr>
            <w:r w:rsidRPr="001F215B">
              <w:rPr>
                <w:rFonts w:ascii="Corbel" w:hAnsi="Corbel" w:eastAsia="Calibri" w:cs="Times New Roman"/>
                <w:kern w:val="0"/>
                <w14:ligatures w14:val="none"/>
              </w:rPr>
              <w:t xml:space="preserve">obserwacja w trakcie zajęć </w:t>
            </w:r>
          </w:p>
        </w:tc>
        <w:tc>
          <w:tcPr>
            <w:tcW w:w="2121" w:type="dxa"/>
          </w:tcPr>
          <w:p w:rsidRPr="001F215B" w:rsidR="001F215B" w:rsidP="001F215B" w:rsidRDefault="001F215B" w14:paraId="457B446D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kern w:val="0"/>
                <w14:ligatures w14:val="none"/>
              </w:rPr>
            </w:pPr>
            <w:r w:rsidRPr="001F215B">
              <w:rPr>
                <w:rFonts w:ascii="Corbel" w:hAnsi="Corbel" w:eastAsia="Calibri" w:cs="Times New Roman"/>
                <w:smallCaps/>
                <w:kern w:val="0"/>
                <w14:ligatures w14:val="none"/>
              </w:rPr>
              <w:t xml:space="preserve">konwersatorium </w:t>
            </w:r>
          </w:p>
        </w:tc>
      </w:tr>
      <w:tr w:rsidRPr="001F215B" w:rsidR="001F215B" w:rsidTr="00A8362A" w14:paraId="5E1CB1AB" w14:textId="77777777">
        <w:tc>
          <w:tcPr>
            <w:tcW w:w="1961" w:type="dxa"/>
          </w:tcPr>
          <w:p w:rsidRPr="001F215B" w:rsidR="001F215B" w:rsidP="001F215B" w:rsidRDefault="001F215B" w14:paraId="171535B0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kern w:val="0"/>
                <w:sz w:val="24"/>
                <w:szCs w:val="24"/>
                <w14:ligatures w14:val="none"/>
              </w:rPr>
            </w:pPr>
            <w:r w:rsidRPr="001F215B">
              <w:rPr>
                <w:rFonts w:ascii="Corbel" w:hAnsi="Corbel" w:eastAsia="Calibri" w:cs="Times New Roman"/>
                <w:smallCaps/>
                <w:kern w:val="0"/>
                <w:sz w:val="24"/>
                <w:szCs w:val="24"/>
                <w14:ligatures w14:val="none"/>
              </w:rPr>
              <w:t>Ek_ 02</w:t>
            </w:r>
          </w:p>
        </w:tc>
        <w:tc>
          <w:tcPr>
            <w:tcW w:w="5438" w:type="dxa"/>
          </w:tcPr>
          <w:p w:rsidRPr="001F215B" w:rsidR="001F215B" w:rsidP="001F215B" w:rsidRDefault="001F215B" w14:paraId="23B9546A" w14:textId="77777777">
            <w:pPr>
              <w:spacing w:after="0" w:line="240" w:lineRule="auto"/>
              <w:rPr>
                <w:rFonts w:ascii="Corbel" w:hAnsi="Corbel" w:eastAsia="Calibri" w:cs="Times New Roman"/>
                <w:kern w:val="0"/>
                <w14:ligatures w14:val="none"/>
              </w:rPr>
            </w:pPr>
            <w:r w:rsidRPr="001F215B">
              <w:rPr>
                <w:rFonts w:ascii="Corbel" w:hAnsi="Corbel" w:eastAsia="Calibri" w:cs="Times New Roman"/>
                <w:kern w:val="0"/>
                <w14:ligatures w14:val="none"/>
              </w:rPr>
              <w:t xml:space="preserve">referat z prezentacją multimedialną; </w:t>
            </w:r>
          </w:p>
          <w:p w:rsidRPr="001F215B" w:rsidR="001F215B" w:rsidP="001F215B" w:rsidRDefault="001F215B" w14:paraId="17E8382F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kern w:val="0"/>
                <w14:ligatures w14:val="none"/>
              </w:rPr>
            </w:pPr>
            <w:r w:rsidRPr="001F215B">
              <w:rPr>
                <w:rFonts w:ascii="Corbel" w:hAnsi="Corbel" w:eastAsia="Calibri" w:cs="Times New Roman"/>
                <w:color w:val="000000"/>
                <w:kern w:val="0"/>
                <w14:ligatures w14:val="none"/>
              </w:rPr>
              <w:t>obserwacja w trakcie zajęć</w:t>
            </w:r>
          </w:p>
        </w:tc>
        <w:tc>
          <w:tcPr>
            <w:tcW w:w="2121" w:type="dxa"/>
          </w:tcPr>
          <w:p w:rsidRPr="001F215B" w:rsidR="001F215B" w:rsidP="001F215B" w:rsidRDefault="001F215B" w14:paraId="42C0161A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kern w:val="0"/>
                <w14:ligatures w14:val="none"/>
              </w:rPr>
            </w:pPr>
            <w:r w:rsidRPr="001F215B">
              <w:rPr>
                <w:rFonts w:ascii="Corbel" w:hAnsi="Corbel" w:eastAsia="Calibri" w:cs="Times New Roman"/>
                <w:smallCaps/>
                <w:kern w:val="0"/>
                <w14:ligatures w14:val="none"/>
              </w:rPr>
              <w:t>konwersatorium</w:t>
            </w:r>
          </w:p>
        </w:tc>
      </w:tr>
      <w:tr w:rsidRPr="001F215B" w:rsidR="001F215B" w:rsidTr="00A8362A" w14:paraId="73AC4B16" w14:textId="77777777">
        <w:tc>
          <w:tcPr>
            <w:tcW w:w="1961" w:type="dxa"/>
          </w:tcPr>
          <w:p w:rsidRPr="001F215B" w:rsidR="001F215B" w:rsidP="001F215B" w:rsidRDefault="001F215B" w14:paraId="0DD8DF3E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kern w:val="0"/>
                <w:sz w:val="24"/>
                <w:szCs w:val="24"/>
                <w14:ligatures w14:val="none"/>
              </w:rPr>
            </w:pPr>
            <w:r w:rsidRPr="001F215B">
              <w:rPr>
                <w:rFonts w:ascii="Corbel" w:hAnsi="Corbel" w:eastAsia="Calibri" w:cs="Times New Roman"/>
                <w:smallCaps/>
                <w:kern w:val="0"/>
                <w:sz w:val="24"/>
                <w:szCs w:val="24"/>
                <w14:ligatures w14:val="none"/>
              </w:rPr>
              <w:t>Ek_ 03</w:t>
            </w:r>
          </w:p>
        </w:tc>
        <w:tc>
          <w:tcPr>
            <w:tcW w:w="5438" w:type="dxa"/>
          </w:tcPr>
          <w:p w:rsidRPr="001F215B" w:rsidR="001F215B" w:rsidP="001F215B" w:rsidRDefault="001F215B" w14:paraId="53F8F323" w14:textId="77777777">
            <w:pPr>
              <w:spacing w:after="0" w:line="240" w:lineRule="auto"/>
              <w:rPr>
                <w:rFonts w:ascii="Corbel" w:hAnsi="Corbel" w:eastAsia="Calibri" w:cs="Times New Roman"/>
                <w:kern w:val="0"/>
                <w14:ligatures w14:val="none"/>
              </w:rPr>
            </w:pPr>
            <w:r w:rsidRPr="001F215B">
              <w:rPr>
                <w:rFonts w:ascii="Corbel" w:hAnsi="Corbel" w:eastAsia="Calibri" w:cs="Times New Roman"/>
                <w:kern w:val="0"/>
                <w14:ligatures w14:val="none"/>
              </w:rPr>
              <w:t xml:space="preserve">referat z prezentacją multimedialną; </w:t>
            </w:r>
          </w:p>
          <w:p w:rsidRPr="001F215B" w:rsidR="001F215B" w:rsidP="001F215B" w:rsidRDefault="001F215B" w14:paraId="1094669A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kern w:val="0"/>
                <w14:ligatures w14:val="none"/>
              </w:rPr>
            </w:pPr>
            <w:r w:rsidRPr="001F215B">
              <w:rPr>
                <w:rFonts w:ascii="Corbel" w:hAnsi="Corbel" w:eastAsia="Calibri" w:cs="Times New Roman"/>
                <w:color w:val="000000"/>
                <w:kern w:val="0"/>
                <w14:ligatures w14:val="none"/>
              </w:rPr>
              <w:t>obserwacja w trakcie zajęć</w:t>
            </w:r>
          </w:p>
        </w:tc>
        <w:tc>
          <w:tcPr>
            <w:tcW w:w="2121" w:type="dxa"/>
          </w:tcPr>
          <w:p w:rsidRPr="001F215B" w:rsidR="001F215B" w:rsidP="001F215B" w:rsidRDefault="001F215B" w14:paraId="2830D01A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kern w:val="0"/>
                <w14:ligatures w14:val="none"/>
              </w:rPr>
            </w:pPr>
            <w:r w:rsidRPr="001F215B">
              <w:rPr>
                <w:rFonts w:ascii="Corbel" w:hAnsi="Corbel" w:eastAsia="Calibri" w:cs="Times New Roman"/>
                <w:smallCaps/>
                <w:kern w:val="0"/>
                <w14:ligatures w14:val="none"/>
              </w:rPr>
              <w:t>konwersatorium</w:t>
            </w:r>
          </w:p>
        </w:tc>
      </w:tr>
      <w:tr w:rsidRPr="001F215B" w:rsidR="001F215B" w:rsidTr="00A8362A" w14:paraId="1AF2F53C" w14:textId="77777777">
        <w:tc>
          <w:tcPr>
            <w:tcW w:w="1961" w:type="dxa"/>
          </w:tcPr>
          <w:p w:rsidRPr="001F215B" w:rsidR="001F215B" w:rsidP="001F215B" w:rsidRDefault="001F215B" w14:paraId="33C97C6F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kern w:val="0"/>
                <w:sz w:val="24"/>
                <w:szCs w:val="24"/>
                <w14:ligatures w14:val="none"/>
              </w:rPr>
            </w:pPr>
            <w:r w:rsidRPr="001F215B">
              <w:rPr>
                <w:rFonts w:ascii="Corbel" w:hAnsi="Corbel" w:eastAsia="Calibri" w:cs="Times New Roman"/>
                <w:smallCaps/>
                <w:kern w:val="0"/>
                <w:sz w:val="24"/>
                <w:szCs w:val="24"/>
                <w14:ligatures w14:val="none"/>
              </w:rPr>
              <w:t>Ek_ 04</w:t>
            </w:r>
          </w:p>
        </w:tc>
        <w:tc>
          <w:tcPr>
            <w:tcW w:w="5438" w:type="dxa"/>
          </w:tcPr>
          <w:p w:rsidRPr="001F215B" w:rsidR="001F215B" w:rsidP="001F215B" w:rsidRDefault="001F215B" w14:paraId="53B78876" w14:textId="77777777">
            <w:pPr>
              <w:spacing w:after="0" w:line="240" w:lineRule="auto"/>
              <w:rPr>
                <w:rFonts w:ascii="Corbel" w:hAnsi="Corbel" w:eastAsia="Calibri" w:cs="Times New Roman"/>
                <w:kern w:val="0"/>
                <w14:ligatures w14:val="none"/>
              </w:rPr>
            </w:pPr>
            <w:r w:rsidRPr="001F215B">
              <w:rPr>
                <w:rFonts w:ascii="Corbel" w:hAnsi="Corbel" w:eastAsia="Calibri" w:cs="Times New Roman"/>
                <w:kern w:val="0"/>
                <w14:ligatures w14:val="none"/>
              </w:rPr>
              <w:t xml:space="preserve">referat z prezentacją multimedialną; </w:t>
            </w:r>
          </w:p>
          <w:p w:rsidRPr="001F215B" w:rsidR="001F215B" w:rsidP="001F215B" w:rsidRDefault="001F215B" w14:paraId="42FB046A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kern w:val="0"/>
                <w14:ligatures w14:val="none"/>
              </w:rPr>
            </w:pPr>
            <w:r w:rsidRPr="001F215B">
              <w:rPr>
                <w:rFonts w:ascii="Corbel" w:hAnsi="Corbel" w:eastAsia="Calibri" w:cs="Times New Roman"/>
                <w:color w:val="000000"/>
                <w:kern w:val="0"/>
                <w14:ligatures w14:val="none"/>
              </w:rPr>
              <w:t>obserwacja w trakcie zajęć</w:t>
            </w:r>
          </w:p>
        </w:tc>
        <w:tc>
          <w:tcPr>
            <w:tcW w:w="2121" w:type="dxa"/>
          </w:tcPr>
          <w:p w:rsidRPr="001F215B" w:rsidR="001F215B" w:rsidP="001F215B" w:rsidRDefault="001F215B" w14:paraId="32E51F6A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kern w:val="0"/>
                <w14:ligatures w14:val="none"/>
              </w:rPr>
            </w:pPr>
            <w:r w:rsidRPr="001F215B">
              <w:rPr>
                <w:rFonts w:ascii="Corbel" w:hAnsi="Corbel" w:eastAsia="Calibri" w:cs="Times New Roman"/>
                <w:smallCaps/>
                <w:kern w:val="0"/>
                <w14:ligatures w14:val="none"/>
              </w:rPr>
              <w:t>konwersatorium</w:t>
            </w:r>
          </w:p>
        </w:tc>
      </w:tr>
      <w:tr w:rsidRPr="001F215B" w:rsidR="001F215B" w:rsidTr="00A8362A" w14:paraId="19F821AF" w14:textId="77777777">
        <w:tc>
          <w:tcPr>
            <w:tcW w:w="1961" w:type="dxa"/>
          </w:tcPr>
          <w:p w:rsidRPr="001F215B" w:rsidR="001F215B" w:rsidP="001F215B" w:rsidRDefault="001F215B" w14:paraId="75B6BC76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kern w:val="0"/>
                <w:sz w:val="24"/>
                <w:szCs w:val="24"/>
                <w14:ligatures w14:val="none"/>
              </w:rPr>
            </w:pPr>
            <w:r w:rsidRPr="001F215B">
              <w:rPr>
                <w:rFonts w:ascii="Corbel" w:hAnsi="Corbel" w:eastAsia="Calibri" w:cs="Times New Roman"/>
                <w:smallCaps/>
                <w:kern w:val="0"/>
                <w:sz w:val="24"/>
                <w:szCs w:val="24"/>
                <w14:ligatures w14:val="none"/>
              </w:rPr>
              <w:t>Ek_ 05</w:t>
            </w:r>
          </w:p>
        </w:tc>
        <w:tc>
          <w:tcPr>
            <w:tcW w:w="5438" w:type="dxa"/>
          </w:tcPr>
          <w:p w:rsidRPr="001F215B" w:rsidR="001F215B" w:rsidP="001F215B" w:rsidRDefault="001F215B" w14:paraId="1986751E" w14:textId="6C269370">
            <w:pPr>
              <w:spacing w:after="0" w:line="240" w:lineRule="auto"/>
              <w:rPr>
                <w:rFonts w:ascii="Corbel" w:hAnsi="Corbel" w:eastAsia="Calibri" w:cs="Times New Roman"/>
                <w:kern w:val="0"/>
                <w14:ligatures w14:val="none"/>
              </w:rPr>
            </w:pPr>
            <w:r w:rsidRPr="001F215B">
              <w:rPr>
                <w:rFonts w:ascii="Corbel" w:hAnsi="Corbel" w:eastAsia="Calibri" w:cs="Times New Roman"/>
                <w:color w:val="000000"/>
                <w:kern w:val="0"/>
                <w14:ligatures w14:val="none"/>
              </w:rPr>
              <w:t>praca indywidualna i grupowa, obserwacja w trakcie zajęć</w:t>
            </w:r>
          </w:p>
        </w:tc>
        <w:tc>
          <w:tcPr>
            <w:tcW w:w="2121" w:type="dxa"/>
          </w:tcPr>
          <w:p w:rsidRPr="001F215B" w:rsidR="001F215B" w:rsidP="001F215B" w:rsidRDefault="001F215B" w14:paraId="5647C25C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kern w:val="0"/>
                <w14:ligatures w14:val="none"/>
              </w:rPr>
            </w:pPr>
            <w:r w:rsidRPr="001F215B">
              <w:rPr>
                <w:rFonts w:ascii="Corbel" w:hAnsi="Corbel" w:eastAsia="Calibri" w:cs="Times New Roman"/>
                <w:smallCaps/>
                <w:kern w:val="0"/>
                <w14:ligatures w14:val="none"/>
              </w:rPr>
              <w:t>konwersatorium</w:t>
            </w:r>
          </w:p>
        </w:tc>
      </w:tr>
      <w:tr w:rsidRPr="001F215B" w:rsidR="001F215B" w:rsidTr="00A8362A" w14:paraId="33AA8B62" w14:textId="77777777">
        <w:tc>
          <w:tcPr>
            <w:tcW w:w="1961" w:type="dxa"/>
          </w:tcPr>
          <w:p w:rsidRPr="001F215B" w:rsidR="001F215B" w:rsidP="001F215B" w:rsidRDefault="001F215B" w14:paraId="5F30FD61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kern w:val="0"/>
                <w:sz w:val="24"/>
                <w:szCs w:val="24"/>
                <w14:ligatures w14:val="none"/>
              </w:rPr>
            </w:pPr>
            <w:r w:rsidRPr="001F215B">
              <w:rPr>
                <w:rFonts w:ascii="Corbel" w:hAnsi="Corbel" w:eastAsia="Calibri" w:cs="Times New Roman"/>
                <w:smallCaps/>
                <w:kern w:val="0"/>
                <w:sz w:val="24"/>
                <w:szCs w:val="24"/>
                <w14:ligatures w14:val="none"/>
              </w:rPr>
              <w:t>Ek_ 06</w:t>
            </w:r>
          </w:p>
        </w:tc>
        <w:tc>
          <w:tcPr>
            <w:tcW w:w="5438" w:type="dxa"/>
          </w:tcPr>
          <w:p w:rsidRPr="001F215B" w:rsidR="001F215B" w:rsidP="001F215B" w:rsidRDefault="001F215B" w14:paraId="33B1A1DF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kern w:val="0"/>
                <w14:ligatures w14:val="none"/>
              </w:rPr>
            </w:pPr>
            <w:r w:rsidRPr="001F215B">
              <w:rPr>
                <w:rFonts w:ascii="Corbel" w:hAnsi="Corbel" w:eastAsia="Calibri" w:cs="Times New Roman"/>
                <w:color w:val="000000"/>
                <w:kern w:val="0"/>
                <w14:ligatures w14:val="none"/>
              </w:rPr>
              <w:t>praca indywidualna i grupowa, obserwacja w trakcie zajęć</w:t>
            </w:r>
          </w:p>
        </w:tc>
        <w:tc>
          <w:tcPr>
            <w:tcW w:w="2121" w:type="dxa"/>
          </w:tcPr>
          <w:p w:rsidRPr="001F215B" w:rsidR="001F215B" w:rsidP="001F215B" w:rsidRDefault="001F215B" w14:paraId="409BCA3E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kern w:val="0"/>
                <w14:ligatures w14:val="none"/>
              </w:rPr>
            </w:pPr>
            <w:r w:rsidRPr="001F215B">
              <w:rPr>
                <w:rFonts w:ascii="Corbel" w:hAnsi="Corbel" w:eastAsia="Calibri" w:cs="Times New Roman"/>
                <w:smallCaps/>
                <w:kern w:val="0"/>
                <w14:ligatures w14:val="none"/>
              </w:rPr>
              <w:t>konwersatorium</w:t>
            </w:r>
          </w:p>
        </w:tc>
      </w:tr>
    </w:tbl>
    <w:p w:rsidR="001F215B" w:rsidP="00BA60E4" w:rsidRDefault="001F215B" w14:paraId="44AE3FBC" w14:textId="77777777">
      <w:pPr>
        <w:spacing w:after="0" w:line="240" w:lineRule="auto"/>
        <w:ind w:left="426"/>
        <w:rPr>
          <w:rFonts w:ascii="Corbel" w:hAnsi="Corbel" w:eastAsia="Calibri" w:cs="Times New Roman"/>
          <w:b/>
          <w:kern w:val="0"/>
          <w:sz w:val="24"/>
          <w:szCs w:val="24"/>
          <w14:ligatures w14:val="none"/>
        </w:rPr>
      </w:pPr>
    </w:p>
    <w:p w:rsidRPr="00BA60E4" w:rsidR="00BA60E4" w:rsidP="00BA60E4" w:rsidRDefault="00BA60E4" w14:paraId="7A29A57B" w14:textId="5C22F8C3">
      <w:pPr>
        <w:spacing w:after="0" w:line="240" w:lineRule="auto"/>
        <w:ind w:left="426"/>
        <w:rPr>
          <w:rFonts w:ascii="Corbel" w:hAnsi="Corbel" w:eastAsia="Calibri" w:cs="Times New Roman"/>
          <w:b/>
          <w:kern w:val="0"/>
          <w:sz w:val="24"/>
          <w:szCs w:val="24"/>
          <w14:ligatures w14:val="none"/>
        </w:rPr>
      </w:pPr>
      <w:r w:rsidRPr="00BA60E4">
        <w:rPr>
          <w:rFonts w:ascii="Corbel" w:hAnsi="Corbel" w:eastAsia="Calibri" w:cs="Times New Roman"/>
          <w:b/>
          <w:kern w:val="0"/>
          <w:sz w:val="24"/>
          <w:szCs w:val="24"/>
          <w14:ligatures w14:val="none"/>
        </w:rPr>
        <w:t xml:space="preserve">4.2 Warunki zaliczenia przedmiotu (kryteria oceniania) </w:t>
      </w:r>
    </w:p>
    <w:p w:rsidR="00BA60E4" w:rsidP="00BA60E4" w:rsidRDefault="00BA60E4" w14:paraId="2ABE5639" w14:textId="77777777">
      <w:pPr>
        <w:spacing w:after="0" w:line="240" w:lineRule="auto"/>
        <w:ind w:left="426"/>
        <w:rPr>
          <w:rFonts w:ascii="Corbel" w:hAnsi="Corbel" w:eastAsia="Calibri" w:cs="Times New Roman"/>
          <w:b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69DF" w:rsidR="00595514" w:rsidTr="43F59F76" w14:paraId="13CD6AF6" w14:textId="77777777">
        <w:tc>
          <w:tcPr>
            <w:tcW w:w="9670" w:type="dxa"/>
            <w:tcMar/>
          </w:tcPr>
          <w:p w:rsidRPr="00DC6A5D" w:rsidR="00595514" w:rsidP="00A8362A" w:rsidRDefault="00595514" w14:paraId="5EF3FD18" w14:textId="77777777">
            <w:pPr>
              <w:spacing w:after="0" w:line="240" w:lineRule="auto"/>
              <w:jc w:val="center"/>
              <w:rPr>
                <w:rFonts w:ascii="Corbel" w:hAnsi="Corbel"/>
                <w:u w:val="single"/>
              </w:rPr>
            </w:pPr>
            <w:r w:rsidRPr="00DC6A5D">
              <w:rPr>
                <w:rFonts w:ascii="Corbel" w:hAnsi="Corbel"/>
                <w:u w:val="single"/>
              </w:rPr>
              <w:t>ZALICZENIE Z OCENĄ</w:t>
            </w:r>
          </w:p>
          <w:p w:rsidRPr="00DC6A5D" w:rsidR="00595514" w:rsidP="00A8362A" w:rsidRDefault="00595514" w14:paraId="514159AF" w14:textId="5003F52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43F59F76" w:rsidR="00595514">
              <w:rPr>
                <w:rFonts w:ascii="Corbel" w:hAnsi="Corbel"/>
              </w:rPr>
              <w:t xml:space="preserve">Ustalenie oceny zaliczeniowej na </w:t>
            </w:r>
            <w:r w:rsidRPr="43F59F76" w:rsidR="00595514">
              <w:rPr>
                <w:rFonts w:ascii="Corbel" w:hAnsi="Corbel"/>
              </w:rPr>
              <w:t>podstawie wyszczególnionych</w:t>
            </w:r>
            <w:r w:rsidRPr="43F59F76" w:rsidR="00595514">
              <w:rPr>
                <w:rFonts w:ascii="Corbel" w:hAnsi="Corbel"/>
              </w:rPr>
              <w:t xml:space="preserve"> poniżej zadań cząstkowych*:</w:t>
            </w:r>
          </w:p>
          <w:p w:rsidRPr="00DC6A5D" w:rsidR="00595514" w:rsidP="00A8362A" w:rsidRDefault="00595514" w14:paraId="531A71DA" w14:textId="77777777">
            <w:pPr>
              <w:spacing w:after="0" w:line="240" w:lineRule="auto"/>
              <w:ind w:left="206" w:hanging="206"/>
              <w:rPr>
                <w:rFonts w:ascii="Corbel" w:hAnsi="Corbel"/>
              </w:rPr>
            </w:pPr>
            <w:r w:rsidRPr="00DC6A5D">
              <w:rPr>
                <w:rFonts w:ascii="Corbel" w:hAnsi="Corbel"/>
              </w:rPr>
              <w:t>1. Opracowanie referatu z prezentacją multimedialną i jego przedstawienie w trakcie zajęć</w:t>
            </w:r>
            <w:r w:rsidRPr="00DC6A5D">
              <w:rPr>
                <w:rFonts w:ascii="Corbel" w:hAnsi="Corbel"/>
              </w:rPr>
              <w:br/>
            </w:r>
            <w:r w:rsidRPr="00DC6A5D">
              <w:rPr>
                <w:rFonts w:ascii="Corbel" w:hAnsi="Corbel"/>
              </w:rPr>
              <w:t>- (od 1 % do 80%);</w:t>
            </w:r>
          </w:p>
          <w:p w:rsidR="00595514" w:rsidP="00A8362A" w:rsidRDefault="00595514" w14:paraId="388EABE3" w14:textId="77777777">
            <w:pPr>
              <w:spacing w:after="0" w:line="240" w:lineRule="auto"/>
              <w:rPr>
                <w:rFonts w:ascii="Corbel" w:hAnsi="Corbel"/>
              </w:rPr>
            </w:pPr>
            <w:r w:rsidRPr="00DC6A5D">
              <w:rPr>
                <w:rFonts w:ascii="Corbel" w:hAnsi="Corbel"/>
              </w:rPr>
              <w:t>2. Przygotowanie do zajęć i aktywność - (od 1% do 20%).</w:t>
            </w:r>
          </w:p>
          <w:p w:rsidRPr="00DC6A5D" w:rsidR="00595514" w:rsidP="00A8362A" w:rsidRDefault="00595514" w14:paraId="5464E853" w14:textId="694283D5">
            <w:pPr>
              <w:spacing w:after="0" w:line="240" w:lineRule="auto"/>
              <w:rPr>
                <w:rFonts w:ascii="Corbel" w:hAnsi="Corbel"/>
              </w:rPr>
            </w:pPr>
            <w:r w:rsidRPr="43F59F76" w:rsidR="00595514">
              <w:rPr>
                <w:rFonts w:ascii="Corbel" w:hAnsi="Corbel"/>
              </w:rPr>
              <w:t>* Łączna suma punktów procentowych (%) uzyskanych z każdego zadania cząstkowego (1 i 2</w:t>
            </w:r>
            <w:r w:rsidRPr="43F59F76" w:rsidR="00595514">
              <w:rPr>
                <w:rFonts w:ascii="Corbel" w:hAnsi="Corbel"/>
              </w:rPr>
              <w:t>)  będzie</w:t>
            </w:r>
            <w:r w:rsidRPr="43F59F76" w:rsidR="00595514">
              <w:rPr>
                <w:rFonts w:ascii="Corbel" w:hAnsi="Corbel"/>
              </w:rPr>
              <w:t xml:space="preserve">  ostatecznie odnoszona do skali z oceną </w:t>
            </w:r>
            <w:r w:rsidRPr="43F59F76" w:rsidR="00595514">
              <w:rPr>
                <w:rFonts w:ascii="Corbel" w:hAnsi="Corbel"/>
              </w:rPr>
              <w:t>finalną</w:t>
            </w:r>
            <w:r w:rsidRPr="43F59F76" w:rsidR="00595514">
              <w:rPr>
                <w:rFonts w:ascii="Corbel" w:hAnsi="Corbel"/>
              </w:rPr>
              <w:t xml:space="preserve"> (od 5.0 do 2.0), która jest </w:t>
            </w:r>
            <w:r w:rsidRPr="43F59F76" w:rsidR="00595514">
              <w:rPr>
                <w:rFonts w:ascii="Corbel" w:hAnsi="Corbel"/>
              </w:rPr>
              <w:t>załączona poniżej</w:t>
            </w:r>
            <w:r w:rsidRPr="43F59F76" w:rsidR="00595514">
              <w:rPr>
                <w:rFonts w:ascii="Corbel" w:hAnsi="Corbel"/>
              </w:rPr>
              <w:t>:</w:t>
            </w:r>
          </w:p>
          <w:p w:rsidRPr="00DC6A5D" w:rsidR="00595514" w:rsidP="00A8362A" w:rsidRDefault="00595514" w14:paraId="3E318F38" w14:textId="77777777">
            <w:pPr>
              <w:spacing w:after="0" w:line="240" w:lineRule="auto"/>
              <w:rPr>
                <w:rFonts w:ascii="Corbel" w:hAnsi="Corbel"/>
              </w:rPr>
            </w:pPr>
            <w:r w:rsidRPr="00DC6A5D">
              <w:rPr>
                <w:rFonts w:ascii="Corbel" w:hAnsi="Corbel"/>
              </w:rPr>
              <w:t>•</w:t>
            </w:r>
            <w:r w:rsidRPr="00DC6A5D">
              <w:rPr>
                <w:rFonts w:ascii="Corbel" w:hAnsi="Corbel"/>
              </w:rPr>
              <w:tab/>
            </w:r>
            <w:r w:rsidRPr="00DC6A5D">
              <w:rPr>
                <w:rFonts w:ascii="Corbel" w:hAnsi="Corbel"/>
              </w:rPr>
              <w:t>100 - 91%  (5.0)</w:t>
            </w:r>
          </w:p>
          <w:p w:rsidRPr="00DC6A5D" w:rsidR="00595514" w:rsidP="00A8362A" w:rsidRDefault="00595514" w14:paraId="0E5033BC" w14:textId="77777777">
            <w:pPr>
              <w:spacing w:after="0" w:line="240" w:lineRule="auto"/>
              <w:rPr>
                <w:rFonts w:ascii="Corbel" w:hAnsi="Corbel"/>
              </w:rPr>
            </w:pPr>
            <w:r w:rsidRPr="00DC6A5D">
              <w:rPr>
                <w:rFonts w:ascii="Corbel" w:hAnsi="Corbel"/>
              </w:rPr>
              <w:t>•</w:t>
            </w:r>
            <w:r w:rsidRPr="00DC6A5D">
              <w:rPr>
                <w:rFonts w:ascii="Corbel" w:hAnsi="Corbel"/>
              </w:rPr>
              <w:tab/>
            </w:r>
            <w:r w:rsidRPr="00DC6A5D">
              <w:rPr>
                <w:rFonts w:ascii="Corbel" w:hAnsi="Corbel"/>
              </w:rPr>
              <w:t>90 - 82%  (4.5)</w:t>
            </w:r>
          </w:p>
          <w:p w:rsidRPr="00DC6A5D" w:rsidR="00595514" w:rsidP="00A8362A" w:rsidRDefault="00595514" w14:paraId="35DD655A" w14:textId="77777777">
            <w:pPr>
              <w:spacing w:after="0" w:line="240" w:lineRule="auto"/>
              <w:rPr>
                <w:rFonts w:ascii="Corbel" w:hAnsi="Corbel"/>
              </w:rPr>
            </w:pPr>
            <w:r w:rsidRPr="00DC6A5D">
              <w:rPr>
                <w:rFonts w:ascii="Corbel" w:hAnsi="Corbel"/>
              </w:rPr>
              <w:t>•</w:t>
            </w:r>
            <w:r w:rsidRPr="00DC6A5D">
              <w:rPr>
                <w:rFonts w:ascii="Corbel" w:hAnsi="Corbel"/>
              </w:rPr>
              <w:tab/>
            </w:r>
            <w:r w:rsidRPr="00DC6A5D">
              <w:rPr>
                <w:rFonts w:ascii="Corbel" w:hAnsi="Corbel"/>
              </w:rPr>
              <w:t>81 - 73% (4.0)</w:t>
            </w:r>
          </w:p>
          <w:p w:rsidRPr="00DC6A5D" w:rsidR="00595514" w:rsidP="00A8362A" w:rsidRDefault="00595514" w14:paraId="0985EE10" w14:textId="77777777">
            <w:pPr>
              <w:spacing w:after="0" w:line="240" w:lineRule="auto"/>
              <w:rPr>
                <w:rFonts w:ascii="Corbel" w:hAnsi="Corbel"/>
              </w:rPr>
            </w:pPr>
            <w:r w:rsidRPr="00DC6A5D">
              <w:rPr>
                <w:rFonts w:ascii="Corbel" w:hAnsi="Corbel"/>
              </w:rPr>
              <w:t>•</w:t>
            </w:r>
            <w:r w:rsidRPr="00DC6A5D">
              <w:rPr>
                <w:rFonts w:ascii="Corbel" w:hAnsi="Corbel"/>
              </w:rPr>
              <w:tab/>
            </w:r>
            <w:r w:rsidRPr="00DC6A5D">
              <w:rPr>
                <w:rFonts w:ascii="Corbel" w:hAnsi="Corbel"/>
              </w:rPr>
              <w:t>72 - 64% (3.5)</w:t>
            </w:r>
          </w:p>
          <w:p w:rsidRPr="00DC6A5D" w:rsidR="00595514" w:rsidP="00A8362A" w:rsidRDefault="00595514" w14:paraId="720A9069" w14:textId="77777777">
            <w:pPr>
              <w:spacing w:after="0" w:line="240" w:lineRule="auto"/>
              <w:rPr>
                <w:rFonts w:ascii="Corbel" w:hAnsi="Corbel"/>
              </w:rPr>
            </w:pPr>
            <w:r w:rsidRPr="00DC6A5D">
              <w:rPr>
                <w:rFonts w:ascii="Corbel" w:hAnsi="Corbel"/>
              </w:rPr>
              <w:t>•</w:t>
            </w:r>
            <w:r w:rsidRPr="00DC6A5D">
              <w:rPr>
                <w:rFonts w:ascii="Corbel" w:hAnsi="Corbel"/>
              </w:rPr>
              <w:tab/>
            </w:r>
            <w:r w:rsidRPr="00DC6A5D">
              <w:rPr>
                <w:rFonts w:ascii="Corbel" w:hAnsi="Corbel"/>
              </w:rPr>
              <w:t>63 - 55% (3.0)</w:t>
            </w:r>
          </w:p>
          <w:p w:rsidRPr="00A61D37" w:rsidR="00595514" w:rsidP="00A8362A" w:rsidRDefault="00595514" w14:paraId="7C3EE468" w14:textId="3A85BE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C6A5D">
              <w:rPr>
                <w:rFonts w:ascii="Corbel" w:hAnsi="Corbel"/>
                <w:b w:val="0"/>
                <w:smallCaps w:val="0"/>
                <w:sz w:val="22"/>
              </w:rPr>
              <w:t>•</w:t>
            </w:r>
            <w:r w:rsidRPr="00DC6A5D">
              <w:rPr>
                <w:rFonts w:ascii="Corbel" w:hAnsi="Corbel"/>
                <w:b w:val="0"/>
                <w:smallCaps w:val="0"/>
                <w:sz w:val="22"/>
              </w:rPr>
              <w:tab/>
            </w:r>
            <w:r w:rsidRPr="00DC6A5D">
              <w:rPr>
                <w:rFonts w:ascii="Corbel" w:hAnsi="Corbel"/>
                <w:b w:val="0"/>
                <w:smallCaps w:val="0"/>
                <w:sz w:val="22"/>
              </w:rPr>
              <w:t>54% i mniej (2.0)</w:t>
            </w:r>
          </w:p>
        </w:tc>
      </w:tr>
    </w:tbl>
    <w:p w:rsidRPr="00BA60E4" w:rsidR="00595514" w:rsidP="00865B56" w:rsidRDefault="00595514" w14:paraId="0F41BA46" w14:textId="77777777">
      <w:pPr>
        <w:spacing w:after="0" w:line="240" w:lineRule="auto"/>
        <w:rPr>
          <w:rFonts w:ascii="Corbel" w:hAnsi="Corbel" w:eastAsia="Calibri" w:cs="Times New Roman"/>
          <w:b/>
          <w:kern w:val="0"/>
          <w:sz w:val="24"/>
          <w:szCs w:val="24"/>
          <w14:ligatures w14:val="none"/>
        </w:rPr>
      </w:pPr>
    </w:p>
    <w:p w:rsidRPr="00BA60E4" w:rsidR="00BA60E4" w:rsidP="00BA60E4" w:rsidRDefault="00BA60E4" w14:paraId="4699874D" w14:textId="77777777">
      <w:pPr>
        <w:spacing w:after="0" w:line="240" w:lineRule="auto"/>
        <w:ind w:left="284" w:hanging="284"/>
        <w:jc w:val="both"/>
        <w:rPr>
          <w:rFonts w:ascii="Corbel" w:hAnsi="Corbel" w:eastAsia="Calibri" w:cs="Times New Roman"/>
          <w:b/>
          <w:kern w:val="0"/>
          <w:sz w:val="24"/>
          <w:szCs w:val="24"/>
          <w14:ligatures w14:val="none"/>
        </w:rPr>
      </w:pPr>
      <w:r w:rsidRPr="00BA60E4">
        <w:rPr>
          <w:rFonts w:ascii="Corbel" w:hAnsi="Corbel" w:eastAsia="Calibri" w:cs="Times New Roman"/>
          <w:b/>
          <w:kern w:val="0"/>
          <w:sz w:val="24"/>
          <w:szCs w:val="24"/>
          <w14:ligatures w14:val="none"/>
        </w:rPr>
        <w:t xml:space="preserve">5. CAŁKOWITY NAKŁAD PRACY STUDENTA POTRZEBNY DO OSIĄGNIĘCIA ZAŁOŻONYCH EFEKTÓW W GODZINACH ORAZ PUNKTACH ECTS </w:t>
      </w:r>
    </w:p>
    <w:p w:rsidRPr="00BA60E4" w:rsidR="00BA60E4" w:rsidP="00BA60E4" w:rsidRDefault="00BA60E4" w14:paraId="0AE87542" w14:textId="77777777">
      <w:pPr>
        <w:spacing w:after="0" w:line="240" w:lineRule="auto"/>
        <w:rPr>
          <w:rFonts w:ascii="Corbel" w:hAnsi="Corbel" w:eastAsia="Calibri" w:cs="Times New Roman"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BA60E4" w:rsidR="00BA60E4" w:rsidTr="00B50641" w14:paraId="545CD71A" w14:textId="77777777">
        <w:tc>
          <w:tcPr>
            <w:tcW w:w="4962" w:type="dxa"/>
            <w:vAlign w:val="center"/>
          </w:tcPr>
          <w:p w:rsidRPr="00BA60E4" w:rsidR="00BA60E4" w:rsidP="00BA60E4" w:rsidRDefault="00BA60E4" w14:paraId="12E7281E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b/>
                <w:kern w:val="0"/>
                <w:sz w:val="24"/>
                <w:szCs w:val="24"/>
                <w14:ligatures w14:val="none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BA60E4" w:rsidR="00BA60E4" w:rsidP="00BA60E4" w:rsidRDefault="00BA60E4" w14:paraId="48FAB0C8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b/>
                <w:kern w:val="0"/>
                <w:sz w:val="24"/>
                <w:szCs w:val="24"/>
                <w14:ligatures w14:val="none"/>
              </w:rPr>
              <w:t>Średnia liczba godzin na zrealizowanie aktywności</w:t>
            </w:r>
          </w:p>
        </w:tc>
      </w:tr>
      <w:tr w:rsidRPr="00BA60E4" w:rsidR="00BA60E4" w:rsidTr="00B50641" w14:paraId="419767D7" w14:textId="77777777">
        <w:tc>
          <w:tcPr>
            <w:tcW w:w="4962" w:type="dxa"/>
          </w:tcPr>
          <w:p w:rsidRPr="00BA60E4" w:rsidR="00BA60E4" w:rsidP="00BA60E4" w:rsidRDefault="00BA60E4" w14:paraId="08B4D03F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Godziny z harmonogramu studiów</w:t>
            </w:r>
          </w:p>
        </w:tc>
        <w:tc>
          <w:tcPr>
            <w:tcW w:w="4677" w:type="dxa"/>
          </w:tcPr>
          <w:p w:rsidRPr="00BA60E4" w:rsidR="00BA60E4" w:rsidP="008C6A86" w:rsidRDefault="008C6A86" w14:paraId="1BA5C586" w14:textId="1DC86EBC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15</w:t>
            </w:r>
          </w:p>
        </w:tc>
      </w:tr>
      <w:tr w:rsidRPr="00BA60E4" w:rsidR="00BA60E4" w:rsidTr="00B50641" w14:paraId="1DE814AE" w14:textId="77777777">
        <w:tc>
          <w:tcPr>
            <w:tcW w:w="4962" w:type="dxa"/>
          </w:tcPr>
          <w:p w:rsidRPr="00BA60E4" w:rsidR="00BA60E4" w:rsidP="00BA60E4" w:rsidRDefault="00BA60E4" w14:paraId="68778BDA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Inne z udziałem nauczyciela akademickiego</w:t>
            </w:r>
          </w:p>
          <w:p w:rsidRPr="00BA60E4" w:rsidR="00BA60E4" w:rsidP="00BA60E4" w:rsidRDefault="00BA60E4" w14:paraId="4D3D27D9" w14:textId="64112CA2">
            <w:pPr>
              <w:spacing w:after="0" w:line="240" w:lineRule="auto"/>
              <w:contextualSpacing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(udział w konsultacjach, </w:t>
            </w:r>
            <w:r w:rsidR="008C6A86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zaliczeniu końcowym</w:t>
            </w:r>
            <w:r w:rsidRP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4677" w:type="dxa"/>
          </w:tcPr>
          <w:p w:rsidRPr="00BA60E4" w:rsidR="00BA60E4" w:rsidP="008C6A86" w:rsidRDefault="00A110FB" w14:paraId="3E2EA120" w14:textId="688EB524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10</w:t>
            </w:r>
          </w:p>
        </w:tc>
      </w:tr>
      <w:tr w:rsidRPr="00BA60E4" w:rsidR="00BA60E4" w:rsidTr="00B50641" w14:paraId="5F7E66E6" w14:textId="77777777">
        <w:tc>
          <w:tcPr>
            <w:tcW w:w="4962" w:type="dxa"/>
          </w:tcPr>
          <w:p w:rsidRPr="00BA60E4" w:rsidR="00BA60E4" w:rsidP="00BA60E4" w:rsidRDefault="00BA60E4" w14:paraId="6B6E18B2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Godziny niekontaktowe – praca własna studenta</w:t>
            </w:r>
          </w:p>
          <w:p w:rsidRPr="00BA60E4" w:rsidR="00BA60E4" w:rsidP="00BA60E4" w:rsidRDefault="00BA60E4" w14:paraId="79B65B6C" w14:textId="47C80980">
            <w:pPr>
              <w:spacing w:after="0" w:line="240" w:lineRule="auto"/>
              <w:contextualSpacing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(przygotowanie do zajęć, napisanie referatu</w:t>
            </w:r>
            <w:r w:rsidR="008C6A86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="008C6A86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br/>
            </w:r>
            <w:r w:rsidR="008C6A86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i opracowanie prezentacji multimedialnej</w:t>
            </w:r>
            <w:r w:rsidRP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 itp.)</w:t>
            </w:r>
          </w:p>
        </w:tc>
        <w:tc>
          <w:tcPr>
            <w:tcW w:w="4677" w:type="dxa"/>
          </w:tcPr>
          <w:p w:rsidRPr="00BA60E4" w:rsidR="00BA60E4" w:rsidP="008C6A86" w:rsidRDefault="001157EA" w14:paraId="63DE3AB0" w14:textId="1ABDE412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2</w:t>
            </w:r>
            <w:r w:rsidR="00A110FB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Pr="00BA60E4" w:rsidR="00BA60E4" w:rsidTr="00B50641" w14:paraId="51C697E3" w14:textId="77777777">
        <w:tc>
          <w:tcPr>
            <w:tcW w:w="4962" w:type="dxa"/>
          </w:tcPr>
          <w:p w:rsidRPr="00BA60E4" w:rsidR="00BA60E4" w:rsidP="00BA60E4" w:rsidRDefault="00BA60E4" w14:paraId="0F3E7427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SUMA GODZIN</w:t>
            </w:r>
          </w:p>
        </w:tc>
        <w:tc>
          <w:tcPr>
            <w:tcW w:w="4677" w:type="dxa"/>
          </w:tcPr>
          <w:p w:rsidRPr="00BA60E4" w:rsidR="00BA60E4" w:rsidP="008C6A86" w:rsidRDefault="001157EA" w14:paraId="69FAB38A" w14:textId="4DB2B62E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50</w:t>
            </w:r>
          </w:p>
        </w:tc>
      </w:tr>
      <w:tr w:rsidRPr="00BA60E4" w:rsidR="00BA60E4" w:rsidTr="00B50641" w14:paraId="1A74D698" w14:textId="77777777">
        <w:tc>
          <w:tcPr>
            <w:tcW w:w="4962" w:type="dxa"/>
          </w:tcPr>
          <w:p w:rsidRPr="00BA60E4" w:rsidR="00BA60E4" w:rsidP="00BA60E4" w:rsidRDefault="00BA60E4" w14:paraId="4ABDC8BD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b/>
                <w:kern w:val="0"/>
                <w:sz w:val="24"/>
                <w:szCs w:val="24"/>
                <w14:ligatures w14:val="none"/>
              </w:rPr>
              <w:t>SUMARYCZNA LICZBA PUNKTÓW ECTS</w:t>
            </w:r>
          </w:p>
        </w:tc>
        <w:tc>
          <w:tcPr>
            <w:tcW w:w="4677" w:type="dxa"/>
          </w:tcPr>
          <w:p w:rsidRPr="00BA60E4" w:rsidR="00BA60E4" w:rsidP="008C6A86" w:rsidRDefault="008C6A86" w14:paraId="6DCADC5D" w14:textId="2D4CE11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</w:tbl>
    <w:p w:rsidRPr="00BA60E4" w:rsidR="00BA60E4" w:rsidP="00BA60E4" w:rsidRDefault="00BA60E4" w14:paraId="0F5953F9" w14:textId="77777777">
      <w:pPr>
        <w:spacing w:after="0" w:line="240" w:lineRule="auto"/>
        <w:ind w:left="426"/>
        <w:rPr>
          <w:rFonts w:ascii="Corbel" w:hAnsi="Corbel" w:eastAsia="Calibri" w:cs="Times New Roman"/>
          <w:i/>
          <w:kern w:val="0"/>
          <w:sz w:val="24"/>
          <w:szCs w:val="24"/>
          <w14:ligatures w14:val="none"/>
        </w:rPr>
      </w:pPr>
      <w:r w:rsidRPr="00BA60E4">
        <w:rPr>
          <w:rFonts w:ascii="Corbel" w:hAnsi="Corbel" w:eastAsia="Calibri" w:cs="Times New Roman"/>
          <w:i/>
          <w:kern w:val="0"/>
          <w:sz w:val="24"/>
          <w:szCs w:val="24"/>
          <w14:ligatures w14:val="none"/>
        </w:rPr>
        <w:t>* Należy uwzględnić, że 1 pkt ECTS odpowiada 25-30 godzin całkowitego nakładu pracy studenta.</w:t>
      </w:r>
    </w:p>
    <w:p w:rsidRPr="00BA60E4" w:rsidR="00BA60E4" w:rsidP="00BA60E4" w:rsidRDefault="00BA60E4" w14:paraId="70F72742" w14:textId="77777777">
      <w:pPr>
        <w:spacing w:after="0" w:line="240" w:lineRule="auto"/>
        <w:rPr>
          <w:rFonts w:ascii="Corbel" w:hAnsi="Corbel" w:eastAsia="Calibri" w:cs="Times New Roman"/>
          <w:kern w:val="0"/>
          <w:sz w:val="24"/>
          <w:szCs w:val="24"/>
          <w14:ligatures w14:val="none"/>
        </w:rPr>
      </w:pPr>
    </w:p>
    <w:p w:rsidRPr="00BA60E4" w:rsidR="00BA60E4" w:rsidP="00BA60E4" w:rsidRDefault="00BA60E4" w14:paraId="54AA0AD5" w14:textId="77777777">
      <w:pPr>
        <w:spacing w:after="0" w:line="240" w:lineRule="auto"/>
        <w:rPr>
          <w:rFonts w:ascii="Corbel" w:hAnsi="Corbel" w:eastAsia="Calibri" w:cs="Times New Roman"/>
          <w:b/>
          <w:kern w:val="0"/>
          <w:sz w:val="24"/>
          <w:szCs w:val="24"/>
          <w14:ligatures w14:val="none"/>
        </w:rPr>
      </w:pPr>
      <w:r w:rsidRPr="00BA60E4">
        <w:rPr>
          <w:rFonts w:ascii="Corbel" w:hAnsi="Corbel" w:eastAsia="Calibri" w:cs="Times New Roman"/>
          <w:b/>
          <w:kern w:val="0"/>
          <w:sz w:val="24"/>
          <w:szCs w:val="24"/>
          <w14:ligatures w14:val="none"/>
        </w:rPr>
        <w:t>6. PRAKTYKI ZAWODOWE W RAMACH PRZEDMIOTU</w:t>
      </w:r>
    </w:p>
    <w:p w:rsidRPr="00BA60E4" w:rsidR="00BA60E4" w:rsidP="00BA60E4" w:rsidRDefault="00BA60E4" w14:paraId="1A6E70F6" w14:textId="77777777">
      <w:pPr>
        <w:spacing w:after="0" w:line="240" w:lineRule="auto"/>
        <w:ind w:left="360"/>
        <w:rPr>
          <w:rFonts w:ascii="Corbel" w:hAnsi="Corbel" w:eastAsia="Calibri" w:cs="Times New Roman"/>
          <w:b/>
          <w:kern w:val="0"/>
          <w:sz w:val="24"/>
          <w:szCs w:val="24"/>
          <w14:ligatures w14:val="none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BA60E4" w:rsidR="00BA60E4" w:rsidTr="43F59F76" w14:paraId="7AE1BA0D" w14:textId="77777777">
        <w:trPr>
          <w:trHeight w:val="397"/>
        </w:trPr>
        <w:tc>
          <w:tcPr>
            <w:tcW w:w="3544" w:type="dxa"/>
            <w:tcMar/>
          </w:tcPr>
          <w:p w:rsidRPr="00BA60E4" w:rsidR="00BA60E4" w:rsidP="00BA60E4" w:rsidRDefault="00BA60E4" w14:paraId="19F05035" w14:textId="77777777">
            <w:pPr>
              <w:spacing w:after="0" w:line="240" w:lineRule="auto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wymiar godzinowy</w:t>
            </w:r>
          </w:p>
        </w:tc>
        <w:tc>
          <w:tcPr>
            <w:tcW w:w="3969" w:type="dxa"/>
            <w:tcMar/>
          </w:tcPr>
          <w:p w:rsidRPr="00BA60E4" w:rsidR="00BA60E4" w:rsidP="00BA60E4" w:rsidRDefault="00A079A4" w14:paraId="3341B5A1" w14:textId="7245D04E">
            <w:pPr>
              <w:spacing w:after="0" w:line="240" w:lineRule="auto"/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---</w:t>
            </w:r>
          </w:p>
        </w:tc>
      </w:tr>
      <w:tr w:rsidRPr="00BA60E4" w:rsidR="00BA60E4" w:rsidTr="43F59F76" w14:paraId="351D10AA" w14:textId="77777777">
        <w:trPr>
          <w:trHeight w:val="397"/>
        </w:trPr>
        <w:tc>
          <w:tcPr>
            <w:tcW w:w="3544" w:type="dxa"/>
            <w:tcMar/>
          </w:tcPr>
          <w:p w:rsidRPr="00BA60E4" w:rsidR="00BA60E4" w:rsidP="00BA60E4" w:rsidRDefault="00BA60E4" w14:paraId="40AB7963" w14:textId="77777777">
            <w:pPr>
              <w:spacing w:after="0" w:line="240" w:lineRule="auto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BA60E4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BA60E4" w:rsidR="00BA60E4" w:rsidP="00BA60E4" w:rsidRDefault="00A079A4" w14:paraId="0D5C9DC4" w14:textId="3919FCE3">
            <w:pPr>
              <w:spacing w:after="0" w:line="240" w:lineRule="auto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---</w:t>
            </w:r>
          </w:p>
        </w:tc>
      </w:tr>
    </w:tbl>
    <w:p w:rsidRPr="00BA60E4" w:rsidR="00BA60E4" w:rsidP="00BA60E4" w:rsidRDefault="00BA60E4" w14:paraId="371526E5" w14:textId="77777777">
      <w:pPr>
        <w:spacing w:after="0" w:line="240" w:lineRule="auto"/>
        <w:ind w:left="360"/>
        <w:rPr>
          <w:rFonts w:ascii="Corbel" w:hAnsi="Corbel" w:eastAsia="Calibri" w:cs="Times New Roman"/>
          <w:kern w:val="0"/>
          <w:sz w:val="24"/>
          <w:szCs w:val="24"/>
          <w14:ligatures w14:val="none"/>
        </w:rPr>
      </w:pPr>
    </w:p>
    <w:p w:rsidR="43F59F76" w:rsidP="43F59F76" w:rsidRDefault="43F59F76" w14:paraId="26148552" w14:textId="35A67B57">
      <w:pPr>
        <w:spacing w:after="0" w:line="240" w:lineRule="auto"/>
        <w:rPr>
          <w:rFonts w:ascii="Corbel" w:hAnsi="Corbel" w:eastAsia="Calibri" w:cs="Times New Roman"/>
          <w:b w:val="1"/>
          <w:bCs w:val="1"/>
          <w:sz w:val="24"/>
          <w:szCs w:val="24"/>
        </w:rPr>
      </w:pPr>
    </w:p>
    <w:p w:rsidR="43F59F76" w:rsidP="43F59F76" w:rsidRDefault="43F59F76" w14:paraId="5B67EB58" w14:textId="0B5AAA07">
      <w:pPr>
        <w:spacing w:after="0" w:line="240" w:lineRule="auto"/>
        <w:rPr>
          <w:rFonts w:ascii="Corbel" w:hAnsi="Corbel" w:eastAsia="Calibri" w:cs="Times New Roman"/>
          <w:b w:val="1"/>
          <w:bCs w:val="1"/>
          <w:sz w:val="24"/>
          <w:szCs w:val="24"/>
        </w:rPr>
      </w:pPr>
    </w:p>
    <w:p w:rsidR="43F59F76" w:rsidP="43F59F76" w:rsidRDefault="43F59F76" w14:paraId="3207C842" w14:textId="7248166A">
      <w:pPr>
        <w:spacing w:after="0" w:line="240" w:lineRule="auto"/>
        <w:rPr>
          <w:rFonts w:ascii="Corbel" w:hAnsi="Corbel" w:eastAsia="Calibri" w:cs="Times New Roman"/>
          <w:b w:val="1"/>
          <w:bCs w:val="1"/>
          <w:sz w:val="24"/>
          <w:szCs w:val="24"/>
        </w:rPr>
      </w:pPr>
    </w:p>
    <w:p w:rsidRPr="00BA60E4" w:rsidR="00BA60E4" w:rsidP="00BA60E4" w:rsidRDefault="00BA60E4" w14:paraId="4181F090" w14:textId="77777777">
      <w:pPr>
        <w:spacing w:after="0" w:line="240" w:lineRule="auto"/>
        <w:rPr>
          <w:rFonts w:ascii="Corbel" w:hAnsi="Corbel" w:eastAsia="Calibri" w:cs="Times New Roman"/>
          <w:b/>
          <w:kern w:val="0"/>
          <w:sz w:val="24"/>
          <w:szCs w:val="24"/>
          <w14:ligatures w14:val="none"/>
        </w:rPr>
      </w:pPr>
      <w:r w:rsidRPr="00BA60E4">
        <w:rPr>
          <w:rFonts w:ascii="Corbel" w:hAnsi="Corbel" w:eastAsia="Calibri" w:cs="Times New Roman"/>
          <w:b/>
          <w:kern w:val="0"/>
          <w:sz w:val="24"/>
          <w:szCs w:val="24"/>
          <w14:ligatures w14:val="none"/>
        </w:rPr>
        <w:t xml:space="preserve">7. LITERATURA </w:t>
      </w:r>
    </w:p>
    <w:p w:rsidRPr="00BA60E4" w:rsidR="00BA60E4" w:rsidP="00BA60E4" w:rsidRDefault="00BA60E4" w14:paraId="30F6A831" w14:textId="77777777">
      <w:pPr>
        <w:spacing w:after="0" w:line="240" w:lineRule="auto"/>
        <w:rPr>
          <w:rFonts w:ascii="Corbel" w:hAnsi="Corbel" w:eastAsia="Calibri" w:cs="Times New Roman"/>
          <w:b/>
          <w:kern w:val="0"/>
          <w:sz w:val="24"/>
          <w:szCs w:val="24"/>
          <w14:ligatures w14:val="none"/>
        </w:rPr>
      </w:pPr>
    </w:p>
    <w:tbl>
      <w:tblPr>
        <w:tblW w:w="94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16"/>
      </w:tblGrid>
      <w:tr w:rsidRPr="00BA60E4" w:rsidR="00BA60E4" w:rsidTr="43F59F76" w14:paraId="552DF1D8" w14:textId="77777777">
        <w:trPr>
          <w:trHeight w:val="397"/>
        </w:trPr>
        <w:tc>
          <w:tcPr>
            <w:tcW w:w="9497" w:type="dxa"/>
            <w:tcMar/>
          </w:tcPr>
          <w:p w:rsidRPr="00A75FCE" w:rsidR="00BA60E4" w:rsidP="00BA60E4" w:rsidRDefault="00BA60E4" w14:paraId="5831549B" w14:textId="77777777">
            <w:pPr>
              <w:spacing w:after="0" w:line="240" w:lineRule="auto"/>
              <w:rPr>
                <w:rFonts w:ascii="Corbel" w:hAnsi="Corbel" w:eastAsia="Calibri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75FCE">
              <w:rPr>
                <w:rFonts w:ascii="Corbel" w:hAnsi="Corbel" w:eastAsia="Calibri" w:cs="Times New Roman"/>
                <w:b/>
                <w:bCs/>
                <w:kern w:val="0"/>
                <w:sz w:val="24"/>
                <w:szCs w:val="24"/>
                <w14:ligatures w14:val="none"/>
              </w:rPr>
              <w:t>Literatura podstawowa:</w:t>
            </w:r>
          </w:p>
          <w:p w:rsidRPr="00A75FCE" w:rsidR="008228A4" w:rsidP="00BA60E4" w:rsidRDefault="008228A4" w14:paraId="2A154242" w14:textId="77777777">
            <w:pPr>
              <w:spacing w:after="0" w:line="240" w:lineRule="auto"/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  <w:p w:rsidRPr="00A75FCE" w:rsidR="008228A4" w:rsidP="00952F76" w:rsidRDefault="00E879B1" w14:paraId="4D26DBC1" w14:textId="04D8689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5FCE" w:rsidR="308588B4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Firlit</w:t>
            </w:r>
            <w:r w:rsidRPr="00A75FCE" w:rsidR="308588B4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-</w:t>
            </w:r>
            <w:r w:rsidRPr="00A75FCE" w:rsidR="4B764B99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A75FCE" w:rsidR="308588B4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Fesknak</w:t>
            </w:r>
            <w:r w:rsidRPr="00A75FCE" w:rsidR="308588B4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G., Męcina J. (red.) (2018) </w:t>
            </w:r>
            <w:r w:rsidRPr="43F59F76" w:rsidR="308588B4">
              <w:rPr>
                <w:rFonts w:ascii="Corbel" w:hAnsi="Corbel" w:eastAsia="Calibri" w:cs="Times New Roman"/>
                <w:i w:val="1"/>
                <w:iCs w:val="1"/>
                <w:color w:val="000000"/>
                <w:kern w:val="0"/>
                <w:sz w:val="24"/>
                <w:szCs w:val="24"/>
                <w14:ligatures w14:val="none"/>
              </w:rPr>
              <w:t xml:space="preserve">Polityka społeczna, </w:t>
            </w:r>
            <w:r w:rsidRPr="00A75FCE" w:rsidR="308588B4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Warszawa: Wydawnictwo Naukowe PWN.</w:t>
            </w:r>
          </w:p>
          <w:p w:rsidRPr="00A75FCE" w:rsidR="00CA1A2C" w:rsidP="00952F76" w:rsidRDefault="00CA1A2C" w14:paraId="104715DD" w14:textId="207677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5FCE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Grewiński M., (2022) </w:t>
            </w:r>
            <w:r w:rsidRPr="00A75FCE">
              <w:rPr>
                <w:rFonts w:ascii="Corbel" w:hAnsi="Corbel" w:eastAsia="Calibri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Usługi społeczne w pomocy społecznej</w:t>
            </w:r>
            <w:r w:rsidRPr="00A75FCE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[w:] Bojanowska E., Chaczko K., Krzyszkowski J., Zdebska E. (red.) </w:t>
            </w:r>
            <w:r w:rsidRPr="00A75FCE">
              <w:rPr>
                <w:rFonts w:ascii="Corbel" w:hAnsi="Corbel" w:eastAsia="Calibri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Pomoc społeczna. Idea – rozwój – instytucje. </w:t>
            </w:r>
            <w:r w:rsidRPr="00A75FCE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Warszawa: Wydawnictwo Naukowe PWN SA.</w:t>
            </w:r>
          </w:p>
          <w:p w:rsidRPr="00A75FCE" w:rsidR="00B2441F" w:rsidP="00952F76" w:rsidRDefault="00B2441F" w14:paraId="62E4B002" w14:textId="4D9A2B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5FCE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Grewiński M., (2021) </w:t>
            </w:r>
            <w:r w:rsidRPr="00A75FCE">
              <w:rPr>
                <w:rFonts w:ascii="Corbel" w:hAnsi="Corbel" w:eastAsia="Calibri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Usługi społeczne we współczesnej polityce społecznej. Przegląd problemów i wizja przyszłości.</w:t>
            </w:r>
            <w:r w:rsidRPr="00A75FCE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Warszawa: Dom wydawniczy ELIPSA. </w:t>
            </w:r>
          </w:p>
          <w:p w:rsidRPr="00A75FCE" w:rsidR="00C918B4" w:rsidP="00952F76" w:rsidRDefault="00C918B4" w14:paraId="4085E9E4" w14:textId="334248A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5FCE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Grewiński M., (2016) </w:t>
            </w:r>
            <w:r w:rsidRPr="00A75FCE">
              <w:rPr>
                <w:rFonts w:ascii="Corbel" w:hAnsi="Corbel" w:eastAsia="Calibri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Stare i nowe koncepcje wspierające rozwój usług społecznych – w jakim kierunku zmierzamy?  </w:t>
            </w:r>
            <w:r w:rsidRPr="00A75FCE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[w:] Chaczko K., Stanek K. M., (red.) </w:t>
            </w:r>
            <w:r w:rsidRPr="00A75FCE">
              <w:rPr>
                <w:rFonts w:ascii="Corbel" w:hAnsi="Corbel" w:eastAsia="Calibri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Polityka społeczna w zmieniającej się rzeczywistości</w:t>
            </w:r>
            <w:r w:rsidRPr="00A75FCE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. Katowice: Wydawnictwo Naukowe Śląsk.</w:t>
            </w:r>
          </w:p>
          <w:p w:rsidRPr="00A75FCE" w:rsidR="008228A4" w:rsidP="00952F76" w:rsidRDefault="008228A4" w14:paraId="73F3331D" w14:textId="771334B0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5FCE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Lizut J., Kowalczuk P. (2011). </w:t>
            </w:r>
            <w:r w:rsidRPr="00A75FCE">
              <w:rPr>
                <w:rFonts w:ascii="Corbel" w:hAnsi="Corbel" w:eastAsia="Calibri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Katalog usług społecznych.</w:t>
            </w:r>
            <w:r w:rsidRPr="00A75FCE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[w:] M.</w:t>
            </w:r>
            <w:r w:rsidRPr="00A75FCE" w:rsidR="00A079A4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A75FCE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Grewiński, M. Rymsza (red.). </w:t>
            </w:r>
            <w:r w:rsidRPr="00A75FCE">
              <w:rPr>
                <w:rFonts w:ascii="Corbel" w:hAnsi="Corbel" w:eastAsia="Calibri" w:cs="Times New Roman"/>
                <w:i/>
                <w:color w:val="000000"/>
                <w:kern w:val="0"/>
                <w:sz w:val="24"/>
                <w:szCs w:val="24"/>
                <w14:ligatures w14:val="none"/>
              </w:rPr>
              <w:t xml:space="preserve">Polityka aktywizacji w Polsce. Usługi reintegracji w sektorze gospodarki społecznej. </w:t>
            </w:r>
            <w:r w:rsidRPr="00A75FCE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Warszawa: Wyższa Szkoła Pedagogiczna TWP w Warszawie.</w:t>
            </w:r>
          </w:p>
          <w:p w:rsidRPr="00A75FCE" w:rsidR="00957D26" w:rsidP="00952F76" w:rsidRDefault="00957D26" w14:paraId="0A6CAF29" w14:textId="1CD204B6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5FCE" w:rsidR="165FA22C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Racław M., </w:t>
            </w:r>
            <w:r w:rsidRPr="00A75FCE" w:rsidR="165FA22C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Wiszejko</w:t>
            </w:r>
            <w:r w:rsidRPr="00A75FCE" w:rsidR="165FA22C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-Wierzbicka </w:t>
            </w:r>
            <w:r w:rsidRPr="00A75FCE" w:rsidR="165FA22C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D.,</w:t>
            </w:r>
            <w:r w:rsidRPr="00A75FCE" w:rsidR="165FA22C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A75FCE" w:rsidR="165FA22C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Wołowicz</w:t>
            </w:r>
            <w:r w:rsidRPr="00A75FCE" w:rsidR="165FA22C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-Ruszkowska A. (red.) (2018) </w:t>
            </w:r>
            <w:r w:rsidRPr="43F59F76" w:rsidR="165FA22C">
              <w:rPr>
                <w:rFonts w:ascii="Corbel" w:hAnsi="Corbel" w:eastAsia="Calibri" w:cs="Times New Roman"/>
                <w:i w:val="1"/>
                <w:iCs w:val="1"/>
                <w:color w:val="000000"/>
                <w:kern w:val="0"/>
                <w:sz w:val="24"/>
                <w:szCs w:val="24"/>
                <w14:ligatures w14:val="none"/>
              </w:rPr>
              <w:t xml:space="preserve">Byliśmy </w:t>
            </w:r>
            <w:r w:rsidRPr="00A75FCE">
              <w:rPr>
                <w:rFonts w:ascii="Corbel" w:hAnsi="Corbel" w:eastAsia="Calibri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br/>
            </w:r>
            <w:r w:rsidRPr="43F59F76" w:rsidR="165FA22C">
              <w:rPr>
                <w:rFonts w:ascii="Corbel" w:hAnsi="Corbel" w:eastAsia="Calibri" w:cs="Times New Roman"/>
                <w:i w:val="1"/>
                <w:iCs w:val="1"/>
                <w:color w:val="000000"/>
                <w:kern w:val="0"/>
                <w:sz w:val="24"/>
                <w:szCs w:val="24"/>
                <w14:ligatures w14:val="none"/>
              </w:rPr>
              <w:t xml:space="preserve">jak z kosmosu. Między (nie)wydolnością środowiska a potrzebami rodziców </w:t>
            </w:r>
            <w:r w:rsidRPr="00A75FCE">
              <w:rPr>
                <w:rFonts w:ascii="Corbel" w:hAnsi="Corbel" w:eastAsia="Calibri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br/>
            </w:r>
            <w:r w:rsidRPr="43F59F76" w:rsidR="165FA22C">
              <w:rPr>
                <w:rFonts w:ascii="Corbel" w:hAnsi="Corbel" w:eastAsia="Calibri" w:cs="Times New Roman"/>
                <w:i w:val="1"/>
                <w:iCs w:val="1"/>
                <w:color w:val="000000"/>
                <w:kern w:val="0"/>
                <w:sz w:val="24"/>
                <w:szCs w:val="24"/>
                <w14:ligatures w14:val="none"/>
              </w:rPr>
              <w:t xml:space="preserve">z niepełnosprawnościami. </w:t>
            </w:r>
            <w:r w:rsidRPr="00A75FCE" w:rsidR="165FA22C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Warszawa: Fundacja Instytutu Spraw Publicznych.</w:t>
            </w:r>
          </w:p>
          <w:p w:rsidRPr="00A75FCE" w:rsidR="00A110FB" w:rsidP="00952F76" w:rsidRDefault="00A079A4" w14:paraId="1BB8C4D6" w14:textId="6A359C64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A75FCE" w:rsidR="522A76BE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Rymsza M. (red.) </w:t>
            </w:r>
            <w:r w:rsidRPr="00A75FCE" w:rsidR="5708C192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(2023) </w:t>
            </w:r>
            <w:r w:rsidRPr="43F59F76" w:rsidR="522A76BE">
              <w:rPr>
                <w:rFonts w:ascii="Corbel" w:hAnsi="Corbel" w:eastAsia="Calibri" w:cs="Times New Roman"/>
                <w:i w:val="1"/>
                <w:iCs w:val="1"/>
                <w:color w:val="000000"/>
                <w:kern w:val="0"/>
                <w:sz w:val="24"/>
                <w:szCs w:val="24"/>
                <w14:ligatures w14:val="none"/>
              </w:rPr>
              <w:t xml:space="preserve">W stronę środowiskowych usług społecznych. </w:t>
            </w:r>
            <w:r w:rsidRPr="43F59F76" w:rsidR="3DD4C264">
              <w:rPr>
                <w:rFonts w:ascii="Corbel" w:hAnsi="Corbel" w:eastAsia="Calibri" w:cs="Times New Roman"/>
                <w:i w:val="1"/>
                <w:iCs w:val="1"/>
                <w:color w:val="000000"/>
                <w:kern w:val="0"/>
                <w:sz w:val="24"/>
                <w:szCs w:val="24"/>
                <w14:ligatures w14:val="none"/>
              </w:rPr>
              <w:t xml:space="preserve">Deinstytucjonalizacja</w:t>
            </w:r>
            <w:r w:rsidRPr="43F59F76" w:rsidR="3DD4C264">
              <w:rPr>
                <w:rFonts w:ascii="Corbel" w:hAnsi="Corbel" w:eastAsia="Calibri" w:cs="Times New Roman"/>
                <w:i w:val="1"/>
                <w:iCs w:val="1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43F59F76" w:rsidR="522A76BE">
              <w:rPr>
                <w:rFonts w:ascii="Corbel" w:hAnsi="Corbel" w:eastAsia="Calibri" w:cs="Times New Roman"/>
                <w:i w:val="1"/>
                <w:iCs w:val="1"/>
                <w:color w:val="000000"/>
                <w:kern w:val="0"/>
                <w:sz w:val="24"/>
                <w:szCs w:val="24"/>
                <w14:ligatures w14:val="none"/>
              </w:rPr>
              <w:t>praktyk pomocowych w Polsce i Europie</w:t>
            </w:r>
            <w:r w:rsidRPr="43F59F76" w:rsidR="1B9D5E49">
              <w:rPr>
                <w:rFonts w:ascii="Corbel" w:hAnsi="Corbel" w:eastAsia="Calibri" w:cs="Times New Roman"/>
                <w:i w:val="1"/>
                <w:iCs w:val="1"/>
                <w:color w:val="000000"/>
                <w:kern w:val="0"/>
                <w:sz w:val="24"/>
                <w:szCs w:val="24"/>
                <w14:ligatures w14:val="none"/>
              </w:rPr>
              <w:t xml:space="preserve">. Raporty Uniwersyteckiego Obserwatorium </w:t>
            </w:r>
            <w:r w:rsidRPr="43F59F76" w:rsidR="1B9D5E49">
              <w:rPr>
                <w:rFonts w:ascii="Corbel" w:hAnsi="Corbel" w:eastAsia="Calibri" w:cs="Times New Roman"/>
                <w:i w:val="1"/>
                <w:iCs w:val="1"/>
                <w:color w:val="000000"/>
                <w:kern w:val="0"/>
                <w:sz w:val="24"/>
                <w:szCs w:val="24"/>
                <w14:ligatures w14:val="none"/>
              </w:rPr>
              <w:t>Deinstytucjonalizacji</w:t>
            </w:r>
            <w:r w:rsidRPr="43F59F76" w:rsidR="1B9D5E49">
              <w:rPr>
                <w:rFonts w:ascii="Corbel" w:hAnsi="Corbel" w:eastAsia="Calibri" w:cs="Times New Roman"/>
                <w:i w:val="1"/>
                <w:iCs w:val="1"/>
                <w:color w:val="000000"/>
                <w:kern w:val="0"/>
                <w:sz w:val="24"/>
                <w:szCs w:val="24"/>
                <w14:ligatures w14:val="none"/>
              </w:rPr>
              <w:t xml:space="preserve"> Praktyk Pomocowych </w:t>
            </w:r>
            <w:r w:rsidRPr="43F59F76" w:rsidR="1B9D5E49">
              <w:rPr>
                <w:rFonts w:ascii="Corbel" w:hAnsi="Corbel" w:eastAsia="Calibri" w:cs="Times New Roman"/>
                <w:i w:val="1"/>
                <w:iCs w:val="1"/>
                <w:color w:val="000000"/>
                <w:kern w:val="0"/>
                <w:sz w:val="24"/>
                <w:szCs w:val="24"/>
                <w14:ligatures w14:val="none"/>
              </w:rPr>
              <w:t>UW</w:t>
            </w:r>
            <w:r w:rsidRPr="00A75FCE" w:rsidR="1B38870E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.</w:t>
            </w:r>
            <w:r w:rsidRPr="00A75FCE" w:rsidR="1B38870E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A75FCE" w:rsidR="5708C192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Warszawa</w:t>
            </w:r>
            <w:r w:rsidRPr="00A75FCE" w:rsidR="1B38870E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: Wydawnictwa Uniwersytetu Warszawskiego, </w:t>
            </w:r>
          </w:p>
          <w:p w:rsidRPr="00A75FCE" w:rsidR="00A079A4" w:rsidP="00A110FB" w:rsidRDefault="004F1769" w14:paraId="03F85531" w14:textId="231F5788">
            <w:pPr>
              <w:pStyle w:val="Akapitzlist"/>
              <w:spacing w:after="0" w:line="276" w:lineRule="auto"/>
              <w:ind w:left="313" w:hanging="142"/>
              <w:jc w:val="both"/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5FCE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https://wuw.pl/data/include/cms//W_strone_srodowiskowych_Rymsza_Marek_red_2023.pdf</w:t>
            </w:r>
          </w:p>
          <w:p w:rsidRPr="00952F76" w:rsidR="00952F76" w:rsidP="00952F76" w:rsidRDefault="00952F76" w14:paraId="0172B7FE" w14:textId="77777777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</w:pPr>
            <w:r w:rsidRPr="00952F76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>Rozporządzenie Ministra Polityki Społecznej z dnia 22 września 2005 r. w sprawie</w:t>
            </w:r>
          </w:p>
          <w:p w:rsidR="00952F76" w:rsidP="00952F76" w:rsidRDefault="00952F76" w14:paraId="79FFA650" w14:textId="52E82EED">
            <w:pPr>
              <w:spacing w:after="200" w:line="276" w:lineRule="auto"/>
              <w:ind w:left="313"/>
              <w:contextualSpacing/>
              <w:jc w:val="both"/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</w:pPr>
            <w:r w:rsidRPr="00952F76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>specjalistycznych usług opiekuńczych (Dz. U. z 2005 r. Nr 189 poz. 1598 ze zm.</w:t>
            </w:r>
            <w:r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>)</w:t>
            </w:r>
          </w:p>
          <w:p w:rsidR="006256D4" w:rsidP="00952F76" w:rsidRDefault="006256D4" w14:paraId="4D340698" w14:textId="0F8EF2A7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</w:pPr>
            <w:r w:rsidRPr="006256D4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 xml:space="preserve">Rozporządzenie Rady Ministrów z dnia 30 października 2023 r. w sprawie Narodowego Programu Ochrony Zdrowia Psychicznego na lata 2023-2030, (Dz.U. 2023 poz. 2480) </w:t>
            </w:r>
            <w:r w:rsidRPr="006256D4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br/>
            </w:r>
            <w:r w:rsidRPr="006256D4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>z Załącznikiem.</w:t>
            </w:r>
          </w:p>
          <w:p w:rsidRPr="00952F76" w:rsidR="00952F76" w:rsidP="00952F76" w:rsidRDefault="00952F76" w14:paraId="4740DA53" w14:textId="640C1195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</w:pPr>
            <w:r w:rsidRPr="00ED4123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>Rozporządzenie Ministra Pracy i Polityki Społecznej z dnia 31 maja 2012 r. w sprawie</w:t>
            </w:r>
            <w:r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 xml:space="preserve"> </w:t>
            </w:r>
            <w:r w:rsidRPr="00ED4123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>rodzinnych domów pomocy (</w:t>
            </w:r>
            <w:r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 xml:space="preserve">Dz. U. 2012 </w:t>
            </w:r>
            <w:r w:rsidRPr="00ED4123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>poz. 719),</w:t>
            </w:r>
          </w:p>
          <w:p w:rsidR="00CF48A2" w:rsidP="00952F76" w:rsidRDefault="00CF48A2" w14:paraId="29E98C27" w14:textId="30975926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</w:pPr>
            <w:r w:rsidRPr="43F59F76" w:rsidR="2014FB16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 xml:space="preserve">Rozporządzenie </w:t>
            </w:r>
            <w:r w:rsidRPr="43F59F76" w:rsidR="2014FB16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>Ministra Rodziny</w:t>
            </w:r>
            <w:r w:rsidRPr="43F59F76" w:rsidR="2014FB16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 xml:space="preserve"> i polityki społecznej z dnia 8 kwietnia 2021 r.</w:t>
            </w:r>
            <w:r w:rsidRPr="43F59F76" w:rsidR="61A4792C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 xml:space="preserve"> </w:t>
            </w:r>
            <w:r w:rsidRPr="43F59F76" w:rsidR="2014FB16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>w sprawie rodzinnego wywiadu środowiskowego</w:t>
            </w:r>
            <w:r w:rsidR="2014FB16">
              <w:rPr/>
              <w:t xml:space="preserve"> (</w:t>
            </w:r>
            <w:r w:rsidRPr="43F59F76" w:rsidR="2014FB16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>Dz.U. 2021 poz. 893</w:t>
            </w:r>
            <w:r w:rsidRPr="43F59F76" w:rsidR="2014FB16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 xml:space="preserve">) z </w:t>
            </w:r>
            <w:r w:rsidRPr="43F59F76" w:rsidR="2014FB16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>Załącznik</w:t>
            </w:r>
            <w:r w:rsidRPr="43F59F76" w:rsidR="2014FB16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>ami</w:t>
            </w:r>
            <w:r w:rsidRPr="43F59F76" w:rsidR="2014FB16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 xml:space="preserve"> </w:t>
            </w:r>
          </w:p>
          <w:p w:rsidRPr="00ED4123" w:rsidR="00ED4123" w:rsidP="00952F76" w:rsidRDefault="00ED4123" w14:paraId="7331CB08" w14:textId="0663E3FC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</w:pPr>
            <w:r w:rsidRPr="00ED4123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>Ustawa z dnia 17 czerwca 1966 r. o postępowaniu egzekucyjnym w administracji</w:t>
            </w:r>
            <w:r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br/>
            </w:r>
            <w:r w:rsidRPr="00ED4123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>(Dz. U. z 2020 r., poz. 1427 z późn. zm.),</w:t>
            </w:r>
          </w:p>
          <w:p w:rsidRPr="00ED4123" w:rsidR="00ED4123" w:rsidP="00952F76" w:rsidRDefault="00ED4123" w14:paraId="32252C21" w14:textId="118DC7E0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</w:pPr>
            <w:r w:rsidRPr="00ED4123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>Ustawa z dnia 14 czerwca 1960 r. Kodeks postępowania administracyjnego</w:t>
            </w:r>
            <w:r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 xml:space="preserve"> (</w:t>
            </w:r>
            <w:r w:rsidRPr="00ED4123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>Dz. U. z 2020 r. poz. 256 z późn. zm.),</w:t>
            </w:r>
          </w:p>
          <w:p w:rsidR="00575419" w:rsidP="00952F76" w:rsidRDefault="00575419" w14:paraId="5FE10268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BookAntiqua" w:cs="BookAntiqua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75419">
              <w:rPr>
                <w:rFonts w:ascii="Corbel" w:hAnsi="Corbel" w:eastAsia="BookAntiqua" w:cs="BookAntiqua"/>
                <w:kern w:val="0"/>
                <w:sz w:val="24"/>
                <w:szCs w:val="24"/>
                <w:lang w:eastAsia="pl-PL"/>
                <w14:ligatures w14:val="none"/>
              </w:rPr>
              <w:t xml:space="preserve">Obwieszczenie Marszałka Sejmu Rzeczypospolitej Polskiej z dnia 14 czerwca 2024 r. </w:t>
            </w:r>
            <w:r w:rsidRPr="00575419">
              <w:rPr>
                <w:rFonts w:ascii="Corbel" w:hAnsi="Corbel" w:eastAsia="BookAntiqua" w:cs="BookAntiqua"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575419">
              <w:rPr>
                <w:rFonts w:ascii="Corbel" w:hAnsi="Corbel" w:eastAsia="BookAntiqua" w:cs="BookAntiqua"/>
                <w:kern w:val="0"/>
                <w:sz w:val="24"/>
                <w:szCs w:val="24"/>
                <w:lang w:eastAsia="pl-PL"/>
                <w14:ligatures w14:val="none"/>
              </w:rPr>
              <w:t xml:space="preserve">w sprawie ogłoszenia jednolitego tekstu ustawy o ochronie zdrowia psychicznego </w:t>
            </w:r>
            <w:r w:rsidRPr="00575419">
              <w:rPr>
                <w:rFonts w:ascii="Corbel" w:hAnsi="Corbel" w:eastAsia="BookAntiqua" w:cs="BookAntiqua"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575419">
              <w:rPr>
                <w:rFonts w:ascii="Corbel" w:hAnsi="Corbel" w:eastAsia="BookAntiqua" w:cs="BookAntiqua"/>
                <w:kern w:val="0"/>
                <w:sz w:val="24"/>
                <w:szCs w:val="24"/>
                <w:lang w:eastAsia="pl-PL"/>
                <w14:ligatures w14:val="none"/>
              </w:rPr>
              <w:t>(Dz. U. 2024, poz. 917) wraz z Załącznikiem: Ustawa z dnia 19 sierpnia 1994 r. o ochronie zdrowia psychicznego – tekst jednolity.</w:t>
            </w:r>
          </w:p>
          <w:p w:rsidRPr="00A75FCE" w:rsidR="006256D4" w:rsidP="00952F76" w:rsidRDefault="006256D4" w14:paraId="0E4BA00C" w14:textId="6905093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BookAntiqua" w:cs="BookAntiqua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75FCE">
              <w:rPr>
                <w:rFonts w:ascii="Corbel" w:hAnsi="Corbel" w:eastAsia="BookAntiqua" w:cs="BookAntiqua"/>
                <w:kern w:val="0"/>
                <w:sz w:val="24"/>
                <w:szCs w:val="24"/>
                <w:lang w:eastAsia="pl-PL"/>
                <w14:ligatures w14:val="none"/>
              </w:rPr>
              <w:t>UCHWAŁA NR 135 RADY MINISTRÓW z dnia 15 czerwca 2022 r. w sprawie przyjęcia polityki publicznej pod nazwą Strategia rozwoju usług społecznych, polityka publiczna do roku 2030 (z perspektywą do 2035 r.), Monitor Polski Dziennik Urzędowy Rzeczypospolitej Polskiej z dn. 10 sierpnia 2022 r., poz. 767767, Załącznik do uchwały nr 135 Rady Ministrów</w:t>
            </w:r>
            <w:r w:rsidRPr="00A75FCE">
              <w:rPr>
                <w:rFonts w:ascii="Corbel" w:hAnsi="Corbel" w:eastAsia="BookAntiqua" w:cs="BookAntiqua"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A75FCE">
              <w:rPr>
                <w:rFonts w:ascii="Corbel" w:hAnsi="Corbel" w:eastAsia="BookAntiqua" w:cs="BookAntiqua"/>
                <w:kern w:val="0"/>
                <w:sz w:val="24"/>
                <w:szCs w:val="24"/>
                <w:lang w:eastAsia="pl-PL"/>
                <w14:ligatures w14:val="none"/>
              </w:rPr>
              <w:t>z dnia 15 czerwca 2022 r. (M.P. poz. 767):</w:t>
            </w:r>
          </w:p>
          <w:p w:rsidRPr="00A75FCE" w:rsidR="006256D4" w:rsidP="006256D4" w:rsidRDefault="006256D4" w14:paraId="06479F04" w14:textId="77777777">
            <w:pPr>
              <w:spacing w:after="0" w:line="240" w:lineRule="auto"/>
              <w:ind w:left="454"/>
              <w:jc w:val="both"/>
              <w:rPr>
                <w:rFonts w:ascii="Corbel" w:hAnsi="Corbel" w:eastAsia="BookAntiqua" w:cs="BookAntiqua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75FCE">
              <w:rPr>
                <w:rFonts w:ascii="Corbel" w:hAnsi="Corbel" w:eastAsia="BookAntiqua" w:cs="BookAntiqua"/>
                <w:kern w:val="0"/>
                <w:sz w:val="24"/>
                <w:szCs w:val="24"/>
                <w:lang w:eastAsia="pl-PL"/>
                <w14:ligatures w14:val="none"/>
              </w:rPr>
              <w:t>https://isap.sejm.gov.pl/isap.nsf/download.xsp/WMP20220000767/O/M20220767.pdf</w:t>
            </w:r>
          </w:p>
          <w:p w:rsidRPr="00BE733E" w:rsidR="00952F76" w:rsidP="00952F76" w:rsidRDefault="00952F76" w14:paraId="25DB81D8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BookAntiqua" w:cs="BookAntiqua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E733E">
              <w:rPr>
                <w:rFonts w:ascii="Corbel" w:hAnsi="Corbel" w:eastAsia="BookAntiqua" w:cs="BookAntiqua"/>
                <w:kern w:val="0"/>
                <w:sz w:val="24"/>
                <w:szCs w:val="24"/>
                <w:lang w:eastAsia="pl-PL"/>
                <w14:ligatures w14:val="none"/>
              </w:rPr>
              <w:t>USTAWA</w:t>
            </w:r>
            <w:r>
              <w:rPr>
                <w:rFonts w:ascii="Corbel" w:hAnsi="Corbel" w:eastAsia="BookAntiqua" w:cs="BookAntiqua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BE733E">
              <w:rPr>
                <w:rFonts w:ascii="Corbel" w:hAnsi="Corbel" w:eastAsia="BookAntiqua" w:cs="BookAntiqua"/>
                <w:kern w:val="0"/>
                <w:sz w:val="24"/>
                <w:szCs w:val="24"/>
                <w:lang w:eastAsia="pl-PL"/>
                <w14:ligatures w14:val="none"/>
              </w:rPr>
              <w:t>z dnia 12 marca 2004 r.</w:t>
            </w:r>
            <w:r>
              <w:rPr>
                <w:rFonts w:ascii="Corbel" w:hAnsi="Corbel" w:eastAsia="BookAntiqua" w:cs="BookAntiqua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BE733E">
              <w:rPr>
                <w:rFonts w:ascii="Corbel" w:hAnsi="Corbel" w:eastAsia="BookAntiqua" w:cs="BookAntiqua"/>
                <w:kern w:val="0"/>
                <w:sz w:val="24"/>
                <w:szCs w:val="24"/>
                <w:lang w:eastAsia="pl-PL"/>
                <w14:ligatures w14:val="none"/>
              </w:rPr>
              <w:t>o pomocy społecznej</w:t>
            </w:r>
            <w:r>
              <w:rPr>
                <w:rFonts w:ascii="Corbel" w:hAnsi="Corbel" w:eastAsia="BookAntiqua" w:cs="BookAntiqua"/>
                <w:kern w:val="0"/>
                <w:sz w:val="24"/>
                <w:szCs w:val="24"/>
                <w:lang w:eastAsia="pl-PL"/>
                <w14:ligatures w14:val="none"/>
              </w:rPr>
              <w:t xml:space="preserve">, </w:t>
            </w:r>
            <w:r w:rsidRPr="00BE733E">
              <w:rPr>
                <w:rFonts w:ascii="Corbel" w:hAnsi="Corbel" w:eastAsia="BookAntiqua" w:cs="BookAntiqua"/>
                <w:kern w:val="0"/>
                <w:sz w:val="24"/>
                <w:szCs w:val="24"/>
                <w:lang w:eastAsia="pl-PL"/>
                <w14:ligatures w14:val="none"/>
              </w:rPr>
              <w:t>Dz. U. 2004 Nr 64 poz. 593</w:t>
            </w:r>
            <w:r>
              <w:rPr>
                <w:rFonts w:ascii="Corbel" w:hAnsi="Corbel" w:eastAsia="BookAntiqua" w:cs="BookAntiqua"/>
                <w:kern w:val="0"/>
                <w:sz w:val="24"/>
                <w:szCs w:val="24"/>
                <w:lang w:eastAsia="pl-PL"/>
                <w14:ligatures w14:val="none"/>
              </w:rPr>
              <w:t xml:space="preserve"> z późn. zmianami (t.j. op</w:t>
            </w:r>
            <w:r w:rsidRPr="00BE733E">
              <w:rPr>
                <w:rFonts w:ascii="Corbel" w:hAnsi="Corbel" w:eastAsia="BookAntiqua" w:cs="BookAntiqua"/>
                <w:kern w:val="0"/>
                <w:sz w:val="24"/>
                <w:szCs w:val="24"/>
                <w:lang w:eastAsia="pl-PL"/>
                <w14:ligatures w14:val="none"/>
              </w:rPr>
              <w:t>racowano na</w:t>
            </w:r>
            <w:r>
              <w:rPr>
                <w:rFonts w:ascii="Corbel" w:hAnsi="Corbel" w:eastAsia="BookAntiqua" w:cs="BookAntiqua"/>
                <w:kern w:val="0"/>
                <w:sz w:val="24"/>
                <w:szCs w:val="24"/>
                <w:lang w:eastAsia="pl-PL"/>
                <w14:ligatures w14:val="none"/>
              </w:rPr>
              <w:t xml:space="preserve"> podstawie: </w:t>
            </w:r>
            <w:r w:rsidRPr="00BE733E">
              <w:rPr>
                <w:rFonts w:ascii="Corbel" w:hAnsi="Corbel" w:eastAsia="BookAntiqua" w:cs="BookAntiqua"/>
                <w:kern w:val="0"/>
                <w:sz w:val="24"/>
                <w:szCs w:val="24"/>
                <w:lang w:eastAsia="pl-PL"/>
                <w14:ligatures w14:val="none"/>
              </w:rPr>
              <w:t>Dz. U. z 2023 r.</w:t>
            </w:r>
            <w:r>
              <w:rPr>
                <w:rFonts w:ascii="Corbel" w:hAnsi="Corbel" w:eastAsia="BookAntiqua" w:cs="BookAntiqua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BE733E">
              <w:rPr>
                <w:rFonts w:ascii="Corbel" w:hAnsi="Corbel" w:eastAsia="BookAntiqua" w:cs="BookAntiqua"/>
                <w:kern w:val="0"/>
                <w:sz w:val="24"/>
                <w:szCs w:val="24"/>
                <w:lang w:eastAsia="pl-PL"/>
                <w14:ligatures w14:val="none"/>
              </w:rPr>
              <w:t>poz. 901, 1693,</w:t>
            </w:r>
            <w:r>
              <w:rPr>
                <w:rFonts w:ascii="Corbel" w:hAnsi="Corbel" w:eastAsia="BookAntiqua" w:cs="BookAntiqua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BE733E">
              <w:rPr>
                <w:rFonts w:ascii="Corbel" w:hAnsi="Corbel" w:eastAsia="BookAntiqua" w:cs="BookAntiqua"/>
                <w:kern w:val="0"/>
                <w:sz w:val="24"/>
                <w:szCs w:val="24"/>
                <w:lang w:eastAsia="pl-PL"/>
                <w14:ligatures w14:val="none"/>
              </w:rPr>
              <w:t>1938, 2760, z 2024</w:t>
            </w:r>
            <w:r>
              <w:rPr>
                <w:rFonts w:ascii="Corbel" w:hAnsi="Corbel" w:eastAsia="BookAntiqua" w:cs="BookAntiqua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BE733E">
              <w:rPr>
                <w:rFonts w:ascii="Corbel" w:hAnsi="Corbel" w:eastAsia="BookAntiqua" w:cs="BookAntiqua"/>
                <w:kern w:val="0"/>
                <w:sz w:val="24"/>
                <w:szCs w:val="24"/>
                <w:lang w:eastAsia="pl-PL"/>
                <w14:ligatures w14:val="none"/>
              </w:rPr>
              <w:t>r. poz. 743, 858,859</w:t>
            </w:r>
            <w:r>
              <w:rPr>
                <w:rFonts w:ascii="Corbel" w:hAnsi="Corbel" w:eastAsia="BookAntiqua" w:cs="BookAntiqua"/>
                <w:kern w:val="0"/>
                <w:sz w:val="24"/>
                <w:szCs w:val="24"/>
                <w:lang w:eastAsia="pl-PL"/>
                <w14:ligatures w14:val="none"/>
              </w:rPr>
              <w:t xml:space="preserve">). </w:t>
            </w:r>
          </w:p>
          <w:p w:rsidRPr="00A75FCE" w:rsidR="008228A4" w:rsidP="00952F76" w:rsidRDefault="008228A4" w14:paraId="52A4FF24" w14:textId="7E5E0198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5FCE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Wejcman Z. (2011). </w:t>
            </w:r>
            <w:r w:rsidRPr="00A75FCE">
              <w:rPr>
                <w:rFonts w:ascii="Corbel" w:hAnsi="Corbel" w:eastAsia="Calibri" w:cs="Times New Roman"/>
                <w:i/>
                <w:color w:val="000000"/>
                <w:kern w:val="0"/>
                <w:sz w:val="24"/>
                <w:szCs w:val="24"/>
                <w14:ligatures w14:val="none"/>
              </w:rPr>
              <w:t>Świadczenie usług społecznych – w stronę trzeciego sektora</w:t>
            </w:r>
            <w:r w:rsidRPr="00A75FCE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. [w:] </w:t>
            </w:r>
            <w:r w:rsidRPr="00A75FCE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br/>
            </w:r>
            <w:r w:rsidRPr="00A75FCE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M. Grewiński, B. Skrzypczak (red.). </w:t>
            </w:r>
            <w:r w:rsidRPr="00A75FCE">
              <w:rPr>
                <w:rFonts w:ascii="Corbel" w:hAnsi="Corbel" w:eastAsia="Calibri" w:cs="Times New Roman"/>
                <w:i/>
                <w:color w:val="000000"/>
                <w:kern w:val="0"/>
                <w:sz w:val="24"/>
                <w:szCs w:val="24"/>
                <w14:ligatures w14:val="none"/>
              </w:rPr>
              <w:t>Środowiskowe usługi społeczne – nowa perspektywa polityki i pedagogiki społecznej</w:t>
            </w:r>
            <w:r w:rsidRPr="00A75FCE" w:rsidR="00754EE1">
              <w:rPr>
                <w:rFonts w:ascii="Corbel" w:hAnsi="Corbel" w:eastAsia="Calibri" w:cs="Times New Roman"/>
                <w:i/>
                <w:color w:val="000000"/>
                <w:kern w:val="0"/>
                <w:sz w:val="24"/>
                <w:szCs w:val="24"/>
                <w14:ligatures w14:val="none"/>
              </w:rPr>
              <w:t>. Warszawa: Wyższa Szkoła Pedagogiczna TWP w Warszawie.</w:t>
            </w:r>
          </w:p>
          <w:p w:rsidRPr="00A75FCE" w:rsidR="002262D9" w:rsidP="00BA60E4" w:rsidRDefault="002262D9" w14:paraId="0C344D59" w14:textId="77777777">
            <w:pPr>
              <w:spacing w:after="0" w:line="240" w:lineRule="auto"/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  <w:p w:rsidRPr="00A75FCE" w:rsidR="002262D9" w:rsidP="00BA60E4" w:rsidRDefault="006C079C" w14:paraId="755C56D1" w14:textId="40C6C589">
            <w:pPr>
              <w:spacing w:after="0" w:line="240" w:lineRule="auto"/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5FCE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Netografia:</w:t>
            </w:r>
          </w:p>
          <w:p w:rsidRPr="00A75FCE" w:rsidR="006C079C" w:rsidP="00BA60E4" w:rsidRDefault="00A110FB" w14:paraId="021D917C" w14:textId="5CF8726E">
            <w:pPr>
              <w:spacing w:after="0" w:line="240" w:lineRule="auto"/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5FCE"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  <w:t>https://www.rops.rzeszow.pl/dokumenty/kp/2022/Realizacja-uslug-opiekunczych-w-tym-specjalistycznych-uslug-opiekunczych.-Aspekty-prawne.pdf</w:t>
            </w:r>
          </w:p>
          <w:p w:rsidRPr="00A75FCE" w:rsidR="00A110FB" w:rsidP="00A110FB" w:rsidRDefault="00A110FB" w14:paraId="6133130F" w14:textId="493CA6AE">
            <w:pPr>
              <w:spacing w:after="0"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75FCE">
              <w:rPr>
                <w:rFonts w:ascii="Corbel" w:hAnsi="Corbel"/>
                <w:sz w:val="24"/>
                <w:szCs w:val="24"/>
              </w:rPr>
              <w:t>https://www.wuw.pl/pol_pl_W-strone-srodowiskowych-uslug-spolecznych-Deinstytucjonalizacja-praktyk-pomocowych-w-Polsce-i-Europie-EBOOK-18710_1.png</w:t>
            </w:r>
          </w:p>
          <w:p w:rsidRPr="00A75FCE" w:rsidR="00A110FB" w:rsidP="00A110FB" w:rsidRDefault="0009777F" w14:paraId="11531D53" w14:textId="2A2F4E98">
            <w:pPr>
              <w:spacing w:after="0" w:line="276" w:lineRule="auto"/>
              <w:jc w:val="both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00A75FCE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https://doradcawpomocyspolecznej.pl/artykul/lokalne-plany-deinstytucjonalizacji-uslug-spolecznych-czy-umozliwia-rozwoj-uslug-srodowiskowych</w:t>
            </w:r>
          </w:p>
          <w:p w:rsidRPr="00A75FCE" w:rsidR="002262D9" w:rsidP="00BA60E4" w:rsidRDefault="002262D9" w14:paraId="019F3E84" w14:textId="35A28B3E">
            <w:pPr>
              <w:spacing w:after="0" w:line="240" w:lineRule="auto"/>
              <w:rPr>
                <w:rFonts w:ascii="Corbel" w:hAnsi="Corbel" w:eastAsia="Calibri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Pr="00BA60E4" w:rsidR="00BA60E4" w:rsidTr="43F59F76" w14:paraId="4BDDE472" w14:textId="77777777">
        <w:trPr>
          <w:trHeight w:val="397"/>
        </w:trPr>
        <w:tc>
          <w:tcPr>
            <w:tcW w:w="9497" w:type="dxa"/>
            <w:tcMar/>
          </w:tcPr>
          <w:p w:rsidRPr="00A75FCE" w:rsidR="00BA60E4" w:rsidP="00BA60E4" w:rsidRDefault="00BA60E4" w14:paraId="0729A86C" w14:textId="77777777">
            <w:pPr>
              <w:spacing w:after="0" w:line="240" w:lineRule="auto"/>
              <w:rPr>
                <w:rFonts w:ascii="Corbel" w:hAnsi="Corbel" w:eastAsia="Calibri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75FCE">
              <w:rPr>
                <w:rFonts w:ascii="Corbel" w:hAnsi="Corbel" w:eastAsia="Calibri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Literatura uzupełniająca: </w:t>
            </w:r>
          </w:p>
          <w:p w:rsidRPr="00A75FCE" w:rsidR="008228A4" w:rsidP="00BA60E4" w:rsidRDefault="008228A4" w14:paraId="77DACF2E" w14:textId="77777777">
            <w:pPr>
              <w:spacing w:after="0" w:line="240" w:lineRule="auto"/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</w:pPr>
          </w:p>
          <w:p w:rsidRPr="00A75FCE" w:rsidR="008228A4" w:rsidP="00FB3F18" w:rsidRDefault="00FB3F18" w14:paraId="7CE9B1DA" w14:textId="10501BF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4" w:hanging="454"/>
              <w:jc w:val="both"/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A75FCE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 xml:space="preserve">Barłóg K. (red.) (2014) </w:t>
            </w:r>
            <w:r w:rsidRPr="00A75FCE">
              <w:rPr>
                <w:rFonts w:ascii="Corbel" w:hAnsi="Corbel" w:eastAsia="Calibri" w:cs="Times New Roman"/>
                <w:i/>
                <w:kern w:val="0"/>
                <w:sz w:val="24"/>
                <w:szCs w:val="24"/>
                <w14:ligatures w14:val="none"/>
              </w:rPr>
              <w:t xml:space="preserve">Systemowość oddziaływań w rehabilitacji, edukacji i psychologicznej integracji jako przejaw troski o osobę z niepełnosprawnością. Idee prof. Aleksandra Hulka i ich ponadczasowość w teorii i praktyce. </w:t>
            </w:r>
            <w:r w:rsidRPr="00A75FCE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>Rzeszów: Wydawnictwo Uniwersytetu Rzeszowskiego</w:t>
            </w:r>
            <w:r w:rsidRPr="00A75FCE">
              <w:rPr>
                <w:rFonts w:ascii="Corbel" w:hAnsi="Corbel" w:eastAsia="Calibri" w:cs="Times New Roman"/>
                <w:i/>
                <w:kern w:val="0"/>
                <w:sz w:val="24"/>
                <w:szCs w:val="24"/>
                <w14:ligatures w14:val="none"/>
              </w:rPr>
              <w:t>.</w:t>
            </w:r>
          </w:p>
          <w:p w:rsidRPr="00A75FCE" w:rsidR="00FB3F18" w:rsidP="43F59F76" w:rsidRDefault="00FB3F18" w14:paraId="1311D825" w14:textId="36F721C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4" w:hanging="454"/>
              <w:jc w:val="both"/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</w:pPr>
            <w:r w:rsidRPr="43F59F76" w:rsidR="1378B07B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Bręczewski</w:t>
            </w:r>
            <w:r w:rsidRPr="43F59F76" w:rsidR="1378B07B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Pr="43F59F76" w:rsidR="1378B07B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G.,</w:t>
            </w:r>
            <w:r w:rsidRPr="43F59F76" w:rsidR="1378B07B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 (2010) </w:t>
            </w:r>
            <w:r w:rsidRPr="43F59F76" w:rsidR="1378B07B">
              <w:rPr>
                <w:rFonts w:ascii="Corbel" w:hAnsi="Corbel" w:eastAsia="Calibri" w:cs="Times New Roman"/>
                <w:i w:val="1"/>
                <w:iCs w:val="1"/>
                <w:kern w:val="0"/>
                <w:sz w:val="24"/>
                <w:szCs w:val="24"/>
                <w14:ligatures w14:val="none"/>
              </w:rPr>
              <w:t>Wybrane psychospołeczne aspekty niepełnosprawności. W kierunku rozwojowej wizji procesu rehabilitacji</w:t>
            </w:r>
            <w:r w:rsidRPr="43F59F76" w:rsidR="1378B07B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. Poznań: Wyd. Akademia Wychowania </w:t>
            </w:r>
            <w:r w:rsidRPr="43F59F76" w:rsidR="1378B07B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>Fizycznego im.</w:t>
            </w:r>
            <w:r w:rsidRPr="43F59F76" w:rsidR="1378B07B">
              <w:rPr>
                <w:rFonts w:ascii="Corbel" w:hAnsi="Corbel" w:eastAsia="Calibri" w:cs="Times New Roman"/>
                <w:kern w:val="0"/>
                <w:sz w:val="24"/>
                <w:szCs w:val="24"/>
                <w14:ligatures w14:val="none"/>
              </w:rPr>
              <w:t xml:space="preserve"> E. Piaseckiego w Poznaniu.</w:t>
            </w:r>
          </w:p>
          <w:p w:rsidRPr="00A75FCE" w:rsidR="008228A4" w:rsidP="008228A4" w:rsidRDefault="008228A4" w14:paraId="28C4568C" w14:textId="777777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61" w:hanging="461"/>
              <w:jc w:val="both"/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A75FCE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 xml:space="preserve">Denek E. (2003). </w:t>
            </w:r>
            <w:r w:rsidRPr="00A75FCE">
              <w:rPr>
                <w:rFonts w:ascii="Corbel" w:hAnsi="Corbel" w:eastAsia="Calibri" w:cs="Times New Roman"/>
                <w:i/>
                <w:kern w:val="0"/>
                <w:sz w:val="24"/>
                <w:szCs w:val="24"/>
                <w14:ligatures w14:val="none"/>
              </w:rPr>
              <w:t>Rola samorządu terytorialnego w świadczeniu usług społecznych.</w:t>
            </w:r>
            <w:r w:rsidRPr="00A75FCE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 xml:space="preserve"> [w:]</w:t>
            </w:r>
            <w:r w:rsidRPr="00A75FCE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br/>
            </w:r>
            <w:r w:rsidRPr="00A75FCE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 xml:space="preserve">E. Denek (red.). </w:t>
            </w:r>
            <w:r w:rsidRPr="00A75FCE">
              <w:rPr>
                <w:rFonts w:ascii="Corbel" w:hAnsi="Corbel" w:eastAsia="Calibri" w:cs="Times New Roman"/>
                <w:i/>
                <w:kern w:val="0"/>
                <w:sz w:val="24"/>
                <w:szCs w:val="24"/>
                <w14:ligatures w14:val="none"/>
              </w:rPr>
              <w:t>Usługi społeczne w gospodarce samorządu terytorialnego w Polsce</w:t>
            </w:r>
            <w:r w:rsidRPr="00A75FCE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>. Poznań: Wydawnictwo Akademii Ekonomicznej w Poznaniu.</w:t>
            </w:r>
          </w:p>
          <w:p w:rsidRPr="00A75FCE" w:rsidR="008228A4" w:rsidP="008228A4" w:rsidRDefault="008228A4" w14:paraId="616D13FD" w14:textId="1C0447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61" w:hanging="461"/>
              <w:jc w:val="both"/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A75FCE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 xml:space="preserve">Frączkiewicz-Wronka A. (2002). </w:t>
            </w:r>
            <w:r w:rsidRPr="00A75FCE">
              <w:rPr>
                <w:rFonts w:ascii="Corbel" w:hAnsi="Corbel" w:eastAsia="Calibri" w:cs="Times New Roman"/>
                <w:i/>
                <w:kern w:val="0"/>
                <w:sz w:val="24"/>
                <w:szCs w:val="24"/>
                <w14:ligatures w14:val="none"/>
              </w:rPr>
              <w:t>Usługi społeczne realizowane w partnerstwie. Międzyorganizacyjne aspekty zarządzania</w:t>
            </w:r>
            <w:r w:rsidRPr="00A75FCE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 xml:space="preserve">. Łazy: Wyższa Szkoła Pedagogiczna TWP </w:t>
            </w:r>
            <w:r w:rsidRPr="00A75FCE" w:rsidR="00EE45FF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br/>
            </w:r>
            <w:r w:rsidRPr="00A75FCE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>w Warszawie.</w:t>
            </w:r>
          </w:p>
          <w:p w:rsidRPr="00A75FCE" w:rsidR="008228A4" w:rsidP="008228A4" w:rsidRDefault="008228A4" w14:paraId="6DE4BFDD" w14:textId="6B372C7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61" w:hanging="461"/>
              <w:jc w:val="both"/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A75FCE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 xml:space="preserve">Iwankiewicz-Rak B. (2012). </w:t>
            </w:r>
            <w:r w:rsidRPr="00A75FCE">
              <w:rPr>
                <w:rFonts w:ascii="Corbel" w:hAnsi="Corbel" w:eastAsia="Calibri" w:cs="Times New Roman"/>
                <w:i/>
                <w:kern w:val="0"/>
                <w:sz w:val="24"/>
                <w:szCs w:val="24"/>
                <w14:ligatures w14:val="none"/>
              </w:rPr>
              <w:t>Usługi społeczne – kryteria wyboru miejsca i formy konsumpcji</w:t>
            </w:r>
            <w:r w:rsidRPr="00A75FCE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 xml:space="preserve">. </w:t>
            </w:r>
            <w:r w:rsidRPr="00A75FCE" w:rsidR="005F1A04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>„</w:t>
            </w:r>
            <w:r w:rsidRPr="00A75FCE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 xml:space="preserve">Zeszyty </w:t>
            </w:r>
            <w:r w:rsidRPr="00A75FCE" w:rsidR="005F1A04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>N</w:t>
            </w:r>
            <w:r w:rsidRPr="00A75FCE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 xml:space="preserve">aukowe </w:t>
            </w:r>
            <w:r w:rsidRPr="00A75FCE" w:rsidR="005F1A04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 xml:space="preserve">Uniwersytetu Szczecińskiego. </w:t>
            </w:r>
            <w:r w:rsidRPr="00A75FCE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 xml:space="preserve">Ekonomiczne </w:t>
            </w:r>
            <w:r w:rsidRPr="00A75FCE" w:rsidR="005F1A04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 xml:space="preserve">problemy </w:t>
            </w:r>
            <w:r w:rsidRPr="00A75FCE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>usług</w:t>
            </w:r>
            <w:r w:rsidRPr="00A75FCE" w:rsidR="005F1A04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>”.</w:t>
            </w:r>
            <w:r w:rsidRPr="00A75FCE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 xml:space="preserve"> </w:t>
            </w:r>
            <w:r w:rsidRPr="00A75FCE" w:rsidR="00EE45FF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br/>
            </w:r>
            <w:r w:rsidRPr="00A75FCE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>nr 95</w:t>
            </w:r>
            <w:r w:rsidRPr="00A75FCE" w:rsidR="005F1A04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>/2012 r.</w:t>
            </w:r>
            <w:r w:rsidRPr="00A75FCE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>, ss. 25-36.</w:t>
            </w:r>
          </w:p>
          <w:p w:rsidRPr="00A75FCE" w:rsidR="00064AEF" w:rsidP="008228A4" w:rsidRDefault="00064AEF" w14:paraId="788BB910" w14:textId="58E82C2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61" w:hanging="461"/>
              <w:jc w:val="both"/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A75FCE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 xml:space="preserve">Kawula S. (2009). </w:t>
            </w:r>
            <w:r w:rsidRPr="00A75FCE">
              <w:rPr>
                <w:rFonts w:ascii="Corbel" w:hAnsi="Corbel" w:eastAsia="Calibri" w:cs="Times New Roman"/>
                <w:i/>
                <w:kern w:val="0"/>
                <w:sz w:val="24"/>
                <w:szCs w:val="24"/>
                <w14:ligatures w14:val="none"/>
              </w:rPr>
              <w:t>Pomocniczość w pracy socjalnej i opiekuńczej</w:t>
            </w:r>
            <w:r w:rsidRPr="00A75FCE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 xml:space="preserve">. [w:] S. Kawula (red.). </w:t>
            </w:r>
            <w:r w:rsidRPr="00A75FCE">
              <w:rPr>
                <w:rFonts w:ascii="Corbel" w:hAnsi="Corbel" w:eastAsia="Calibri" w:cs="Times New Roman"/>
                <w:i/>
                <w:kern w:val="0"/>
                <w:sz w:val="24"/>
                <w:szCs w:val="24"/>
                <w14:ligatures w14:val="none"/>
              </w:rPr>
              <w:t>Pedagogika społeczna. Dokonania-aktualności-perspektywy</w:t>
            </w:r>
            <w:r w:rsidRPr="00A75FCE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>. Toruń: Wydawnictwo Adam Marszałek.</w:t>
            </w:r>
          </w:p>
          <w:p w:rsidRPr="00A75FCE" w:rsidR="002C4401" w:rsidP="008228A4" w:rsidRDefault="002C4401" w14:paraId="5FC5CCAB" w14:textId="785081E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61" w:hanging="461"/>
              <w:jc w:val="both"/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A75FCE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 xml:space="preserve">Meder J. (red.) (1999), </w:t>
            </w:r>
            <w:r w:rsidRPr="00A75FCE">
              <w:rPr>
                <w:rFonts w:ascii="Corbel" w:hAnsi="Corbel" w:eastAsia="Calibri" w:cs="Times New Roman"/>
                <w:i/>
                <w:kern w:val="0"/>
                <w:sz w:val="24"/>
                <w:szCs w:val="24"/>
                <w14:ligatures w14:val="none"/>
              </w:rPr>
              <w:t xml:space="preserve">Trening umiejętności społecznych w rehabilitacji zaburzeń psychicznych, </w:t>
            </w:r>
            <w:r w:rsidRPr="00A75FCE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 xml:space="preserve">Katowice: Wydawnictwo </w:t>
            </w:r>
            <w:r w:rsidRPr="00A75FCE" w:rsidR="00C918B4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 xml:space="preserve">Naukowe </w:t>
            </w:r>
            <w:r w:rsidRPr="00A75FCE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>Śląsk</w:t>
            </w:r>
            <w:r w:rsidRPr="00A75FCE" w:rsidR="0035270A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>.</w:t>
            </w:r>
          </w:p>
          <w:p w:rsidRPr="00A75FCE" w:rsidR="0035270A" w:rsidP="008228A4" w:rsidRDefault="0035270A" w14:paraId="2CC23077" w14:textId="261863A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61" w:hanging="461"/>
              <w:jc w:val="both"/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A75FCE">
              <w:rPr>
                <w:rFonts w:ascii="Corbel" w:hAnsi="Corbel" w:eastAsia="Calibri" w:cs="Times New Roman"/>
                <w:i/>
                <w:kern w:val="0"/>
                <w:sz w:val="24"/>
                <w:szCs w:val="24"/>
                <w14:ligatures w14:val="none"/>
              </w:rPr>
              <w:t>Usługi opiekuńcze realizowane w województwie podkarpackim w 2021 roku.</w:t>
            </w:r>
            <w:r w:rsidRPr="00A75FCE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 xml:space="preserve"> (2022) </w:t>
            </w:r>
            <w:r w:rsidRPr="00A75FCE" w:rsidR="005F53E4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 xml:space="preserve">Rzeszów: </w:t>
            </w:r>
            <w:r w:rsidRPr="00A75FCE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>Wydawca</w:t>
            </w:r>
            <w:r w:rsidRPr="00A75FCE" w:rsidR="005F53E4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 xml:space="preserve"> -</w:t>
            </w:r>
            <w:r w:rsidRPr="00A75FCE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 xml:space="preserve"> Regionalny Ośrodek Polityki Społecznej w Rzeszowie.</w:t>
            </w:r>
          </w:p>
          <w:p w:rsidRPr="00A75FCE" w:rsidR="008228A4" w:rsidP="00BA60E4" w:rsidRDefault="00557746" w14:paraId="7A02A125" w14:textId="27FA1C0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61" w:hanging="461"/>
              <w:jc w:val="both"/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A75FCE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 xml:space="preserve">Szostak E., Czapiga A., M. Paprocka-Borowicz (2020) </w:t>
            </w:r>
            <w:r w:rsidRPr="00A75FCE">
              <w:rPr>
                <w:rFonts w:ascii="Corbel" w:hAnsi="Corbel" w:eastAsia="Calibri" w:cs="Times New Roman"/>
                <w:i/>
                <w:kern w:val="0"/>
                <w:sz w:val="24"/>
                <w:szCs w:val="24"/>
                <w14:ligatures w14:val="none"/>
              </w:rPr>
              <w:t xml:space="preserve">Proces rehabilitacji kompleksowej  </w:t>
            </w:r>
            <w:r w:rsidRPr="00A75FCE">
              <w:rPr>
                <w:rFonts w:ascii="Corbel" w:hAnsi="Corbel" w:eastAsia="Calibri" w:cs="Times New Roman"/>
                <w:i/>
                <w:kern w:val="0"/>
                <w:sz w:val="24"/>
                <w:szCs w:val="24"/>
                <w14:ligatures w14:val="none"/>
              </w:rPr>
              <w:br/>
            </w:r>
            <w:r w:rsidRPr="00A75FCE">
              <w:rPr>
                <w:rFonts w:ascii="Corbel" w:hAnsi="Corbel" w:eastAsia="Calibri" w:cs="Times New Roman"/>
                <w:i/>
                <w:kern w:val="0"/>
                <w:sz w:val="24"/>
                <w:szCs w:val="24"/>
                <w14:ligatures w14:val="none"/>
              </w:rPr>
              <w:t>w Polsce – aspekty psychologiczne, społeczno-ekonomiczne i organizacyjne</w:t>
            </w:r>
            <w:r w:rsidRPr="00A75FCE">
              <w:rPr>
                <w:rFonts w:ascii="Corbel" w:hAnsi="Corbel" w:eastAsia="Calibri" w:cs="Times New Roman"/>
                <w:iCs/>
                <w:kern w:val="0"/>
                <w:sz w:val="24"/>
                <w:szCs w:val="24"/>
                <w14:ligatures w14:val="none"/>
              </w:rPr>
              <w:t xml:space="preserve">. Wrocław: Wydawnictwo Uniwersytetu Ekonomicznego we Wrocławiu. </w:t>
            </w:r>
          </w:p>
          <w:p w:rsidRPr="008228A4" w:rsidR="008228A4" w:rsidP="00BA60E4" w:rsidRDefault="008228A4" w14:paraId="5EA3C588" w14:textId="77777777">
            <w:pPr>
              <w:spacing w:after="0" w:line="240" w:lineRule="auto"/>
              <w:rPr>
                <w:rFonts w:ascii="Corbel" w:hAnsi="Corbel" w:eastAsia="Calibri" w:cs="Times New Roman"/>
                <w:b/>
                <w:bCs/>
                <w:i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</w:tbl>
    <w:p w:rsidRPr="00BA60E4" w:rsidR="00BA60E4" w:rsidP="00BA60E4" w:rsidRDefault="00BA60E4" w14:paraId="1A91D4CA" w14:textId="77777777">
      <w:pPr>
        <w:spacing w:after="0" w:line="240" w:lineRule="auto"/>
        <w:ind w:left="360"/>
        <w:rPr>
          <w:rFonts w:ascii="Corbel" w:hAnsi="Corbel" w:eastAsia="Calibri" w:cs="Times New Roman"/>
          <w:kern w:val="0"/>
          <w:sz w:val="24"/>
          <w:szCs w:val="24"/>
          <w14:ligatures w14:val="none"/>
        </w:rPr>
      </w:pPr>
    </w:p>
    <w:p w:rsidRPr="00BA60E4" w:rsidR="00BA60E4" w:rsidP="00BA60E4" w:rsidRDefault="00BA60E4" w14:paraId="0E49A254" w14:textId="77777777">
      <w:pPr>
        <w:spacing w:after="0" w:line="240" w:lineRule="auto"/>
        <w:ind w:left="360"/>
        <w:rPr>
          <w:rFonts w:ascii="Corbel" w:hAnsi="Corbel" w:eastAsia="Calibri" w:cs="Times New Roman"/>
          <w:b/>
          <w:smallCaps/>
          <w:kern w:val="0"/>
          <w:sz w:val="24"/>
          <w:szCs w:val="24"/>
          <w14:ligatures w14:val="none"/>
        </w:rPr>
      </w:pPr>
      <w:r w:rsidRPr="00BA60E4">
        <w:rPr>
          <w:rFonts w:ascii="Corbel" w:hAnsi="Corbel" w:eastAsia="Calibri" w:cs="Times New Roman"/>
          <w:kern w:val="0"/>
          <w:sz w:val="24"/>
          <w:szCs w:val="24"/>
          <w14:ligatures w14:val="none"/>
        </w:rPr>
        <w:t>Akceptacja Kierownika Jednostki lub osoby upoważnionej</w:t>
      </w:r>
    </w:p>
    <w:p w:rsidR="00964152" w:rsidRDefault="00964152" w14:paraId="60015648" w14:textId="77777777"/>
    <w:bookmarkEnd w:id="0"/>
    <w:p w:rsidR="00271903" w:rsidRDefault="00271903" w14:paraId="66D5FB5E" w14:textId="77777777"/>
    <w:sectPr w:rsidR="00271903" w:rsidSect="00BA60E4">
      <w:footerReference w:type="default" r:id="rId7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6512D" w:rsidP="00BA60E4" w:rsidRDefault="0086512D" w14:paraId="1B8701AD" w14:textId="77777777">
      <w:pPr>
        <w:spacing w:after="0" w:line="240" w:lineRule="auto"/>
      </w:pPr>
      <w:r>
        <w:separator/>
      </w:r>
    </w:p>
  </w:endnote>
  <w:endnote w:type="continuationSeparator" w:id="0">
    <w:p w:rsidR="0086512D" w:rsidP="00BA60E4" w:rsidRDefault="0086512D" w14:paraId="3BC3892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Antiqua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1663196"/>
      <w:docPartObj>
        <w:docPartGallery w:val="Page Numbers (Bottom of Page)"/>
        <w:docPartUnique/>
      </w:docPartObj>
    </w:sdtPr>
    <w:sdtContent>
      <w:p w:rsidR="007A357A" w:rsidRDefault="007A357A" w14:paraId="482C84FA" w14:textId="16D820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A357A" w:rsidRDefault="007A357A" w14:paraId="48198AFE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6512D" w:rsidP="00BA60E4" w:rsidRDefault="0086512D" w14:paraId="797A621F" w14:textId="77777777">
      <w:pPr>
        <w:spacing w:after="0" w:line="240" w:lineRule="auto"/>
      </w:pPr>
      <w:r>
        <w:separator/>
      </w:r>
    </w:p>
  </w:footnote>
  <w:footnote w:type="continuationSeparator" w:id="0">
    <w:p w:rsidR="0086512D" w:rsidP="00BA60E4" w:rsidRDefault="0086512D" w14:paraId="67121A03" w14:textId="77777777">
      <w:pPr>
        <w:spacing w:after="0" w:line="240" w:lineRule="auto"/>
      </w:pPr>
      <w:r>
        <w:continuationSeparator/>
      </w:r>
    </w:p>
  </w:footnote>
  <w:footnote w:id="1">
    <w:p w:rsidR="00BA60E4" w:rsidP="00BA60E4" w:rsidRDefault="00BA60E4" w14:paraId="39E5235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B452E"/>
    <w:multiLevelType w:val="hybridMultilevel"/>
    <w:tmpl w:val="CCAC8DB6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F67E1"/>
    <w:multiLevelType w:val="hybridMultilevel"/>
    <w:tmpl w:val="0284D33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BFB4076"/>
    <w:multiLevelType w:val="hybridMultilevel"/>
    <w:tmpl w:val="A86E2F78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B9B2C02"/>
    <w:multiLevelType w:val="hybridMultilevel"/>
    <w:tmpl w:val="F9B88F2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1DA38D7"/>
    <w:multiLevelType w:val="hybridMultilevel"/>
    <w:tmpl w:val="8F2ABB90"/>
    <w:lvl w:ilvl="0" w:tplc="04150001">
      <w:start w:val="1"/>
      <w:numFmt w:val="bullet"/>
      <w:lvlText w:val=""/>
      <w:lvlJc w:val="left"/>
      <w:pPr>
        <w:ind w:left="891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611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331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051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771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491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211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931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651" w:hanging="360"/>
      </w:pPr>
      <w:rPr>
        <w:rFonts w:hint="default" w:ascii="Wingdings" w:hAnsi="Wingdings"/>
      </w:rPr>
    </w:lvl>
  </w:abstractNum>
  <w:num w:numId="1" w16cid:durableId="382100787">
    <w:abstractNumId w:val="1"/>
  </w:num>
  <w:num w:numId="2" w16cid:durableId="2069260940">
    <w:abstractNumId w:val="3"/>
  </w:num>
  <w:num w:numId="3" w16cid:durableId="1164977679">
    <w:abstractNumId w:val="4"/>
  </w:num>
  <w:num w:numId="4" w16cid:durableId="1877427248">
    <w:abstractNumId w:val="2"/>
  </w:num>
  <w:num w:numId="5" w16cid:durableId="771778482">
    <w:abstractNumId w:val="5"/>
  </w:num>
  <w:num w:numId="6" w16cid:durableId="875967834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0E4"/>
    <w:rsid w:val="00013264"/>
    <w:rsid w:val="00042C19"/>
    <w:rsid w:val="00064AEF"/>
    <w:rsid w:val="00071F48"/>
    <w:rsid w:val="000842E2"/>
    <w:rsid w:val="0009777F"/>
    <w:rsid w:val="000E79C6"/>
    <w:rsid w:val="00100156"/>
    <w:rsid w:val="00102F38"/>
    <w:rsid w:val="001157EA"/>
    <w:rsid w:val="00150461"/>
    <w:rsid w:val="001F215B"/>
    <w:rsid w:val="002229DE"/>
    <w:rsid w:val="002262D9"/>
    <w:rsid w:val="0023406B"/>
    <w:rsid w:val="002563AA"/>
    <w:rsid w:val="002616C6"/>
    <w:rsid w:val="00271903"/>
    <w:rsid w:val="002A5454"/>
    <w:rsid w:val="002C4401"/>
    <w:rsid w:val="002D568A"/>
    <w:rsid w:val="002D6FD9"/>
    <w:rsid w:val="0030301D"/>
    <w:rsid w:val="0035270A"/>
    <w:rsid w:val="003F10F0"/>
    <w:rsid w:val="00471010"/>
    <w:rsid w:val="004A2682"/>
    <w:rsid w:val="004F1769"/>
    <w:rsid w:val="004F78E1"/>
    <w:rsid w:val="005071B1"/>
    <w:rsid w:val="00557746"/>
    <w:rsid w:val="00575419"/>
    <w:rsid w:val="00595514"/>
    <w:rsid w:val="005E140D"/>
    <w:rsid w:val="005F1A04"/>
    <w:rsid w:val="005F2320"/>
    <w:rsid w:val="005F53E4"/>
    <w:rsid w:val="00603479"/>
    <w:rsid w:val="00614337"/>
    <w:rsid w:val="00617CF8"/>
    <w:rsid w:val="006256D4"/>
    <w:rsid w:val="006C079C"/>
    <w:rsid w:val="00742103"/>
    <w:rsid w:val="00754EE1"/>
    <w:rsid w:val="00762FFE"/>
    <w:rsid w:val="007A035F"/>
    <w:rsid w:val="007A357A"/>
    <w:rsid w:val="007B4EE3"/>
    <w:rsid w:val="007F4FEE"/>
    <w:rsid w:val="00815129"/>
    <w:rsid w:val="008228A4"/>
    <w:rsid w:val="0086512D"/>
    <w:rsid w:val="00865B56"/>
    <w:rsid w:val="00882A70"/>
    <w:rsid w:val="008C6A86"/>
    <w:rsid w:val="008E6CDC"/>
    <w:rsid w:val="00952F76"/>
    <w:rsid w:val="00957D26"/>
    <w:rsid w:val="00964152"/>
    <w:rsid w:val="00975F3C"/>
    <w:rsid w:val="009D432F"/>
    <w:rsid w:val="009F1D99"/>
    <w:rsid w:val="00A079A4"/>
    <w:rsid w:val="00A110FB"/>
    <w:rsid w:val="00A71679"/>
    <w:rsid w:val="00A75FCE"/>
    <w:rsid w:val="00AD3DCC"/>
    <w:rsid w:val="00AF3FA8"/>
    <w:rsid w:val="00B2441F"/>
    <w:rsid w:val="00BA60E4"/>
    <w:rsid w:val="00BA7F34"/>
    <w:rsid w:val="00BE733E"/>
    <w:rsid w:val="00C918B4"/>
    <w:rsid w:val="00CA1A2C"/>
    <w:rsid w:val="00CF48A2"/>
    <w:rsid w:val="00D73673"/>
    <w:rsid w:val="00D85B94"/>
    <w:rsid w:val="00D86813"/>
    <w:rsid w:val="00DB301E"/>
    <w:rsid w:val="00E1466B"/>
    <w:rsid w:val="00E879B1"/>
    <w:rsid w:val="00ED4123"/>
    <w:rsid w:val="00EE45FF"/>
    <w:rsid w:val="00F6163D"/>
    <w:rsid w:val="00F90CA7"/>
    <w:rsid w:val="00FB3F18"/>
    <w:rsid w:val="04F9556F"/>
    <w:rsid w:val="066175D1"/>
    <w:rsid w:val="0ABA75F9"/>
    <w:rsid w:val="0D5CA76A"/>
    <w:rsid w:val="1124A8DF"/>
    <w:rsid w:val="1378B07B"/>
    <w:rsid w:val="139DC4E3"/>
    <w:rsid w:val="165FA22C"/>
    <w:rsid w:val="1B38870E"/>
    <w:rsid w:val="1B9D5E49"/>
    <w:rsid w:val="1BBFAF18"/>
    <w:rsid w:val="2014FB16"/>
    <w:rsid w:val="2584469D"/>
    <w:rsid w:val="2AA09FEB"/>
    <w:rsid w:val="2D7C97DE"/>
    <w:rsid w:val="308588B4"/>
    <w:rsid w:val="385BDCF8"/>
    <w:rsid w:val="3DD4C264"/>
    <w:rsid w:val="43F59F76"/>
    <w:rsid w:val="4B764B99"/>
    <w:rsid w:val="4D19ECCA"/>
    <w:rsid w:val="4FD197F7"/>
    <w:rsid w:val="51BCCE0F"/>
    <w:rsid w:val="522A76BE"/>
    <w:rsid w:val="53B1EAA7"/>
    <w:rsid w:val="5708C192"/>
    <w:rsid w:val="5A9CBA1C"/>
    <w:rsid w:val="5CC1D2AA"/>
    <w:rsid w:val="5FDD7585"/>
    <w:rsid w:val="61A4792C"/>
    <w:rsid w:val="633A872D"/>
    <w:rsid w:val="678CE758"/>
    <w:rsid w:val="6AC3C193"/>
    <w:rsid w:val="6C2B3BC2"/>
    <w:rsid w:val="7F92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9C22D"/>
  <w15:chartTrackingRefBased/>
  <w15:docId w15:val="{298500D9-80B1-4155-AE0A-2E3CC602FEE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60E4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A60E4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A60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A60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A60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A60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A60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A60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A60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BA60E4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BA60E4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BA60E4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BA60E4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BA60E4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BA60E4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BA60E4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BA60E4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BA60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A60E4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BA60E4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60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BA60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A60E4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BA60E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A60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A60E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A60E4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BA60E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A60E4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60E4"/>
    <w:pPr>
      <w:spacing w:after="0" w:line="240" w:lineRule="auto"/>
    </w:pPr>
    <w:rPr>
      <w:rFonts w:ascii="Calibri" w:hAnsi="Calibri" w:eastAsia="Calibri" w:cs="Times New Roman"/>
      <w:kern w:val="0"/>
      <w:sz w:val="20"/>
      <w:szCs w:val="20"/>
      <w14:ligatures w14:val="none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BA60E4"/>
    <w:rPr>
      <w:rFonts w:ascii="Calibri" w:hAnsi="Calibri" w:eastAsia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BA60E4"/>
    <w:rPr>
      <w:vertAlign w:val="superscript"/>
    </w:rPr>
  </w:style>
  <w:style w:type="paragraph" w:styleId="Punktygwne" w:customStyle="1">
    <w:name w:val="Punkty główne"/>
    <w:basedOn w:val="Normalny"/>
    <w:rsid w:val="00595514"/>
    <w:pPr>
      <w:spacing w:before="240" w:after="60" w:line="240" w:lineRule="auto"/>
    </w:pPr>
    <w:rPr>
      <w:rFonts w:ascii="Times New Roman" w:hAnsi="Times New Roman" w:eastAsia="Calibri" w:cs="Times New Roman"/>
      <w:b/>
      <w:smallCaps/>
      <w:kern w:val="0"/>
      <w:sz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102F38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2F3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4A2682"/>
    <w:pPr>
      <w:spacing w:after="0" w:line="240" w:lineRule="auto"/>
    </w:pPr>
    <w:rPr>
      <w:kern w:val="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agwek">
    <w:name w:val="header"/>
    <w:basedOn w:val="Normalny"/>
    <w:link w:val="NagwekZnak"/>
    <w:uiPriority w:val="99"/>
    <w:unhideWhenUsed/>
    <w:rsid w:val="007A357A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7A357A"/>
  </w:style>
  <w:style w:type="paragraph" w:styleId="Stopka">
    <w:name w:val="footer"/>
    <w:basedOn w:val="Normalny"/>
    <w:link w:val="StopkaZnak"/>
    <w:uiPriority w:val="99"/>
    <w:unhideWhenUsed/>
    <w:rsid w:val="007A357A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7A3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01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Małgorzata Bozacka</dc:creator>
  <keywords/>
  <dc:description/>
  <lastModifiedBy>Anna Pikus</lastModifiedBy>
  <revision>69</revision>
  <dcterms:created xsi:type="dcterms:W3CDTF">2024-07-22T13:13:00.0000000Z</dcterms:created>
  <dcterms:modified xsi:type="dcterms:W3CDTF">2024-08-13T07:53:39.0767471Z</dcterms:modified>
</coreProperties>
</file>