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0A059FC" w14:textId="68A208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C916A7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C916A7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2A8CB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0590554" w:rsidRDefault="0071620A" w14:paraId="409C545F" w14:textId="70B955E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059055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059055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0590554" w:rsidR="007D2595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40590554" w:rsidR="143467CE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40590554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40590554" w:rsidR="465BABA6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4059055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485D8F8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857E318" w14:textId="6317834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9B6A44">
        <w:rPr>
          <w:rFonts w:ascii="Corbel" w:hAnsi="Corbel"/>
          <w:sz w:val="20"/>
          <w:szCs w:val="20"/>
        </w:rPr>
        <w:t>202</w:t>
      </w:r>
      <w:r w:rsidR="291EE587">
        <w:rPr>
          <w:rFonts w:ascii="Corbel" w:hAnsi="Corbel"/>
          <w:sz w:val="20"/>
          <w:szCs w:val="20"/>
        </w:rPr>
        <w:t>4</w:t>
      </w:r>
      <w:r w:rsidR="009B6A44">
        <w:rPr>
          <w:rFonts w:ascii="Corbel" w:hAnsi="Corbel"/>
          <w:sz w:val="20"/>
          <w:szCs w:val="20"/>
        </w:rPr>
        <w:t>/202</w:t>
      </w:r>
      <w:r w:rsidR="12CC9B22">
        <w:rPr>
          <w:rFonts w:ascii="Corbel" w:hAnsi="Corbel"/>
          <w:sz w:val="20"/>
          <w:szCs w:val="20"/>
        </w:rPr>
        <w:t>5</w:t>
      </w:r>
      <w:r w:rsidR="009B6A44">
        <w:rPr>
          <w:rFonts w:ascii="Corbel" w:hAnsi="Corbel"/>
          <w:sz w:val="20"/>
          <w:szCs w:val="20"/>
        </w:rPr>
        <w:t xml:space="preserve"> i 202</w:t>
      </w:r>
      <w:r w:rsidR="488962AF">
        <w:rPr>
          <w:rFonts w:ascii="Corbel" w:hAnsi="Corbel"/>
          <w:sz w:val="20"/>
          <w:szCs w:val="20"/>
        </w:rPr>
        <w:t xml:space="preserve">5</w:t>
      </w:r>
      <w:r w:rsidR="009B6A44">
        <w:rPr>
          <w:rFonts w:ascii="Corbel" w:hAnsi="Corbel"/>
          <w:sz w:val="20"/>
          <w:szCs w:val="20"/>
        </w:rPr>
        <w:t>/202</w:t>
      </w:r>
      <w:r w:rsidR="050BEE22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6EAFDA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AAE99D2" w14:textId="77777777">
        <w:tc>
          <w:tcPr>
            <w:tcW w:w="2694" w:type="dxa"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022759D9" w14:textId="45BC8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Pr="009C54AE" w:rsidR="0085747A" w:rsidTr="00B819C8" w14:paraId="3053804E" w14:textId="77777777">
        <w:tc>
          <w:tcPr>
            <w:tcW w:w="2694" w:type="dxa"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7B4260" w:rsidRDefault="00CE7DC4" w14:paraId="3014FDA5" w14:textId="7A13ED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Pr="009C54AE" w:rsidR="0085747A" w:rsidTr="00B819C8" w14:paraId="5525A509" w14:textId="77777777">
        <w:tc>
          <w:tcPr>
            <w:tcW w:w="2694" w:type="dxa"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E7DC4" w14:paraId="2AA69EC5" w14:textId="0FC32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613FF0A" w14:textId="77777777">
        <w:tc>
          <w:tcPr>
            <w:tcW w:w="2694" w:type="dxa"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4CFFA2C3" w14:textId="21D9A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00B819C8" w14:paraId="68EB8CAD" w14:textId="77777777">
        <w:tc>
          <w:tcPr>
            <w:tcW w:w="2694" w:type="dxa"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566B2EB4" w14:textId="7F6750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5D546B14" w14:textId="77777777">
        <w:tc>
          <w:tcPr>
            <w:tcW w:w="2694" w:type="dxa"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75BFE22A" w14:textId="18E35A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1441B9E6" w14:textId="77777777">
        <w:tc>
          <w:tcPr>
            <w:tcW w:w="2694" w:type="dxa"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3BB11A10" w14:textId="36CB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39AFA22B" w14:textId="77777777">
        <w:tc>
          <w:tcPr>
            <w:tcW w:w="2694" w:type="dxa"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6E6BD3F7" w14:textId="113C2F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00B819C8" w14:paraId="25CF7654" w14:textId="77777777">
        <w:tc>
          <w:tcPr>
            <w:tcW w:w="2694" w:type="dxa"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P="005B77E4" w:rsidRDefault="005B77E4" w14:paraId="4BC8AF1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  <w:p w:rsidRPr="009C54AE" w:rsidR="005B77E4" w:rsidP="005B77E4" w:rsidRDefault="005B77E4" w14:paraId="1F1C9010" w14:textId="124348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Pr="009C54AE" w:rsidR="0085747A" w:rsidTr="00B819C8" w14:paraId="1B589D54" w14:textId="77777777">
        <w:tc>
          <w:tcPr>
            <w:tcW w:w="2694" w:type="dxa"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1A7BD2F4" w14:textId="3254A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00B819C8" w14:paraId="362D0B59" w14:textId="77777777">
        <w:tc>
          <w:tcPr>
            <w:tcW w:w="2694" w:type="dxa"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7D2595" w:rsidRDefault="009B6A44" w14:paraId="3F80403C" w14:textId="504D80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Pr="009C54AE" w:rsidR="0085747A" w:rsidTr="00B819C8" w14:paraId="21FBA89B" w14:textId="77777777">
        <w:tc>
          <w:tcPr>
            <w:tcW w:w="2694" w:type="dxa"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B6A44" w:rsidR="0085747A" w:rsidP="009C54AE" w:rsidRDefault="009B6A44" w14:paraId="56309CC9" w14:textId="1FA8C3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Pr="009C54AE" w:rsidR="0085747A" w:rsidTr="00B819C8" w14:paraId="6F1EFE08" w14:textId="77777777">
        <w:tc>
          <w:tcPr>
            <w:tcW w:w="2694" w:type="dxa"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B6A44" w:rsidR="0085747A" w:rsidP="009C54AE" w:rsidRDefault="009B6A44" w14:paraId="23041825" w14:textId="7DEA2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C7C6F" w14:paraId="1952CCC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C7C6F" w14:paraId="111CCAF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B6A44" w14:paraId="1887ED54" w14:textId="17AB4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270F57BC" w14:textId="1B469A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11B2BD81" w14:textId="2036B4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67DECD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2816DD0C" w14:textId="21499E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02ACC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4E325DA" w14:textId="7EB082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3004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21DD0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CD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11648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ED8CB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E0EBC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6683C52" w14:textId="6DB98D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317F08B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78E55F4C" w14:textId="577414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285D3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3092CEF" w14:textId="547DF8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20DAA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15232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7502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F85E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4525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6C069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E8AE4F8" w14:textId="027F89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270DA80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A99202E" w14:textId="197E5D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F7455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D03286A" w14:textId="7FC244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D323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C863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1A81A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90C0C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E5843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B3589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FE88A47" w14:textId="71DAB2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05D6ACA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094B6E7" w14:textId="1FCEB1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4397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C9B2E89" w14:textId="5AC05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54FF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FCE77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ECB6A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CAE6F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AFA16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74DEC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37D37E8" w14:textId="6DFAA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18A33C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B6A44" w14:paraId="7D5ACFEB" w14:textId="5E550E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9B6A44" w:rsidP="009C54AE" w:rsidRDefault="009B6A44" w14:paraId="001DE8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D75963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P="009C54AE" w:rsidRDefault="00E960BB" w14:paraId="790CBE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A164A" w:rsidP="009C54AE" w:rsidRDefault="00DA164A" w14:paraId="256F05E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F734D93" w14:textId="77777777">
        <w:tc>
          <w:tcPr>
            <w:tcW w:w="9670" w:type="dxa"/>
          </w:tcPr>
          <w:p w:rsidRPr="009B6A44" w:rsidR="0085747A" w:rsidP="009B6A44" w:rsidRDefault="009B6A44" w14:paraId="4EF45BD1" w14:textId="26583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4F637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B6A44" w:rsidR="007B4260" w:rsidP="009B6A44" w:rsidRDefault="009B6A44" w14:paraId="0BE50730" w14:textId="38C00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B6A44" w:rsidR="007B4260" w:rsidP="009B6A44" w:rsidRDefault="009B6A44" w14:paraId="0366B5D9" w14:textId="70971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B6A44" w:rsidR="007B4260" w:rsidP="009B6A44" w:rsidRDefault="009B6A44" w14:paraId="24226A8B" w14:textId="177D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Pr="009C54AE" w:rsidR="009B6A44" w:rsidTr="00883F5F" w14:paraId="66E471A8" w14:textId="77777777">
        <w:tc>
          <w:tcPr>
            <w:tcW w:w="851" w:type="dxa"/>
            <w:vAlign w:val="center"/>
          </w:tcPr>
          <w:p w:rsidR="009B6A44" w:rsidP="009C54AE" w:rsidRDefault="009B6A44" w14:paraId="60F3DEBD" w14:textId="5CEE40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9B6A44" w:rsidR="009B6A44" w:rsidP="009B6A44" w:rsidRDefault="009B6A44" w14:paraId="06B4F33F" w14:textId="6845E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Pr="009C54AE" w:rsidR="009B6A44" w:rsidTr="00883F5F" w14:paraId="2838B7C3" w14:textId="77777777">
        <w:tc>
          <w:tcPr>
            <w:tcW w:w="851" w:type="dxa"/>
            <w:vAlign w:val="center"/>
          </w:tcPr>
          <w:p w:rsidR="009B6A44" w:rsidP="009C54AE" w:rsidRDefault="009B6A44" w14:paraId="636F0745" w14:textId="06E90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9B6A44" w:rsidR="009B6A44" w:rsidP="009B6A44" w:rsidRDefault="009B6A44" w14:paraId="3576C38D" w14:textId="1492BA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9B6A44" w14:paraId="167F5226" w14:textId="77777777">
        <w:tc>
          <w:tcPr>
            <w:tcW w:w="168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9B6A44" w14:paraId="2B6442CF" w14:textId="77777777">
        <w:tc>
          <w:tcPr>
            <w:tcW w:w="168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B6A44" w:rsidR="0085747A" w:rsidP="009B6A44" w:rsidRDefault="009B6A44" w14:paraId="06874954" w14:textId="049A3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:rsidRPr="009C54AE" w:rsidR="0085747A" w:rsidP="00BC7C6F" w:rsidRDefault="009B6A44" w14:paraId="0F14C8B3" w14:textId="4E46F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C54AE" w:rsidR="0085747A" w:rsidTr="009B6A44" w14:paraId="08B82A04" w14:textId="77777777">
        <w:tc>
          <w:tcPr>
            <w:tcW w:w="168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B6A44" w:rsidR="0085747A" w:rsidP="009B6A44" w:rsidRDefault="009B6A44" w14:paraId="519B6587" w14:textId="6D1AD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:rsidRPr="009C54AE" w:rsidR="0085747A" w:rsidP="00BC7C6F" w:rsidRDefault="009B6A44" w14:paraId="5192D312" w14:textId="166212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A164A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DA164A" w14:paraId="1C9ABD8F" w14:textId="77777777">
        <w:tc>
          <w:tcPr>
            <w:tcW w:w="9520" w:type="dxa"/>
          </w:tcPr>
          <w:p w:rsidRPr="009C54AE" w:rsidR="0085747A" w:rsidP="009C54AE" w:rsidRDefault="00DA164A" w14:paraId="4E83427E" w14:textId="2F41DC0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D96590" w:rsidR="00D96590" w:rsidP="00BC7C6F" w:rsidRDefault="009B6A44" w14:paraId="090C16A0" w14:textId="48E44E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Pr="009C54AE" w:rsidR="00D96590" w:rsidTr="007D2595" w14:paraId="410B6BA6" w14:textId="77777777">
        <w:tc>
          <w:tcPr>
            <w:tcW w:w="9520" w:type="dxa"/>
          </w:tcPr>
          <w:p w:rsidRPr="009B6A44" w:rsidR="009B6A44" w:rsidP="009B6A44" w:rsidRDefault="009B6A44" w14:paraId="72490F0B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:rsidRPr="009B6A44" w:rsidR="009B6A44" w:rsidP="009B6A44" w:rsidRDefault="009B6A44" w14:paraId="4E1A81DE" w14:textId="77D3116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:rsidRPr="009B6A44" w:rsidR="009B6A44" w:rsidP="009B6A44" w:rsidRDefault="009B6A44" w14:paraId="69F509B9" w14:textId="43A2D83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:rsidRPr="009B6A44" w:rsidR="009B6A44" w:rsidP="009B6A44" w:rsidRDefault="009B6A44" w14:paraId="505EE23E" w14:textId="6345960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:rsidRPr="009B6A44" w:rsidR="009B6A44" w:rsidP="009B6A44" w:rsidRDefault="009B6A44" w14:paraId="631A53A4" w14:textId="2AD20BE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:rsidRPr="009B6A44" w:rsidR="009B6A44" w:rsidP="009B6A44" w:rsidRDefault="009B6A44" w14:paraId="0407A2BC" w14:textId="4E7A22F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:rsidRPr="009B6A44" w:rsidR="00D96590" w:rsidP="009B6A44" w:rsidRDefault="009B6A44" w14:paraId="5A671E8A" w14:textId="33FAA5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Pr="009C54AE" w:rsidR="00D96590" w:rsidTr="007D2595" w14:paraId="673EE7C4" w14:textId="77777777">
        <w:tc>
          <w:tcPr>
            <w:tcW w:w="9520" w:type="dxa"/>
          </w:tcPr>
          <w:p w:rsidRPr="00D96590" w:rsidR="00D96590" w:rsidP="00BC7C6F" w:rsidRDefault="009B6A44" w14:paraId="6E2D9F23" w14:textId="1427C2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Pr="009C54AE" w:rsidR="009B6A44" w:rsidTr="007D2595" w14:paraId="4B283A92" w14:textId="77777777">
        <w:tc>
          <w:tcPr>
            <w:tcW w:w="9520" w:type="dxa"/>
          </w:tcPr>
          <w:p w:rsidRPr="009B6A44" w:rsidR="009B6A44" w:rsidP="009B6A44" w:rsidRDefault="009B6A44" w14:paraId="133517C1" w14:textId="72FB2E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:rsidRPr="009B6A44" w:rsidR="009B6A44" w:rsidP="009B6A44" w:rsidRDefault="009B6A44" w14:paraId="16C581AF" w14:textId="4F3507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:rsidRPr="009B6A44" w:rsidR="009B6A44" w:rsidP="009B6A44" w:rsidRDefault="009B6A44" w14:paraId="6BC22717" w14:textId="5234724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dress-code</w:t>
            </w:r>
            <w:proofErr w:type="spellEnd"/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).</w:t>
            </w:r>
          </w:p>
          <w:p w:rsidRPr="009B6A44" w:rsidR="009B6A44" w:rsidP="009B6A44" w:rsidRDefault="009B6A44" w14:paraId="6B3DB463" w14:textId="7A6E43D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:rsidRPr="009B6A44" w:rsidR="009B6A44" w:rsidP="009B6A44" w:rsidRDefault="009B6A44" w14:paraId="0CB6F32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:rsidRPr="009B6A44" w:rsidR="009B6A44" w:rsidP="009B6A44" w:rsidRDefault="009B6A44" w14:paraId="2085E17D" w14:textId="619ABCB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Pr="009C54AE" w:rsidR="009B6A44" w:rsidTr="007D2595" w14:paraId="06C5D6C8" w14:textId="77777777">
        <w:tc>
          <w:tcPr>
            <w:tcW w:w="9520" w:type="dxa"/>
          </w:tcPr>
          <w:p w:rsidR="009B6A44" w:rsidP="00BC7C6F" w:rsidRDefault="009B6A44" w14:paraId="1C0BABAD" w14:textId="368FD3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Pr="009C54AE" w:rsidR="009B6A44" w:rsidTr="007D2595" w14:paraId="2F9B58FA" w14:textId="77777777">
        <w:tc>
          <w:tcPr>
            <w:tcW w:w="9520" w:type="dxa"/>
          </w:tcPr>
          <w:p w:rsidRPr="006F0A87" w:rsidR="009B6A44" w:rsidP="006F0A87" w:rsidRDefault="009B6A44" w14:paraId="043DBBDE" w14:textId="7C6A7F2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:rsidRPr="006F0A87" w:rsidR="009B6A44" w:rsidP="006F0A87" w:rsidRDefault="009B6A44" w14:paraId="37F3A121" w14:textId="298BA7F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:rsidRPr="006F0A87" w:rsidR="009B6A44" w:rsidP="006F0A87" w:rsidRDefault="009B6A44" w14:paraId="187939FF" w14:textId="5D5FC9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:rsidRPr="006F0A87" w:rsidR="009B6A44" w:rsidP="006F0A87" w:rsidRDefault="009B6A44" w14:paraId="7B273FAA" w14:textId="51344B6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:rsidRPr="006F0A87" w:rsidR="009B6A44" w:rsidP="006F0A87" w:rsidRDefault="009B6A44" w14:paraId="2BC25C96" w14:textId="632C204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:rsidRPr="006F0A87" w:rsidR="009B6A44" w:rsidP="006F0A87" w:rsidRDefault="009B6A44" w14:paraId="42EA3FB8" w14:textId="5A66BB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Pr="009C54AE" w:rsidR="009B6A44" w:rsidTr="007D2595" w14:paraId="14AA5B3D" w14:textId="77777777">
        <w:tc>
          <w:tcPr>
            <w:tcW w:w="9520" w:type="dxa"/>
          </w:tcPr>
          <w:p w:rsidR="009B6A44" w:rsidP="00BC7C6F" w:rsidRDefault="009B6A44" w14:paraId="29469AB8" w14:textId="64301B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Pr="009C54AE" w:rsidR="009B6A44" w:rsidTr="007D2595" w14:paraId="7E0063B0" w14:textId="77777777">
        <w:tc>
          <w:tcPr>
            <w:tcW w:w="9520" w:type="dxa"/>
          </w:tcPr>
          <w:p w:rsidRPr="006F0A87" w:rsidR="006F0A87" w:rsidP="006F0A87" w:rsidRDefault="006F0A87" w14:paraId="505CD1BB" w14:textId="3530D93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:rsidRPr="006F0A87" w:rsidR="006F0A87" w:rsidP="006F0A87" w:rsidRDefault="006F0A87" w14:paraId="13E6E4E7" w14:textId="6BCF4B8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:rsidRPr="006F0A87" w:rsidR="006F0A87" w:rsidP="006F0A87" w:rsidRDefault="006F0A87" w14:paraId="3584B321" w14:textId="56B36FE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:rsidRPr="006F0A87" w:rsidR="006F0A87" w:rsidP="006F0A87" w:rsidRDefault="006F0A87" w14:paraId="3ED8CCC2" w14:textId="4F55331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:rsidRPr="006F0A87" w:rsidR="009B6A44" w:rsidP="006F0A87" w:rsidRDefault="006F0A87" w14:paraId="166A104F" w14:textId="472F154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F0A87" w:rsidR="006F0A87" w:rsidP="006F0A87" w:rsidRDefault="006F0A87" w14:paraId="7EC4305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:rsidRPr="006F0A87" w:rsidR="00E960BB" w:rsidP="006F0A87" w:rsidRDefault="006F0A87" w14:paraId="74251966" w14:textId="6141290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F0A87" w14:paraId="2D759768" w14:textId="77777777">
        <w:tc>
          <w:tcPr>
            <w:tcW w:w="1962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6F0A87" w14:paraId="2304C5DA" w14:textId="77777777">
        <w:tc>
          <w:tcPr>
            <w:tcW w:w="1962" w:type="dxa"/>
          </w:tcPr>
          <w:p w:rsidRPr="009C54AE" w:rsidR="0085747A" w:rsidP="009C54AE" w:rsidRDefault="007D2595" w14:paraId="133E43A8" w14:textId="5FBB05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6F0A87" w:rsidR="0085747A" w:rsidP="006F0A87" w:rsidRDefault="006F0A87" w14:paraId="56B63376" w14:textId="04FC2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:rsidR="006F0A87" w:rsidP="00BC7C6F" w:rsidRDefault="006F0A87" w14:paraId="13C4C4E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F0A87" w:rsidR="0085747A" w:rsidP="00BC7C6F" w:rsidRDefault="006F0A87" w14:paraId="26E10EE2" w14:textId="67863C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9C54AE" w:rsidR="00522ADC" w:rsidTr="006F0A87" w14:paraId="28E18B9A" w14:textId="77777777">
        <w:tc>
          <w:tcPr>
            <w:tcW w:w="1962" w:type="dxa"/>
          </w:tcPr>
          <w:p w:rsidRPr="009C54AE" w:rsidR="00522ADC" w:rsidP="009C54AE" w:rsidRDefault="00522ADC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F0A87" w:rsidR="00522ADC" w:rsidP="006F0A87" w:rsidRDefault="006F0A87" w14:paraId="36BF7FE8" w14:textId="5F853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:rsidR="006F0A87" w:rsidP="007D2595" w:rsidRDefault="006F0A87" w14:paraId="7EC2001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F0A87" w:rsidP="007D2595" w:rsidRDefault="006F0A87" w14:paraId="738A8B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C7C6F" w:rsidR="00522ADC" w:rsidP="007D2595" w:rsidRDefault="006F0A87" w14:paraId="6B9AB368" w14:textId="6DC29C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0A6B389" w14:textId="77777777">
        <w:tc>
          <w:tcPr>
            <w:tcW w:w="9670" w:type="dxa"/>
          </w:tcPr>
          <w:p w:rsidRPr="00AF28E2" w:rsidR="0085747A" w:rsidP="00AF28E2" w:rsidRDefault="00AF28E2" w14:paraId="69CFF0A7" w14:textId="3FD7A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:rsidR="007D2595" w:rsidP="00AF28E2" w:rsidRDefault="007D2595" w14:paraId="6950239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Pr="00AF28E2" w:rsidR="00AF28E2" w:rsidP="00AF28E2" w:rsidRDefault="00AF28E2" w14:paraId="494CE8A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:rsidRPr="00AF28E2" w:rsidR="00AF28E2" w:rsidP="00AF28E2" w:rsidRDefault="00AF28E2" w14:paraId="29D4BEE0" w14:textId="3129F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:rsidRPr="00AF28E2" w:rsidR="00AF28E2" w:rsidP="00AF28E2" w:rsidRDefault="00AF28E2" w14:paraId="0440B4EA" w14:textId="4E805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:rsidRPr="00AF28E2" w:rsidR="00AF28E2" w:rsidP="00AF28E2" w:rsidRDefault="00AF28E2" w14:paraId="41691D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:rsidRPr="00AF28E2" w:rsidR="00AF28E2" w:rsidP="00AF28E2" w:rsidRDefault="00AF28E2" w14:paraId="78A2217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:rsidRPr="00AF28E2" w:rsidR="00AF28E2" w:rsidP="00AF28E2" w:rsidRDefault="00AF28E2" w14:paraId="14D678A0" w14:textId="19BE7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:rsidRPr="00AF28E2" w:rsidR="00AF28E2" w:rsidP="00AF28E2" w:rsidRDefault="00AF28E2" w14:paraId="447A38EF" w14:textId="1C324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:rsidRPr="00AF28E2" w:rsidR="00AF28E2" w:rsidP="00AF28E2" w:rsidRDefault="00AF28E2" w14:paraId="6B561E35" w14:textId="017B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36F2B2D9" w14:textId="1872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54227625" w14:textId="5F2D67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:rsidR="00AF28E2" w:rsidP="00AF28E2" w:rsidRDefault="00AF28E2" w14:paraId="2D3BB38A" w14:textId="3A7982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62A2A66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0E0F853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:rsidR="00AF28E2" w:rsidP="00AF28E2" w:rsidRDefault="00AF28E2" w14:paraId="59E304B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62830F1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222B8D6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6AAE3C1C" w14:textId="7D4ED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:rsidR="007D2595" w:rsidP="00D96590" w:rsidRDefault="007D2595" w14:paraId="548CBA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20A4BEE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:rsidRPr="00AF28E2" w:rsidR="00AF28E2" w:rsidP="00AF28E2" w:rsidRDefault="00AF28E2" w14:paraId="6B3CA3E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:rsidRPr="00AF28E2" w:rsidR="00AF28E2" w:rsidP="00AF28E2" w:rsidRDefault="00AF28E2" w14:paraId="10686B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:rsidRPr="00AF28E2" w:rsidR="00AF28E2" w:rsidP="00AF28E2" w:rsidRDefault="00AF28E2" w14:paraId="10EA0E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:rsidRPr="00AF28E2" w:rsidR="00AF28E2" w:rsidP="00AF28E2" w:rsidRDefault="00AF28E2" w14:paraId="7E3F977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:rsidRPr="00AF28E2" w:rsidR="00AF28E2" w:rsidP="00AF28E2" w:rsidRDefault="00AF28E2" w14:paraId="68A2A8C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:rsidRPr="00AF28E2" w:rsidR="00AF28E2" w:rsidP="00AF28E2" w:rsidRDefault="00AF28E2" w14:paraId="7798B60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:rsidR="00AF28E2" w:rsidP="00AF28E2" w:rsidRDefault="00AF28E2" w14:paraId="3BDF96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4C683C8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:rsidR="00AF28E2" w:rsidP="00AF28E2" w:rsidRDefault="00AF28E2" w14:paraId="383604E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:rsidRPr="00AF28E2" w:rsidR="00AF28E2" w:rsidP="00AF28E2" w:rsidRDefault="00AF28E2" w14:paraId="19B4FF34" w14:textId="0B67F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:rsidR="00AF28E2" w:rsidP="00AF28E2" w:rsidRDefault="00AF28E2" w14:paraId="691C0A1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:rsidRPr="00AF28E2" w:rsidR="00AF28E2" w:rsidP="00AF28E2" w:rsidRDefault="00AF28E2" w14:paraId="1AE15900" w14:textId="73BD1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:rsidR="00AF28E2" w:rsidP="00AF28E2" w:rsidRDefault="00AF28E2" w14:paraId="175F17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:rsidRPr="00AF28E2" w:rsidR="00AF28E2" w:rsidP="00AF28E2" w:rsidRDefault="00AF28E2" w14:paraId="34E8FD5C" w14:textId="360E9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:rsidR="00AF28E2" w:rsidP="00AF28E2" w:rsidRDefault="00AF28E2" w14:paraId="5DA0CB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:rsidRPr="00AF28E2" w:rsidR="00AF28E2" w:rsidP="00AF28E2" w:rsidRDefault="00AF28E2" w14:paraId="537D01FC" w14:textId="7CBDC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:rsidR="00AF28E2" w:rsidP="00AF28E2" w:rsidRDefault="00AF28E2" w14:paraId="1DF8B36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:rsidRPr="00AF28E2" w:rsidR="00AF28E2" w:rsidP="00AF28E2" w:rsidRDefault="00AF28E2" w14:paraId="544B4F19" w14:textId="69077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:rsidR="00AF28E2" w:rsidP="00AF28E2" w:rsidRDefault="00AF28E2" w14:paraId="3A0EC1DB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:rsidRPr="00AF28E2" w:rsidR="00AF28E2" w:rsidP="00AF28E2" w:rsidRDefault="00AF28E2" w14:paraId="25BC3205" w14:textId="0A05D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4E5550E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30FE59B4" w14:textId="2E521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:rsidR="00AF28E2" w:rsidP="00AF28E2" w:rsidRDefault="00AF28E2" w14:paraId="1E330D2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5FAB108C" w14:textId="0E819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5D709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DA164A" w:rsidRDefault="00AF28E2" w14:paraId="7C306D2B" w14:textId="1C99D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F28E2" w:rsidR="00C61DC5" w:rsidP="00DA164A" w:rsidRDefault="00AF28E2" w14:paraId="4A30C56B" w14:textId="0F609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F28E2" w:rsidR="00C61DC5" w:rsidP="00AF28E2" w:rsidRDefault="00AF28E2" w14:paraId="146FA8D7" w14:textId="3CB3B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:rsidR="00AF28E2" w:rsidP="00DA164A" w:rsidRDefault="00AF28E2" w14:paraId="79D2EE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F28E2" w:rsidP="00DA164A" w:rsidRDefault="00AF28E2" w14:paraId="2C12DA4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9C54AE" w:rsidR="00C61DC5" w:rsidP="00DA164A" w:rsidRDefault="00AF28E2" w14:paraId="1AACF588" w14:textId="56FDF5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A164A" w:rsidRDefault="00AF28E2" w14:paraId="0F698ADC" w14:textId="67C45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DA164A" w:rsidRDefault="00AF28E2" w14:paraId="1870B605" w14:textId="7219F4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DA164A" w14:paraId="7E6C80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F28E2" w14:paraId="4E611B98" w14:textId="6A4D3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DA164A" w14:paraId="57FF2F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F28E2" w14:paraId="3CC12041" w14:textId="2F2B02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8B8A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C916A7" w:rsidR="0085747A" w:rsidTr="00DA164A" w14:paraId="4C3DA9A3" w14:textId="77777777">
        <w:trPr>
          <w:trHeight w:val="397"/>
        </w:trPr>
        <w:tc>
          <w:tcPr>
            <w:tcW w:w="7513" w:type="dxa"/>
          </w:tcPr>
          <w:p w:rsidR="0085747A" w:rsidP="00AF28E2" w:rsidRDefault="0085747A" w14:paraId="5D048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A164A" w:rsidR="00DA164A" w:rsidP="00AF28E2" w:rsidRDefault="00DA164A" w14:paraId="0CA327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AF28E2" w:rsidR="00AF28E2" w:rsidP="00AF28E2" w:rsidRDefault="00AF28E2" w14:paraId="17AB6FC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:rsidRPr="00002793" w:rsidR="007D2595" w:rsidP="00002793" w:rsidRDefault="00002793" w14:paraId="3712185E" w14:textId="41FFD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</w:t>
            </w:r>
            <w:proofErr w:type="spellStart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Oxenden</w:t>
            </w:r>
            <w:proofErr w:type="spellEnd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C. </w:t>
            </w:r>
            <w:proofErr w:type="spellStart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Chomacki</w:t>
            </w:r>
            <w:proofErr w:type="spellEnd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K. 2020 English File Upper </w:t>
            </w:r>
            <w:r w:rsidRPr="00002793" w:rsidR="00AF28E2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Pr="009C54AE" w:rsidR="0085747A" w:rsidTr="00DA164A" w14:paraId="4BD74FEE" w14:textId="77777777">
        <w:trPr>
          <w:trHeight w:val="3676"/>
        </w:trPr>
        <w:tc>
          <w:tcPr>
            <w:tcW w:w="7513" w:type="dxa"/>
          </w:tcPr>
          <w:p w:rsidR="0085747A" w:rsidP="00AF28E2" w:rsidRDefault="0085747A" w14:paraId="74A1A3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Pr="00DA164A" w:rsidR="00DA164A" w:rsidP="00AF28E2" w:rsidRDefault="00DA164A" w14:paraId="6A3AB7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:rsidRPr="00002793" w:rsidR="00000B58" w:rsidP="00002793" w:rsidRDefault="00002793" w14:paraId="48EA5256" w14:textId="5EED95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:rsidRPr="00C916A7" w:rsidR="00000B58" w:rsidP="00002793" w:rsidRDefault="00002793" w14:paraId="5882C5F7" w14:textId="37D82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Press. </w:t>
            </w:r>
            <w:r w:rsidRPr="00C916A7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Cambridge 2008</w:t>
            </w:r>
          </w:p>
          <w:p w:rsidRPr="00002793" w:rsidR="00000B58" w:rsidP="00002793" w:rsidRDefault="00002793" w14:paraId="00C4CB3A" w14:textId="0EFDA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:rsidRPr="00002793" w:rsidR="00000B58" w:rsidP="00002793" w:rsidRDefault="00002793" w14:paraId="1D095DE3" w14:textId="346E8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:rsidRPr="00002793" w:rsidR="00000B58" w:rsidP="00002793" w:rsidRDefault="00002793" w14:paraId="78B8DA90" w14:textId="3AB50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:rsidRPr="00002793" w:rsidR="00000B58" w:rsidP="00002793" w:rsidRDefault="00002793" w14:paraId="392ACDE5" w14:textId="0BA7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:rsidRPr="00002793" w:rsidR="007D2595" w:rsidP="00002793" w:rsidRDefault="00002793" w14:paraId="7536A14F" w14:textId="7EB42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Pr="00002793" w:rsidR="00AF28E2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2A1CB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5CC3" w:rsidP="00C16ABF" w:rsidRDefault="00E35CC3" w14:paraId="64A454CF" w14:textId="77777777">
      <w:pPr>
        <w:spacing w:after="0" w:line="240" w:lineRule="auto"/>
      </w:pPr>
      <w:r>
        <w:separator/>
      </w:r>
    </w:p>
  </w:endnote>
  <w:endnote w:type="continuationSeparator" w:id="0">
    <w:p w:rsidR="00E35CC3" w:rsidP="00C16ABF" w:rsidRDefault="00E35CC3" w14:paraId="040D7B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5CC3" w:rsidP="00C16ABF" w:rsidRDefault="00E35CC3" w14:paraId="67A27D09" w14:textId="77777777">
      <w:pPr>
        <w:spacing w:after="0" w:line="240" w:lineRule="auto"/>
      </w:pPr>
      <w:r>
        <w:separator/>
      </w:r>
    </w:p>
  </w:footnote>
  <w:footnote w:type="continuationSeparator" w:id="0">
    <w:p w:rsidR="00E35CC3" w:rsidP="00C16ABF" w:rsidRDefault="00E35CC3" w14:paraId="27CA54B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67506">
    <w:abstractNumId w:val="3"/>
  </w:num>
  <w:num w:numId="2" w16cid:durableId="1917669239">
    <w:abstractNumId w:val="7"/>
  </w:num>
  <w:num w:numId="3" w16cid:durableId="81341429">
    <w:abstractNumId w:val="6"/>
  </w:num>
  <w:num w:numId="4" w16cid:durableId="335041476">
    <w:abstractNumId w:val="1"/>
  </w:num>
  <w:num w:numId="5" w16cid:durableId="1622417914">
    <w:abstractNumId w:val="2"/>
  </w:num>
  <w:num w:numId="6" w16cid:durableId="904340970">
    <w:abstractNumId w:val="5"/>
  </w:num>
  <w:num w:numId="7" w16cid:durableId="415714571">
    <w:abstractNumId w:val="0"/>
  </w:num>
  <w:num w:numId="8" w16cid:durableId="96947440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B520A"/>
    <w:rsid w:val="00BC3CE2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16A7"/>
    <w:rsid w:val="00C94B98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5CC3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50BEE22"/>
    <w:rsid w:val="12CC9B22"/>
    <w:rsid w:val="143467CE"/>
    <w:rsid w:val="291EE587"/>
    <w:rsid w:val="40590554"/>
    <w:rsid w:val="465BABA6"/>
    <w:rsid w:val="4889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3</revision>
  <lastPrinted>2019-02-06T12:12:00.0000000Z</lastPrinted>
  <dcterms:created xsi:type="dcterms:W3CDTF">2023-07-07T07:31:00.0000000Z</dcterms:created>
  <dcterms:modified xsi:type="dcterms:W3CDTF">2024-07-15T08:25:55.8041148Z</dcterms:modified>
</coreProperties>
</file>