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C1294A" w:rsidP="5E7C71E6" w:rsidRDefault="00C1294A" w14:paraId="29A4A859" w14:textId="112767D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E7C71E6" w:rsidR="00C1294A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7C71E6" w:rsidR="00C1294A">
        <w:rPr>
          <w:rFonts w:ascii="Corbel" w:hAnsi="Corbel"/>
          <w:i w:val="1"/>
          <w:iCs w:val="1"/>
        </w:rPr>
        <w:t xml:space="preserve">Załącznik nr 1.5 do Zarządzenia Rektora </w:t>
      </w:r>
      <w:r w:rsidRPr="5E7C71E6" w:rsidR="00C1294A">
        <w:rPr>
          <w:rFonts w:ascii="Corbel" w:hAnsi="Corbel"/>
          <w:i w:val="1"/>
          <w:iCs w:val="1"/>
        </w:rPr>
        <w:t>UR nr</w:t>
      </w:r>
      <w:r w:rsidRPr="5E7C71E6" w:rsidR="00C1294A">
        <w:rPr>
          <w:rFonts w:ascii="Corbel" w:hAnsi="Corbel"/>
          <w:i w:val="1"/>
          <w:iCs w:val="1"/>
        </w:rPr>
        <w:t xml:space="preserve"> </w:t>
      </w:r>
      <w:r w:rsidRPr="5E7C71E6" w:rsidR="0073702A">
        <w:rPr>
          <w:rFonts w:ascii="Corbel" w:hAnsi="Corbel"/>
          <w:i w:val="1"/>
          <w:iCs w:val="1"/>
        </w:rPr>
        <w:t>7</w:t>
      </w:r>
      <w:r w:rsidRPr="5E7C71E6" w:rsidR="00C1294A">
        <w:rPr>
          <w:rFonts w:ascii="Corbel" w:hAnsi="Corbel"/>
          <w:i w:val="1"/>
          <w:iCs w:val="1"/>
        </w:rPr>
        <w:t>/20</w:t>
      </w:r>
      <w:r w:rsidRPr="5E7C71E6" w:rsidR="0073702A">
        <w:rPr>
          <w:rFonts w:ascii="Corbel" w:hAnsi="Corbel"/>
          <w:i w:val="1"/>
          <w:iCs w:val="1"/>
        </w:rPr>
        <w:t>23</w:t>
      </w:r>
    </w:p>
    <w:p w:rsidRPr="009C54AE" w:rsidR="00C1294A" w:rsidP="00C1294A" w:rsidRDefault="00C1294A" w14:paraId="5ABF9E1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6F5EE8B0" w:rsidP="5E7C71E6" w:rsidRDefault="6F5EE8B0" w14:paraId="21FC11AA" w14:textId="547DF719">
      <w:pPr>
        <w:spacing w:before="0" w:beforeAutospacing="off" w:after="0" w:afterAutospacing="off"/>
        <w:jc w:val="center"/>
      </w:pPr>
      <w:r w:rsidRPr="5E7C71E6" w:rsidR="6F5EE8B0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6F5EE8B0" w:rsidP="5E7C71E6" w:rsidRDefault="6F5EE8B0" w14:paraId="7EA8CC87" w14:textId="13F3EFFD">
      <w:pPr>
        <w:spacing w:before="0" w:beforeAutospacing="off" w:after="0" w:afterAutospacing="off" w:line="276" w:lineRule="auto"/>
        <w:jc w:val="center"/>
      </w:pPr>
      <w:r w:rsidRPr="5E7C71E6" w:rsidR="6F5EE8B0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5E7C71E6" w:rsidR="6F5EE8B0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5E7C71E6" w:rsidR="6F5EE8B0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6F5EE8B0" w:rsidP="5E7C71E6" w:rsidRDefault="6F5EE8B0" w14:paraId="26E8E185" w14:textId="0F163D4F">
      <w:pPr>
        <w:spacing w:before="0" w:beforeAutospacing="off" w:after="0" w:afterAutospacing="off"/>
        <w:jc w:val="both"/>
      </w:pPr>
      <w:r w:rsidRPr="5E7C71E6" w:rsidR="6F5EE8B0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    </w:t>
      </w:r>
      <w:r w:rsidRPr="5E7C71E6" w:rsidR="6F5EE8B0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5E7C71E6" w:rsidR="6F5EE8B0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6F5EE8B0" w:rsidP="5E7C71E6" w:rsidRDefault="6F5EE8B0" w14:paraId="2A7D15E1" w14:textId="3BCA67BE">
      <w:pPr>
        <w:spacing w:before="0" w:beforeAutospacing="off" w:after="0" w:afterAutospacing="off"/>
        <w:jc w:val="center"/>
      </w:pPr>
      <w:r w:rsidRPr="5E7C71E6" w:rsidR="6F5EE8B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2025/2026</w:t>
      </w:r>
    </w:p>
    <w:p w:rsidR="5E7C71E6" w:rsidP="5E7C71E6" w:rsidRDefault="5E7C71E6" w14:paraId="7BEA9A6C" w14:textId="76B6C510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C1294A" w:rsidP="00C1294A" w:rsidRDefault="00C1294A" w14:paraId="04207B3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C1294A" w:rsidTr="00073CDC" w14:paraId="386FD1D2" w14:textId="77777777">
        <w:tc>
          <w:tcPr>
            <w:tcW w:w="2694" w:type="dxa"/>
            <w:vAlign w:val="center"/>
          </w:tcPr>
          <w:p w:rsidRPr="009C54AE" w:rsidR="00C1294A" w:rsidP="00073CDC" w:rsidRDefault="00C1294A" w14:paraId="6D2318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3702A" w:rsidR="00C1294A" w:rsidP="00073CDC" w:rsidRDefault="00891AF9" w14:paraId="7679C4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Badanie poziomu rozwoju instytucjonalnego</w:t>
            </w:r>
          </w:p>
        </w:tc>
      </w:tr>
      <w:tr w:rsidRPr="009C54AE" w:rsidR="00C1294A" w:rsidTr="00073CDC" w14:paraId="1BDAD7DA" w14:textId="77777777">
        <w:tc>
          <w:tcPr>
            <w:tcW w:w="2694" w:type="dxa"/>
            <w:vAlign w:val="center"/>
          </w:tcPr>
          <w:p w:rsidRPr="009C54AE" w:rsidR="00C1294A" w:rsidP="00073CDC" w:rsidRDefault="00C1294A" w14:paraId="34D146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73702A" w:rsidR="00C1294A" w:rsidP="005615D9" w:rsidRDefault="00DB1F06" w14:paraId="5B8F19BA" w14:textId="77777777">
            <w:pPr>
              <w:rPr>
                <w:rFonts w:cs="Calibri"/>
                <w:bCs/>
                <w:color w:val="000000"/>
              </w:rPr>
            </w:pPr>
            <w:r w:rsidRPr="0073702A">
              <w:rPr>
                <w:rFonts w:cs="Calibri"/>
                <w:bCs/>
                <w:color w:val="000000"/>
              </w:rPr>
              <w:t>S2S[4]ZL_06</w:t>
            </w:r>
          </w:p>
        </w:tc>
      </w:tr>
      <w:tr w:rsidRPr="009C54AE" w:rsidR="00C1294A" w:rsidTr="00073CDC" w14:paraId="7ECFC532" w14:textId="77777777">
        <w:tc>
          <w:tcPr>
            <w:tcW w:w="2694" w:type="dxa"/>
            <w:vAlign w:val="center"/>
          </w:tcPr>
          <w:p w:rsidRPr="009C54AE" w:rsidR="00C1294A" w:rsidP="00073CDC" w:rsidRDefault="005615D9" w14:paraId="3597938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C1294A">
              <w:rPr>
                <w:rFonts w:ascii="Corbel" w:hAnsi="Corbel"/>
                <w:sz w:val="24"/>
                <w:szCs w:val="24"/>
              </w:rPr>
              <w:t>azwa</w:t>
            </w:r>
            <w:r w:rsidR="00C129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73702A" w:rsidR="00C1294A" w:rsidP="00073CDC" w:rsidRDefault="005615D9" w14:paraId="130340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C1294A" w:rsidTr="00073CDC" w14:paraId="28ACF3D5" w14:textId="77777777">
        <w:tc>
          <w:tcPr>
            <w:tcW w:w="2694" w:type="dxa"/>
            <w:vAlign w:val="center"/>
          </w:tcPr>
          <w:p w:rsidRPr="009C54AE" w:rsidR="00C1294A" w:rsidP="00073CDC" w:rsidRDefault="00C1294A" w14:paraId="03CD11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73702A" w:rsidR="00C1294A" w:rsidP="00073CDC" w:rsidRDefault="0083216D" w14:paraId="6D3516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216D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C1294A" w:rsidTr="00073CDC" w14:paraId="6D95F137" w14:textId="77777777">
        <w:tc>
          <w:tcPr>
            <w:tcW w:w="2694" w:type="dxa"/>
            <w:vAlign w:val="center"/>
          </w:tcPr>
          <w:p w:rsidRPr="009C54AE" w:rsidR="00C1294A" w:rsidP="00073CDC" w:rsidRDefault="00C1294A" w14:paraId="0E1309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73702A" w:rsidR="00C1294A" w:rsidP="00073CDC" w:rsidRDefault="00A6420A" w14:paraId="0B5597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C1294A" w:rsidTr="00073CDC" w14:paraId="180CF098" w14:textId="77777777">
        <w:tc>
          <w:tcPr>
            <w:tcW w:w="2694" w:type="dxa"/>
            <w:vAlign w:val="center"/>
          </w:tcPr>
          <w:p w:rsidRPr="009C54AE" w:rsidR="00C1294A" w:rsidP="00073CDC" w:rsidRDefault="00C1294A" w14:paraId="2C53B0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73702A" w:rsidR="00C1294A" w:rsidP="00073CDC" w:rsidRDefault="005615D9" w14:paraId="21AA29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73702A" w:rsidR="006951F6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9C54AE" w:rsidR="00C1294A" w:rsidTr="00073CDC" w14:paraId="1348CBBC" w14:textId="77777777">
        <w:tc>
          <w:tcPr>
            <w:tcW w:w="2694" w:type="dxa"/>
            <w:vAlign w:val="center"/>
          </w:tcPr>
          <w:p w:rsidRPr="009C54AE" w:rsidR="00C1294A" w:rsidP="00073CDC" w:rsidRDefault="00C1294A" w14:paraId="4376B3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73702A" w:rsidR="00C1294A" w:rsidP="00073CDC" w:rsidRDefault="000E5DA1" w14:paraId="3BD271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Pr="0073702A" w:rsidR="005615D9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Pr="009C54AE" w:rsidR="00C1294A" w:rsidTr="00073CDC" w14:paraId="0DB18AC2" w14:textId="77777777">
        <w:tc>
          <w:tcPr>
            <w:tcW w:w="2694" w:type="dxa"/>
            <w:vAlign w:val="center"/>
          </w:tcPr>
          <w:p w:rsidRPr="009C54AE" w:rsidR="00C1294A" w:rsidP="00073CDC" w:rsidRDefault="00C1294A" w14:paraId="6ABC99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73702A" w:rsidR="00C1294A" w:rsidP="00073CDC" w:rsidRDefault="000E5DA1" w14:paraId="60468D8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C1294A" w:rsidTr="00073CDC" w14:paraId="1C663AAA" w14:textId="77777777">
        <w:tc>
          <w:tcPr>
            <w:tcW w:w="2694" w:type="dxa"/>
            <w:vAlign w:val="center"/>
          </w:tcPr>
          <w:p w:rsidRPr="009C54AE" w:rsidR="00C1294A" w:rsidP="00073CDC" w:rsidRDefault="00C1294A" w14:paraId="6F24E5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73702A" w:rsidR="00C1294A" w:rsidP="00073CDC" w:rsidRDefault="000C659C" w14:paraId="7592D0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Rok 2</w:t>
            </w:r>
            <w:r w:rsidRPr="0073702A" w:rsidR="000E5DA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73702A" w:rsidR="00FA1BA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9C54AE" w:rsidR="00C1294A" w:rsidTr="00073CDC" w14:paraId="02659AD1" w14:textId="77777777">
        <w:tc>
          <w:tcPr>
            <w:tcW w:w="2694" w:type="dxa"/>
            <w:vAlign w:val="center"/>
          </w:tcPr>
          <w:p w:rsidRPr="009C54AE" w:rsidR="00C1294A" w:rsidP="00073CDC" w:rsidRDefault="00C1294A" w14:paraId="18E55D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C1294A" w:rsidP="00073CDC" w:rsidRDefault="0026602B" w14:paraId="3240FE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C1294A" w:rsidTr="00073CDC" w14:paraId="3C313CC2" w14:textId="77777777">
        <w:tc>
          <w:tcPr>
            <w:tcW w:w="2694" w:type="dxa"/>
            <w:vAlign w:val="center"/>
          </w:tcPr>
          <w:p w:rsidRPr="009C54AE" w:rsidR="00C1294A" w:rsidP="00073CDC" w:rsidRDefault="00C1294A" w14:paraId="0EF0E9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1294A" w:rsidP="00073CDC" w:rsidRDefault="000E5DA1" w14:paraId="4B41F3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C1294A" w:rsidTr="00073CDC" w14:paraId="2A8CFDBB" w14:textId="77777777">
        <w:tc>
          <w:tcPr>
            <w:tcW w:w="2694" w:type="dxa"/>
            <w:vAlign w:val="center"/>
          </w:tcPr>
          <w:p w:rsidRPr="009C54AE" w:rsidR="00C1294A" w:rsidP="00073CDC" w:rsidRDefault="00C1294A" w14:paraId="47F4AB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1294A" w:rsidP="00073CDC" w:rsidRDefault="000E5DA1" w14:paraId="106FC2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Pr="009C54AE" w:rsidR="00C1294A" w:rsidTr="00073CDC" w14:paraId="4F9E6E9E" w14:textId="77777777">
        <w:tc>
          <w:tcPr>
            <w:tcW w:w="2694" w:type="dxa"/>
            <w:vAlign w:val="center"/>
          </w:tcPr>
          <w:p w:rsidRPr="009C54AE" w:rsidR="00C1294A" w:rsidP="00073CDC" w:rsidRDefault="00C1294A" w14:paraId="7DEECB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C1294A" w:rsidP="00073CDC" w:rsidRDefault="000E5DA1" w14:paraId="4CFAE1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:rsidRPr="009C54AE" w:rsidR="00C1294A" w:rsidP="00C1294A" w:rsidRDefault="00C1294A" w14:paraId="0C067E5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C1294A" w:rsidP="00C1294A" w:rsidRDefault="00C1294A" w14:paraId="702A7CE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C1294A" w:rsidP="00C1294A" w:rsidRDefault="00C1294A" w14:paraId="29061F2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C1294A" w:rsidP="00C1294A" w:rsidRDefault="00C1294A" w14:paraId="6AE508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C1294A" w:rsidTr="5E7C71E6" w14:paraId="1CD1662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1294A" w:rsidP="009472D2" w:rsidRDefault="00C1294A" w14:paraId="6F90B70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C1294A" w:rsidP="009472D2" w:rsidRDefault="00C1294A" w14:paraId="1DCA9E3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9472D2" w:rsidRDefault="00C1294A" w14:paraId="0124D55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9472D2" w:rsidRDefault="00C1294A" w14:paraId="7D191BE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9472D2" w:rsidRDefault="00C1294A" w14:paraId="4750810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9472D2" w:rsidRDefault="00C1294A" w14:paraId="7673B92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C1294A" w14:paraId="5092B01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9472D2" w:rsidRDefault="00C1294A" w14:paraId="267A085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9472D2" w:rsidRDefault="00C1294A" w14:paraId="329EF55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9472D2" w:rsidRDefault="00C1294A" w14:paraId="17367DC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1294A" w:rsidP="009472D2" w:rsidRDefault="00C1294A" w14:paraId="2084AC4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1294A" w:rsidTr="5E7C71E6" w14:paraId="5F6E1C4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B1578F" w14:paraId="28498C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C1294A" w14:paraId="288E1E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C1294A" w14:paraId="6F2B1C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DB1F06" w14:paraId="63F9A3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C1294A" w14:paraId="7B0CB0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C1294A" w14:paraId="30CFB8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C1294A" w14:paraId="2BF7B7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C1294A" w14:paraId="5936F1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C1294A" w14:paraId="2BCD2C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1294A" w:rsidP="009472D2" w:rsidRDefault="000C659C" w14:paraId="792A1B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C1294A" w:rsidP="00C1294A" w:rsidRDefault="00C1294A" w14:paraId="1E3F7F6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C1294A" w:rsidP="00C1294A" w:rsidRDefault="00C1294A" w14:paraId="5CCA0CB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472D2" w:rsidP="00C1294A" w:rsidRDefault="009472D2" w14:paraId="4E576967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C1294A" w:rsidP="00C1294A" w:rsidRDefault="009472D2" w14:paraId="0A737DD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0E5DA1">
        <w:rPr>
          <w:rFonts w:ascii="MS Gothic" w:hAnsi="MS Gothic" w:eastAsia="MS Gothic" w:cs="MS Gothic"/>
          <w:b w:val="0"/>
          <w:szCs w:val="24"/>
        </w:rPr>
        <w:t>X</w:t>
      </w:r>
      <w:r w:rsidRPr="009C54AE" w:rsidR="00C1294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C1294A" w:rsidP="00C1294A" w:rsidRDefault="00C1294A" w14:paraId="0BAF90C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C1294A" w:rsidP="00C1294A" w:rsidRDefault="00C1294A" w14:paraId="6950E1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1294A" w:rsidP="5E7C71E6" w:rsidRDefault="00C1294A" w14:paraId="5EF91D10" w14:textId="05DECD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5E7C71E6" w:rsidR="00C1294A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E7C71E6" w:rsidR="00C1294A">
        <w:rPr>
          <w:rFonts w:ascii="Corbel" w:hAnsi="Corbel"/>
          <w:caps w:val="0"/>
          <w:smallCaps w:val="0"/>
        </w:rPr>
        <w:t>For</w:t>
      </w:r>
      <w:r w:rsidRPr="5E7C71E6" w:rsidR="00C1294A">
        <w:rPr>
          <w:rFonts w:ascii="Corbel" w:hAnsi="Corbel"/>
          <w:caps w:val="0"/>
          <w:smallCaps w:val="0"/>
        </w:rPr>
        <w:t xml:space="preserve">ma zaliczenia </w:t>
      </w:r>
      <w:r w:rsidRPr="5E7C71E6" w:rsidR="00C1294A">
        <w:rPr>
          <w:rFonts w:ascii="Corbel" w:hAnsi="Corbel"/>
          <w:caps w:val="0"/>
          <w:smallCaps w:val="0"/>
        </w:rPr>
        <w:t xml:space="preserve">przedmiotu </w:t>
      </w:r>
      <w:r w:rsidRPr="5E7C71E6" w:rsidR="00C1294A">
        <w:rPr>
          <w:rFonts w:ascii="Corbel" w:hAnsi="Corbel"/>
          <w:caps w:val="0"/>
          <w:smallCaps w:val="0"/>
        </w:rPr>
        <w:t>(</w:t>
      </w:r>
      <w:r w:rsidRPr="5E7C71E6" w:rsidR="00C1294A">
        <w:rPr>
          <w:rFonts w:ascii="Corbel" w:hAnsi="Corbel"/>
          <w:caps w:val="0"/>
          <w:smallCaps w:val="0"/>
        </w:rPr>
        <w:t xml:space="preserve">z toku) </w:t>
      </w:r>
      <w:r w:rsidRPr="5E7C71E6" w:rsidR="00C1294A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472D2" w:rsidP="00C1294A" w:rsidRDefault="000E5DA1" w14:paraId="15DCDD5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</w:p>
    <w:p w:rsidRPr="000E5DA1" w:rsidR="000E5DA1" w:rsidP="00C1294A" w:rsidRDefault="00A6420A" w14:paraId="5523DCA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:rsidR="00C1294A" w:rsidP="00C1294A" w:rsidRDefault="00C1294A" w14:paraId="5BD48CD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1294A" w:rsidP="00C1294A" w:rsidRDefault="00C1294A" w14:paraId="042B16D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472D2" w:rsidP="00C1294A" w:rsidRDefault="009472D2" w14:paraId="041781E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1294A" w:rsidTr="00073CDC" w14:paraId="368C7B2F" w14:textId="77777777">
        <w:tc>
          <w:tcPr>
            <w:tcW w:w="9670" w:type="dxa"/>
          </w:tcPr>
          <w:p w:rsidRPr="009C54AE" w:rsidR="00C1294A" w:rsidP="00DD12FB" w:rsidRDefault="00DD12FB" w14:paraId="14DE7DC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C1294A" w:rsidP="00C1294A" w:rsidRDefault="00C1294A" w14:paraId="465E9AE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E7C71E6" w:rsidRDefault="5E7C71E6" w14:paraId="7906C9C5" w14:textId="538CE324">
      <w:r>
        <w:br w:type="page"/>
      </w:r>
    </w:p>
    <w:p w:rsidRPr="00C05F44" w:rsidR="00C1294A" w:rsidP="5E7C71E6" w:rsidRDefault="00C1294A" w14:paraId="36689DA7" w14:textId="15253AFD">
      <w:pPr>
        <w:pStyle w:val="Punktygwne"/>
        <w:spacing w:before="0" w:after="0"/>
        <w:rPr>
          <w:rFonts w:ascii="Corbel" w:hAnsi="Corbel"/>
        </w:rPr>
      </w:pPr>
      <w:r w:rsidRPr="5E7C71E6" w:rsidR="00C1294A">
        <w:rPr>
          <w:rFonts w:ascii="Corbel" w:hAnsi="Corbel"/>
        </w:rPr>
        <w:t xml:space="preserve">3. </w:t>
      </w:r>
      <w:r w:rsidRPr="5E7C71E6" w:rsidR="00C1294A">
        <w:rPr>
          <w:rFonts w:ascii="Corbel" w:hAnsi="Corbel"/>
        </w:rPr>
        <w:t xml:space="preserve">cele, efekty uczenia </w:t>
      </w:r>
      <w:r w:rsidRPr="5E7C71E6" w:rsidR="00C1294A">
        <w:rPr>
          <w:rFonts w:ascii="Corbel" w:hAnsi="Corbel"/>
        </w:rPr>
        <w:t>się</w:t>
      </w:r>
      <w:r w:rsidRPr="5E7C71E6" w:rsidR="00C1294A">
        <w:rPr>
          <w:rFonts w:ascii="Corbel" w:hAnsi="Corbel"/>
        </w:rPr>
        <w:t>,</w:t>
      </w:r>
      <w:r w:rsidRPr="5E7C71E6" w:rsidR="00C1294A">
        <w:rPr>
          <w:rFonts w:ascii="Corbel" w:hAnsi="Corbel"/>
        </w:rPr>
        <w:t xml:space="preserve"> treści Programowe i stosowane metody Dydaktyczne</w:t>
      </w:r>
    </w:p>
    <w:p w:rsidRPr="00C05F44" w:rsidR="00C1294A" w:rsidP="00C1294A" w:rsidRDefault="00C1294A" w14:paraId="6674E96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1294A" w:rsidP="00C1294A" w:rsidRDefault="00C1294A" w14:paraId="2E2C120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C1294A" w:rsidP="00C1294A" w:rsidRDefault="00C1294A" w14:paraId="6BBC740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1578F" w:rsidR="00C1294A" w:rsidTr="00073CDC" w14:paraId="030C3753" w14:textId="77777777">
        <w:tc>
          <w:tcPr>
            <w:tcW w:w="851" w:type="dxa"/>
            <w:vAlign w:val="center"/>
          </w:tcPr>
          <w:p w:rsidRPr="00B1578F" w:rsidR="00C1294A" w:rsidP="00073CDC" w:rsidRDefault="00C1294A" w14:paraId="37BD0AF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7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1578F" w:rsidR="00C1294A" w:rsidP="00891AF9" w:rsidRDefault="00037525" w14:paraId="6A59688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78F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Pr="00B1578F" w:rsidR="00891AF9">
              <w:rPr>
                <w:rFonts w:ascii="Corbel" w:hAnsi="Corbel"/>
                <w:b w:val="0"/>
                <w:sz w:val="24"/>
                <w:szCs w:val="24"/>
              </w:rPr>
              <w:t>z metodą rozwoju instytucjonalnego (RI)</w:t>
            </w:r>
          </w:p>
        </w:tc>
      </w:tr>
      <w:tr w:rsidRPr="00B1578F" w:rsidR="00C1294A" w:rsidTr="00073CDC" w14:paraId="5D0D57BF" w14:textId="77777777">
        <w:tc>
          <w:tcPr>
            <w:tcW w:w="851" w:type="dxa"/>
            <w:vAlign w:val="center"/>
          </w:tcPr>
          <w:p w:rsidRPr="00B1578F" w:rsidR="00C1294A" w:rsidP="00073CDC" w:rsidRDefault="0060426A" w14:paraId="06B31FA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1578F" w:rsidR="00C1294A" w:rsidP="00891AF9" w:rsidRDefault="00891AF9" w14:paraId="20D3165B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Omówienie wyników ocen poziomu zarządzania</w:t>
            </w:r>
            <w:r w:rsidRPr="00B1578F" w:rsidR="000375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578F">
              <w:rPr>
                <w:rFonts w:ascii="Corbel" w:hAnsi="Corbel"/>
                <w:sz w:val="24"/>
                <w:szCs w:val="24"/>
              </w:rPr>
              <w:t>w samorządach lokalnych</w:t>
            </w:r>
          </w:p>
        </w:tc>
      </w:tr>
    </w:tbl>
    <w:p w:rsidRPr="009C54AE" w:rsidR="00C1294A" w:rsidP="00C1294A" w:rsidRDefault="00C1294A" w14:paraId="63EC1BE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C1294A" w:rsidP="00C1294A" w:rsidRDefault="00C1294A" w14:paraId="73F7697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C1294A" w:rsidP="00C1294A" w:rsidRDefault="00C1294A" w14:paraId="759536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18"/>
        <w:gridCol w:w="6196"/>
        <w:gridCol w:w="1806"/>
      </w:tblGrid>
      <w:tr w:rsidRPr="009C54AE" w:rsidR="00C1294A" w:rsidTr="7AFF13E5" w14:paraId="0DA38A41" w14:textId="77777777">
        <w:tc>
          <w:tcPr>
            <w:tcW w:w="1543" w:type="dxa"/>
            <w:tcMar/>
            <w:vAlign w:val="center"/>
          </w:tcPr>
          <w:p w:rsidRPr="009C54AE" w:rsidR="00C1294A" w:rsidP="00073CDC" w:rsidRDefault="00C1294A" w14:paraId="784FD8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8" w:type="dxa"/>
            <w:tcMar/>
            <w:vAlign w:val="center"/>
          </w:tcPr>
          <w:p w:rsidRPr="009C54AE" w:rsidR="00C1294A" w:rsidP="00073CDC" w:rsidRDefault="00C1294A" w14:paraId="2A371B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5" w:type="dxa"/>
            <w:tcMar/>
            <w:vAlign w:val="center"/>
          </w:tcPr>
          <w:p w:rsidRPr="009C54AE" w:rsidR="00C1294A" w:rsidP="00073CDC" w:rsidRDefault="00C1294A" w14:paraId="1F1BEE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1294A" w:rsidTr="7AFF13E5" w14:paraId="56C69180" w14:textId="77777777">
        <w:tc>
          <w:tcPr>
            <w:tcW w:w="1543" w:type="dxa"/>
            <w:tcMar/>
          </w:tcPr>
          <w:p w:rsidRPr="009C54AE" w:rsidR="00C1294A" w:rsidP="00073CDC" w:rsidRDefault="00C1294A" w14:paraId="55FBAA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88" w:type="dxa"/>
            <w:tcMar/>
          </w:tcPr>
          <w:p w:rsidRPr="00B1578F" w:rsidR="00C1294A" w:rsidP="00B1578F" w:rsidRDefault="00B1578F" w14:paraId="32BC0332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Wymienia i charakteryzuje </w:t>
            </w:r>
            <w:r w:rsidRPr="00B1578F" w:rsidR="00DD12FB">
              <w:rPr>
                <w:rFonts w:ascii="Corbel" w:hAnsi="Corbel" w:cs="Calibri"/>
                <w:color w:val="000000"/>
                <w:sz w:val="24"/>
                <w:szCs w:val="24"/>
              </w:rPr>
              <w:t>rodzaje str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uktur i instytucji społecznych oraz </w:t>
            </w:r>
            <w:r w:rsidRPr="00B1578F" w:rsidR="00DD12FB">
              <w:rPr>
                <w:rFonts w:ascii="Corbel" w:hAnsi="Corbel" w:cs="Calibri"/>
                <w:color w:val="000000"/>
                <w:sz w:val="24"/>
                <w:szCs w:val="24"/>
              </w:rPr>
              <w:t>ich istotne elementy.</w:t>
            </w:r>
          </w:p>
        </w:tc>
        <w:tc>
          <w:tcPr>
            <w:tcW w:w="1815" w:type="dxa"/>
            <w:tcMar/>
          </w:tcPr>
          <w:p w:rsidRPr="009C54AE" w:rsidR="00C1294A" w:rsidP="00B1578F" w:rsidRDefault="0060426A" w14:paraId="71D36B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D0F6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9C54AE" w:rsidR="00C1294A" w:rsidTr="7AFF13E5" w14:paraId="1353639D" w14:textId="77777777">
        <w:tc>
          <w:tcPr>
            <w:tcW w:w="1543" w:type="dxa"/>
            <w:tcMar/>
          </w:tcPr>
          <w:p w:rsidRPr="009C54AE" w:rsidR="00C1294A" w:rsidP="00073CDC" w:rsidRDefault="00C1294A" w14:paraId="1AC8C3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8" w:type="dxa"/>
            <w:tcMar/>
          </w:tcPr>
          <w:p w:rsidRPr="00B1578F" w:rsidR="00C1294A" w:rsidP="00B1578F" w:rsidRDefault="00B1578F" w14:paraId="22F2847C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Objaśnia n</w:t>
            </w:r>
            <w:r w:rsidRPr="00B1578F" w:rsidR="00943CD4">
              <w:rPr>
                <w:rFonts w:ascii="Corbel" w:hAnsi="Corbel" w:cs="Calibri"/>
                <w:color w:val="000000"/>
                <w:sz w:val="24"/>
                <w:szCs w:val="24"/>
              </w:rPr>
              <w:t>ormy i reguły organizujące st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ruktury i instytucje społeczne i rządzące nimi prawidłowości, a także ich źródła, naturę, zmiany</w:t>
            </w:r>
            <w:r w:rsidRPr="00B1578F" w:rsidR="00943CD4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5" w:type="dxa"/>
            <w:tcMar/>
          </w:tcPr>
          <w:p w:rsidRPr="009C54AE" w:rsidR="00C1294A" w:rsidP="00B1578F" w:rsidRDefault="0060426A" w14:paraId="4CD145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B616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65E1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Pr="009C54AE" w:rsidR="00C1294A" w:rsidTr="7AFF13E5" w14:paraId="0A213C03" w14:textId="77777777">
        <w:tc>
          <w:tcPr>
            <w:tcW w:w="1543" w:type="dxa"/>
            <w:tcMar/>
          </w:tcPr>
          <w:p w:rsidRPr="009C54AE" w:rsidR="00C1294A" w:rsidP="00073CDC" w:rsidRDefault="0060426A" w14:paraId="012127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88" w:type="dxa"/>
            <w:tcMar/>
          </w:tcPr>
          <w:p w:rsidRPr="00B1578F" w:rsidR="00C1294A" w:rsidP="00B1578F" w:rsidRDefault="00B1578F" w14:paraId="6FF9D155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Zan z</w:t>
            </w:r>
            <w:r w:rsidRPr="00B1578F" w:rsidR="00943CD4">
              <w:rPr>
                <w:rFonts w:ascii="Corbel" w:hAnsi="Corbel" w:cs="Calibri"/>
                <w:color w:val="000000"/>
                <w:sz w:val="24"/>
                <w:szCs w:val="24"/>
              </w:rPr>
              <w:t>asady tworzenia i rozwoju form indywidualnej przed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siębiorczości </w:t>
            </w:r>
            <w:r w:rsidRPr="00B1578F" w:rsidR="00943CD4">
              <w:rPr>
                <w:rFonts w:ascii="Corbel" w:hAnsi="Corbel" w:cs="Calibri"/>
                <w:color w:val="000000"/>
                <w:sz w:val="24"/>
                <w:szCs w:val="24"/>
              </w:rPr>
              <w:t>z wykorzystaniem wiedzy z zakresu socjologii.</w:t>
            </w:r>
          </w:p>
        </w:tc>
        <w:tc>
          <w:tcPr>
            <w:tcW w:w="1815" w:type="dxa"/>
            <w:tcMar/>
          </w:tcPr>
          <w:p w:rsidRPr="009C54AE" w:rsidR="00C1294A" w:rsidP="00B1578F" w:rsidRDefault="005F539B" w14:paraId="5DE08A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D12F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9C54AE" w:rsidR="00FB6161" w:rsidTr="7AFF13E5" w14:paraId="3BBDE67F" w14:textId="77777777">
        <w:tc>
          <w:tcPr>
            <w:tcW w:w="1543" w:type="dxa"/>
            <w:tcMar/>
          </w:tcPr>
          <w:p w:rsidR="00FB6161" w:rsidP="00073CDC" w:rsidRDefault="00FB6161" w14:paraId="3807EE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88" w:type="dxa"/>
            <w:tcMar/>
          </w:tcPr>
          <w:p w:rsidRPr="00B1578F" w:rsidR="00FB6161" w:rsidP="00B1578F" w:rsidRDefault="00B1578F" w14:paraId="23649CB0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</w:t>
            </w:r>
            <w:r w:rsidRPr="00B1578F" w:rsidR="00943CD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przyczyny i przebieg konkretnych procesów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instytucjonalnych</w:t>
            </w:r>
            <w:r w:rsidRPr="00B1578F" w:rsidR="00943CD4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5" w:type="dxa"/>
            <w:tcMar/>
          </w:tcPr>
          <w:p w:rsidR="00FB6161" w:rsidP="00B1578F" w:rsidRDefault="00DD12FB" w14:paraId="65DBC9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Pr="009C54AE" w:rsidR="00FB6161" w:rsidTr="7AFF13E5" w14:paraId="09F498F1" w14:textId="77777777">
        <w:tc>
          <w:tcPr>
            <w:tcW w:w="1543" w:type="dxa"/>
            <w:tcMar/>
          </w:tcPr>
          <w:p w:rsidR="00FB6161" w:rsidP="00073CDC" w:rsidRDefault="00FB6161" w14:paraId="7F4074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88" w:type="dxa"/>
            <w:tcMar/>
          </w:tcPr>
          <w:p w:rsidRPr="00B1578F" w:rsidR="00FB6161" w:rsidP="00B1578F" w:rsidRDefault="00B1578F" w14:paraId="66D532D3" w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Rozwiązuje </w:t>
            </w:r>
            <w:r w:rsidRPr="00B1578F" w:rsidR="00943CD4">
              <w:rPr>
                <w:rFonts w:ascii="Corbel" w:hAnsi="Corbel" w:cs="Calibri"/>
                <w:color w:val="000000"/>
                <w:sz w:val="24"/>
                <w:szCs w:val="24"/>
              </w:rPr>
              <w:t>konkretne problemy socjologiczne z wykorzys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taniem nowej wiedzy i proponuje</w:t>
            </w:r>
            <w:r w:rsidRPr="00B1578F" w:rsidR="00943CD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rozstrzygnięcia w tym zakresie.</w:t>
            </w:r>
          </w:p>
        </w:tc>
        <w:tc>
          <w:tcPr>
            <w:tcW w:w="1815" w:type="dxa"/>
            <w:tcMar/>
          </w:tcPr>
          <w:p w:rsidR="00FB6161" w:rsidP="00B1578F" w:rsidRDefault="00DD12FB" w14:paraId="1C0BC0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2CC4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FB6161" w:rsidTr="7AFF13E5" w14:paraId="214807AC" w14:textId="77777777">
        <w:tc>
          <w:tcPr>
            <w:tcW w:w="1543" w:type="dxa"/>
            <w:tcMar/>
          </w:tcPr>
          <w:p w:rsidR="00FB6161" w:rsidP="00073CDC" w:rsidRDefault="00FB6161" w14:paraId="079C17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88" w:type="dxa"/>
            <w:tcMar/>
          </w:tcPr>
          <w:p w:rsidRPr="00B1578F" w:rsidR="00FB6161" w:rsidP="7AFF13E5" w:rsidRDefault="00B1578F" w14:paraId="0A3B0A63" w14:textId="7DA18A8F">
            <w:pPr>
              <w:pStyle w:val="Normalny"/>
              <w:spacing w:after="0" w:line="240" w:lineRule="auto"/>
              <w:jc w:val="both"/>
            </w:pPr>
            <w:r w:rsidRPr="7AFF13E5" w:rsidR="27361779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Uczestniczy w procesie przygotowania projektów społecznych i zarządzania nimi, uwzględniając aspekty prawne, ekonomiczne i polityczne</w:t>
            </w:r>
            <w:r w:rsidRPr="7AFF13E5" w:rsidR="2736177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samodzielnie uzupełnia i doskonali swoją wiedzę oraz umiejętności w tym zakresie</w:t>
            </w:r>
          </w:p>
        </w:tc>
        <w:tc>
          <w:tcPr>
            <w:tcW w:w="1815" w:type="dxa"/>
            <w:tcMar/>
          </w:tcPr>
          <w:p w:rsidR="00FB6161" w:rsidP="7AFF13E5" w:rsidRDefault="00DD12FB" w14:noSpellErr="1" w14:paraId="48FAC820" w14:textId="2B3639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AFF13E5" w:rsidR="00DD12FB">
              <w:rPr>
                <w:rFonts w:ascii="Corbel" w:hAnsi="Corbel"/>
                <w:b w:val="0"/>
                <w:bCs w:val="0"/>
                <w:caps w:val="0"/>
                <w:smallCaps w:val="0"/>
              </w:rPr>
              <w:t>K_</w:t>
            </w:r>
            <w:r w:rsidRPr="7AFF13E5" w:rsidR="00943CD4">
              <w:rPr>
                <w:rFonts w:ascii="Corbel" w:hAnsi="Corbel"/>
                <w:b w:val="0"/>
                <w:bCs w:val="0"/>
                <w:caps w:val="0"/>
                <w:smallCaps w:val="0"/>
              </w:rPr>
              <w:t>K03</w:t>
            </w:r>
          </w:p>
          <w:p w:rsidR="00FB6161" w:rsidP="7AFF13E5" w:rsidRDefault="00DD12FB" w14:paraId="160A3961" w14:textId="5EF381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AFF13E5" w:rsidR="57391042">
              <w:rPr>
                <w:rFonts w:ascii="Corbel" w:hAnsi="Corbel"/>
                <w:b w:val="0"/>
                <w:bCs w:val="0"/>
                <w:caps w:val="0"/>
                <w:smallCaps w:val="0"/>
              </w:rPr>
              <w:t>K_K06</w:t>
            </w:r>
          </w:p>
        </w:tc>
      </w:tr>
    </w:tbl>
    <w:p w:rsidR="00391FEC" w:rsidP="00C1294A" w:rsidRDefault="00391FEC" w14:paraId="635B054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1294A" w:rsidP="00C1294A" w:rsidRDefault="00C1294A" w14:paraId="0EC7C53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C1294A" w:rsidP="00C1294A" w:rsidRDefault="00C1294A" w14:paraId="20E5B30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C1294A" w:rsidP="00C1294A" w:rsidRDefault="00C1294A" w14:paraId="2711406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1294A" w:rsidTr="00073CDC" w14:paraId="242E3348" w14:textId="77777777">
        <w:tc>
          <w:tcPr>
            <w:tcW w:w="9639" w:type="dxa"/>
          </w:tcPr>
          <w:p w:rsidRPr="009C54AE" w:rsidR="00C1294A" w:rsidP="00073CDC" w:rsidRDefault="00C1294A" w14:paraId="5BDF64E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472D2" w:rsidTr="00073CDC" w14:paraId="010302B3" w14:textId="77777777">
        <w:tc>
          <w:tcPr>
            <w:tcW w:w="9639" w:type="dxa"/>
          </w:tcPr>
          <w:p w:rsidRPr="009C54AE" w:rsidR="009472D2" w:rsidP="00073CDC" w:rsidRDefault="009472D2" w14:paraId="1B720A5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C1294A" w:rsidP="00C1294A" w:rsidRDefault="00C1294A" w14:paraId="6B8B39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C1294A" w:rsidP="00C1294A" w:rsidRDefault="00C1294A" w14:paraId="5733B22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7C71E6" w:rsidR="00C1294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E62FCB" w:rsidTr="00E62FCB" w14:paraId="5E67DAF7" w14:textId="77777777">
        <w:tc>
          <w:tcPr>
            <w:tcW w:w="9639" w:type="dxa"/>
          </w:tcPr>
          <w:p w:rsidRPr="009C54AE" w:rsidR="00E62FCB" w:rsidP="00073CDC" w:rsidRDefault="00E62FCB" w14:paraId="4983BFF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578F" w:rsidR="00C63C9B" w:rsidTr="00C63C9B" w14:paraId="575025C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C63C9B" w:rsidP="00943CD4" w:rsidRDefault="00943CD4" w14:paraId="5148221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Program rozwoju instytucjonalnego</w:t>
            </w:r>
          </w:p>
        </w:tc>
      </w:tr>
      <w:tr w:rsidRPr="00B1578F" w:rsidR="00C63C9B" w:rsidTr="00C63C9B" w14:paraId="14B6FB8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C63C9B" w:rsidP="00943CD4" w:rsidRDefault="005328CE" w14:paraId="38C5BB8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D</w:t>
            </w:r>
            <w:r w:rsidRPr="00B1578F" w:rsidR="00943CD4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oskonalenia umiejętności planowania i zarządzania strategicznego w samorządach</w:t>
            </w:r>
          </w:p>
        </w:tc>
      </w:tr>
      <w:tr w:rsidRPr="00B1578F" w:rsidR="00C63C9B" w:rsidTr="00C63C9B" w14:paraId="0A68251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C63C9B" w:rsidP="005328CE" w:rsidRDefault="005328CE" w14:paraId="4ADC8F0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W</w:t>
            </w:r>
            <w:r w:rsidRPr="00B1578F" w:rsidR="00943CD4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drożenia nowoczesnych zasad zarządzania</w:t>
            </w: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 za</w:t>
            </w:r>
            <w:r w:rsidRPr="00B1578F" w:rsidR="00943CD4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sobami ludzkimi w administracji publicznej</w:t>
            </w:r>
          </w:p>
        </w:tc>
      </w:tr>
      <w:tr w:rsidRPr="00B1578F" w:rsidR="00C63C9B" w:rsidTr="00C63C9B" w14:paraId="58C75A6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C63C9B" w:rsidP="00943CD4" w:rsidRDefault="005328CE" w14:paraId="586293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Podniesienia poziomu świadczenia usług publicznych</w:t>
            </w:r>
          </w:p>
        </w:tc>
      </w:tr>
      <w:tr w:rsidRPr="00B1578F" w:rsidR="00C63C9B" w:rsidTr="00C63C9B" w14:paraId="0934245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5328CE" w:rsidP="005328CE" w:rsidRDefault="005328CE" w14:paraId="72E3774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Doskonalenia struktur organizacyjnych oraz procedur działania administracji publicznej</w:t>
            </w:r>
          </w:p>
          <w:p w:rsidRPr="00B1578F" w:rsidR="00C63C9B" w:rsidP="005328CE" w:rsidRDefault="005328CE" w14:paraId="1B64E86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z perspektywy realizacji celów strategicznych</w:t>
            </w:r>
          </w:p>
        </w:tc>
      </w:tr>
      <w:tr w:rsidRPr="00B1578F" w:rsidR="00C63C9B" w:rsidTr="00C63C9B" w14:paraId="35A8E6AC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C63C9B" w:rsidP="00B1578F" w:rsidRDefault="005328CE" w14:paraId="3061DEB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Wykształcenia modelowego systemu komunikacji z mieszkań</w:t>
            </w:r>
            <w:r w:rsid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cami, organizacjami społecznymi </w:t>
            </w: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oraz przedsiębiorcami</w:t>
            </w:r>
          </w:p>
        </w:tc>
      </w:tr>
      <w:tr w:rsidRPr="00B1578F" w:rsidR="00C63C9B" w:rsidTr="00C63C9B" w14:paraId="1E69391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C63C9B" w:rsidP="00943CD4" w:rsidRDefault="005328CE" w14:paraId="2BA61B1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Projektowanie zmian oraz usprawnień instytucjonalnych</w:t>
            </w:r>
          </w:p>
        </w:tc>
      </w:tr>
      <w:tr w:rsidRPr="00B1578F" w:rsidR="00C63C9B" w:rsidTr="00C63C9B" w14:paraId="4769771C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C63C9B" w:rsidP="005328CE" w:rsidRDefault="005328CE" w14:paraId="45BEE52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Wdrażanie oraz monitorowanie i ocena efektów wprowadzonych zmian</w:t>
            </w:r>
          </w:p>
        </w:tc>
      </w:tr>
      <w:tr w:rsidRPr="00B1578F" w:rsidR="00C63C9B" w:rsidTr="00C63C9B" w14:paraId="30FAA0E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C63C9B" w:rsidP="00943CD4" w:rsidRDefault="005328CE" w14:paraId="340B4F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Partycypacja społeczna i stymulowanie rozwoju społecznego</w:t>
            </w:r>
          </w:p>
        </w:tc>
      </w:tr>
      <w:tr w:rsidRPr="00B1578F" w:rsidR="00C63C9B" w:rsidTr="00C63C9B" w14:paraId="50A0FDF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1578F" w:rsidR="00C63C9B" w:rsidP="00943CD4" w:rsidRDefault="005328CE" w14:paraId="19FB16A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Współpraca między jednostkami samorządu terytorialnego</w:t>
            </w:r>
          </w:p>
        </w:tc>
      </w:tr>
    </w:tbl>
    <w:p w:rsidRPr="009C54AE" w:rsidR="00C1294A" w:rsidP="00C1294A" w:rsidRDefault="00C1294A" w14:paraId="4B3C3C9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1294A" w:rsidP="00C1294A" w:rsidRDefault="00C1294A" w14:paraId="60ECF50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1578F" w:rsidP="00B1578F" w:rsidRDefault="00B1578F" w14:paraId="7D80B94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B1578F" w:rsidR="00444610" w:rsidP="00B1578F" w:rsidRDefault="00B1578F" w14:paraId="4E519BC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w grupach zadaniowych; dyskusja panelowa; analiza przypadków; </w:t>
      </w:r>
      <w:r w:rsidRPr="00B1578F" w:rsidR="00444610">
        <w:rPr>
          <w:rFonts w:ascii="Corbel" w:hAnsi="Corbel"/>
          <w:b w:val="0"/>
          <w:smallCaps w:val="0"/>
          <w:szCs w:val="24"/>
        </w:rPr>
        <w:t>burza mózgów.</w:t>
      </w:r>
    </w:p>
    <w:p w:rsidR="00C1294A" w:rsidP="00C1294A" w:rsidRDefault="00C1294A" w14:paraId="2BD3302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C1294A" w:rsidP="00C1294A" w:rsidRDefault="00C1294A" w14:paraId="5FEA83A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C1294A" w:rsidP="00C1294A" w:rsidRDefault="00C1294A" w14:paraId="42CAA9A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C1294A" w:rsidP="00C1294A" w:rsidRDefault="00C1294A" w14:paraId="73DBB77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C1294A" w:rsidP="00C1294A" w:rsidRDefault="00C1294A" w14:paraId="4F1A79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Pr="009C54AE" w:rsidR="00C1294A" w:rsidTr="00073CDC" w14:paraId="58E8AA04" w14:textId="77777777">
        <w:tc>
          <w:tcPr>
            <w:tcW w:w="1985" w:type="dxa"/>
            <w:vAlign w:val="center"/>
          </w:tcPr>
          <w:p w:rsidRPr="009C54AE" w:rsidR="00C1294A" w:rsidP="00073CDC" w:rsidRDefault="00C1294A" w14:paraId="45A83D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C1294A" w:rsidP="00073CDC" w:rsidRDefault="00C1294A" w14:paraId="62548B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C1294A" w:rsidP="00073CDC" w:rsidRDefault="00C1294A" w14:paraId="60755D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C1294A" w:rsidP="00073CDC" w:rsidRDefault="00C1294A" w14:paraId="11A29B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C1294A" w:rsidP="00073CDC" w:rsidRDefault="00C1294A" w14:paraId="262AF4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761D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C1294A" w:rsidTr="00073CDC" w14:paraId="54A8952E" w14:textId="77777777">
        <w:tc>
          <w:tcPr>
            <w:tcW w:w="1985" w:type="dxa"/>
          </w:tcPr>
          <w:p w:rsidRPr="009C54AE" w:rsidR="00C1294A" w:rsidP="00073CDC" w:rsidRDefault="00C1294A" w14:paraId="70CF3D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B1578F" w:rsidR="00C1294A" w:rsidP="00B1578F" w:rsidRDefault="00470AB5" w14:paraId="5984012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Zaliczenie na </w:t>
            </w:r>
            <w:r w:rsidR="00165E1A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="00677935">
              <w:rPr>
                <w:rFonts w:ascii="Corbel" w:hAnsi="Corbel"/>
                <w:b w:val="0"/>
                <w:smallCaps w:val="0"/>
                <w:szCs w:val="24"/>
              </w:rPr>
              <w:t xml:space="preserve">pozytywną </w:t>
            </w:r>
            <w:r w:rsidR="00165E1A">
              <w:rPr>
                <w:rFonts w:ascii="Corbel" w:hAnsi="Corbel"/>
                <w:b w:val="0"/>
                <w:smallCaps w:val="0"/>
                <w:szCs w:val="24"/>
              </w:rPr>
              <w:t>przygotowane</w:t>
            </w:r>
            <w:r w:rsidR="00F71E9C">
              <w:rPr>
                <w:rFonts w:ascii="Corbel" w:hAnsi="Corbel"/>
                <w:b w:val="0"/>
                <w:smallCaps w:val="0"/>
                <w:szCs w:val="24"/>
              </w:rPr>
              <w:t>j prezentacji mul</w:t>
            </w:r>
            <w:r w:rsidR="00677935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F71E9C">
              <w:rPr>
                <w:rFonts w:ascii="Corbel" w:hAnsi="Corbel"/>
                <w:b w:val="0"/>
                <w:smallCaps w:val="0"/>
                <w:szCs w:val="24"/>
              </w:rPr>
              <w:t>imedialnej.</w:t>
            </w:r>
          </w:p>
        </w:tc>
        <w:tc>
          <w:tcPr>
            <w:tcW w:w="2126" w:type="dxa"/>
          </w:tcPr>
          <w:p w:rsidRPr="00B1578F" w:rsidR="00C1294A" w:rsidP="00B1578F" w:rsidRDefault="00F71E9C" w14:paraId="382DEB4C" w14:textId="77777777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C1294A" w:rsidTr="00073CDC" w14:paraId="21DCB2DE" w14:textId="77777777">
        <w:tc>
          <w:tcPr>
            <w:tcW w:w="1985" w:type="dxa"/>
          </w:tcPr>
          <w:p w:rsidRPr="009C54AE" w:rsidR="00C1294A" w:rsidP="00073CDC" w:rsidRDefault="00C1294A" w14:paraId="626FE5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C1294A" w:rsidP="00073CDC" w:rsidRDefault="00444610" w14:paraId="79D72A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Pr="00B1578F" w:rsidR="00C1294A" w:rsidP="00B1578F" w:rsidRDefault="00F71E9C" w14:paraId="4E90BE2D" w14:textId="77777777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4E0ADC" w:rsidTr="00073CDC" w14:paraId="0C7EF5BB" w14:textId="77777777">
        <w:tc>
          <w:tcPr>
            <w:tcW w:w="1985" w:type="dxa"/>
          </w:tcPr>
          <w:p w:rsidRPr="009C54AE" w:rsidR="004E0ADC" w:rsidP="00073CDC" w:rsidRDefault="004E0ADC" w14:paraId="2AC6C5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E0ADC" w:rsidP="00073CDC" w:rsidRDefault="004E0ADC" w14:paraId="26905A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Pr="00B1578F" w:rsidR="004E0ADC" w:rsidP="00B1578F" w:rsidRDefault="004E0ADC" w14:paraId="0AE84A81" w14:textId="77777777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4E0ADC" w:rsidTr="00073CDC" w14:paraId="721D60AE" w14:textId="77777777">
        <w:tc>
          <w:tcPr>
            <w:tcW w:w="1985" w:type="dxa"/>
          </w:tcPr>
          <w:p w:rsidRPr="009C54AE" w:rsidR="004E0ADC" w:rsidP="00073CDC" w:rsidRDefault="004E0ADC" w14:paraId="7DA5C9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E0ADC" w:rsidP="00073CDC" w:rsidRDefault="004E0ADC" w14:paraId="5C34A5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Pr="00B1578F" w:rsidR="004E0ADC" w:rsidP="00B1578F" w:rsidRDefault="004E0ADC" w14:paraId="6AC06631" w14:textId="77777777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4E0ADC" w:rsidTr="00073CDC" w14:paraId="0EAC8B15" w14:textId="77777777">
        <w:tc>
          <w:tcPr>
            <w:tcW w:w="1985" w:type="dxa"/>
          </w:tcPr>
          <w:p w:rsidRPr="009C54AE" w:rsidR="004E0ADC" w:rsidP="00073CDC" w:rsidRDefault="004E0ADC" w14:paraId="6C12EF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E0ADC" w:rsidP="00073CDC" w:rsidRDefault="004E0ADC" w14:paraId="2D7002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Pr="00B1578F" w:rsidR="004E0ADC" w:rsidP="00B1578F" w:rsidRDefault="004E0ADC" w14:paraId="3D1CA32B" w14:textId="77777777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4E0ADC" w:rsidTr="00073CDC" w14:paraId="17A90A79" w14:textId="77777777">
        <w:tc>
          <w:tcPr>
            <w:tcW w:w="1985" w:type="dxa"/>
          </w:tcPr>
          <w:p w:rsidRPr="009C54AE" w:rsidR="004E0ADC" w:rsidP="00073CDC" w:rsidRDefault="004E0ADC" w14:paraId="0C604B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E0ADC" w:rsidP="00073CDC" w:rsidRDefault="004E0ADC" w14:paraId="6543AA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:rsidRPr="00B1578F" w:rsidR="004E0ADC" w:rsidP="00B1578F" w:rsidRDefault="004E0ADC" w14:paraId="7001FF38" w14:textId="77777777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C1294A" w:rsidP="00C1294A" w:rsidRDefault="00C1294A" w14:paraId="4B0372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1"/>
      <w:bookmarkEnd w:id="1"/>
    </w:p>
    <w:p w:rsidRPr="009C54AE" w:rsidR="00C1294A" w:rsidP="00C1294A" w:rsidRDefault="00C1294A" w14:paraId="5E51B74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C1294A" w:rsidP="00C1294A" w:rsidRDefault="00C1294A" w14:paraId="7FF0CD0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1294A" w:rsidTr="00073CDC" w14:paraId="1E2850C2" w14:textId="77777777">
        <w:tc>
          <w:tcPr>
            <w:tcW w:w="9670" w:type="dxa"/>
          </w:tcPr>
          <w:p w:rsidR="00C1294A" w:rsidP="00B1578F" w:rsidRDefault="00B1578F" w14:paraId="53F63BC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zaprezentowanie prezentacji multimedialnej na wybrany temat – 80% oceny końcowej;</w:t>
            </w:r>
          </w:p>
          <w:p w:rsidRPr="009C54AE" w:rsidR="00C1294A" w:rsidP="008761D3" w:rsidRDefault="00444610" w14:paraId="2860A1B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 oraz twórcze rozwiązywanie problemów </w:t>
            </w:r>
            <w:r w:rsidR="00B1578F">
              <w:rPr>
                <w:rFonts w:ascii="Corbel" w:hAnsi="Corbel"/>
                <w:b w:val="0"/>
                <w:smallCaps w:val="0"/>
                <w:szCs w:val="24"/>
              </w:rPr>
              <w:t>– 20 % oceny końcowej.</w:t>
            </w:r>
          </w:p>
        </w:tc>
      </w:tr>
    </w:tbl>
    <w:p w:rsidRPr="009C54AE" w:rsidR="00C1294A" w:rsidP="00C1294A" w:rsidRDefault="00C1294A" w14:paraId="0BAED8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1294A" w:rsidP="00C1294A" w:rsidRDefault="00154913" w14:paraId="4DA8FF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9C54AE" w:rsidR="00C1294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C1294A" w:rsidP="00C1294A" w:rsidRDefault="00C1294A" w14:paraId="675C16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C1294A" w:rsidTr="00073CDC" w14:paraId="6F2B0F16" w14:textId="77777777">
        <w:tc>
          <w:tcPr>
            <w:tcW w:w="4962" w:type="dxa"/>
            <w:vAlign w:val="center"/>
          </w:tcPr>
          <w:p w:rsidRPr="009C54AE" w:rsidR="00C1294A" w:rsidP="00073CDC" w:rsidRDefault="00C1294A" w14:paraId="52CB6F7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C1294A" w:rsidP="00073CDC" w:rsidRDefault="00C1294A" w14:paraId="617F63F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C1294A" w:rsidTr="00073CDC" w14:paraId="143F00B0" w14:textId="77777777">
        <w:tc>
          <w:tcPr>
            <w:tcW w:w="4962" w:type="dxa"/>
          </w:tcPr>
          <w:p w:rsidRPr="009C54AE" w:rsidR="00C1294A" w:rsidP="00073CDC" w:rsidRDefault="00C1294A" w14:paraId="61EEB1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C1294A" w:rsidP="0073702A" w:rsidRDefault="00DB1F06" w14:paraId="1D244A3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1294A" w:rsidTr="00073CDC" w14:paraId="22457B3C" w14:textId="77777777">
        <w:tc>
          <w:tcPr>
            <w:tcW w:w="4962" w:type="dxa"/>
          </w:tcPr>
          <w:p w:rsidRPr="009C54AE" w:rsidR="00C1294A" w:rsidP="00073CDC" w:rsidRDefault="00C1294A" w14:paraId="500A0C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1294A" w:rsidP="00073CDC" w:rsidRDefault="00C1294A" w14:paraId="2CA066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1294A" w:rsidP="0073702A" w:rsidRDefault="00DB1F06" w14:paraId="20817A8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1294A" w:rsidTr="00073CDC" w14:paraId="61AE8050" w14:textId="77777777">
        <w:tc>
          <w:tcPr>
            <w:tcW w:w="4962" w:type="dxa"/>
          </w:tcPr>
          <w:p w:rsidRPr="009C54AE" w:rsidR="00C1294A" w:rsidP="00073CDC" w:rsidRDefault="00C1294A" w14:paraId="5E9574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4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1294A" w:rsidP="0073702A" w:rsidRDefault="00DB1F06" w14:paraId="26A34C2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9C54AE" w:rsidR="00C1294A" w:rsidTr="00073CDC" w14:paraId="31C80EA0" w14:textId="77777777">
        <w:tc>
          <w:tcPr>
            <w:tcW w:w="4962" w:type="dxa"/>
          </w:tcPr>
          <w:p w:rsidRPr="009C54AE" w:rsidR="00C1294A" w:rsidP="00073CDC" w:rsidRDefault="00C1294A" w14:paraId="7E7D63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C1294A" w:rsidP="0073702A" w:rsidRDefault="000C659C" w14:paraId="2B67377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65E1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1294A" w:rsidTr="00073CDC" w14:paraId="1AD40E11" w14:textId="77777777">
        <w:tc>
          <w:tcPr>
            <w:tcW w:w="4962" w:type="dxa"/>
          </w:tcPr>
          <w:p w:rsidRPr="009C54AE" w:rsidR="00C1294A" w:rsidP="00073CDC" w:rsidRDefault="00C1294A" w14:paraId="62E5D8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C1294A" w:rsidP="0073702A" w:rsidRDefault="000C659C" w14:paraId="26B5784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C1294A" w:rsidP="00C1294A" w:rsidRDefault="00C1294A" w14:paraId="542C669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C1294A" w:rsidP="00C1294A" w:rsidRDefault="00C1294A" w14:paraId="46685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1294A" w:rsidP="00C1294A" w:rsidRDefault="00C1294A" w14:paraId="2CA293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C1294A" w:rsidP="00C1294A" w:rsidRDefault="00C1294A" w14:paraId="73F92DA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Pr="009C54AE" w:rsidR="00C1294A" w:rsidTr="00154913" w14:paraId="25D69856" w14:textId="77777777">
        <w:trPr>
          <w:trHeight w:val="397"/>
        </w:trPr>
        <w:tc>
          <w:tcPr>
            <w:tcW w:w="3544" w:type="dxa"/>
          </w:tcPr>
          <w:p w:rsidRPr="009C54AE" w:rsidR="00C1294A" w:rsidP="00073CDC" w:rsidRDefault="00C1294A" w14:paraId="395A8E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9C54AE" w:rsidR="00C1294A" w:rsidP="00073CDC" w:rsidRDefault="00444610" w14:paraId="6216F5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C1294A" w:rsidTr="00154913" w14:paraId="63B7AA07" w14:textId="77777777">
        <w:trPr>
          <w:trHeight w:val="397"/>
        </w:trPr>
        <w:tc>
          <w:tcPr>
            <w:tcW w:w="3544" w:type="dxa"/>
          </w:tcPr>
          <w:p w:rsidRPr="009C54AE" w:rsidR="00C1294A" w:rsidP="00073CDC" w:rsidRDefault="00C1294A" w14:paraId="349ECF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9C54AE" w:rsidR="00C1294A" w:rsidP="00073CDC" w:rsidRDefault="00444610" w14:paraId="4B8FB8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C1294A" w:rsidP="00C1294A" w:rsidRDefault="00C1294A" w14:paraId="1802C7A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1294A" w:rsidP="00C1294A" w:rsidRDefault="00C1294A" w14:paraId="3DB133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C1294A" w:rsidP="00C1294A" w:rsidRDefault="00C1294A" w14:paraId="520B983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72"/>
      </w:tblGrid>
      <w:tr w:rsidRPr="009C54AE" w:rsidR="00C1294A" w:rsidTr="00154913" w14:paraId="3C22CEC6" w14:textId="77777777">
        <w:trPr>
          <w:trHeight w:val="397"/>
        </w:trPr>
        <w:tc>
          <w:tcPr>
            <w:tcW w:w="9072" w:type="dxa"/>
          </w:tcPr>
          <w:p w:rsidRPr="00154913" w:rsidR="00C1294A" w:rsidP="00B1578F" w:rsidRDefault="00C1294A" w14:paraId="21DBBA1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5491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B1578F" w:rsidR="00154913" w:rsidP="00B1578F" w:rsidRDefault="00154913" w14:paraId="057E059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1578F" w:rsidR="004124C1" w:rsidP="00B1578F" w:rsidRDefault="008C4C70" w14:paraId="4EA8CBB7" w14:textId="77777777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J. Bober</w:t>
            </w:r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S. Mazur, B. Turowski</w:t>
            </w:r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Zawicki</w:t>
            </w:r>
            <w:proofErr w:type="spellEnd"/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 </w:t>
            </w: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(red.)</w:t>
            </w:r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 </w:t>
            </w:r>
            <w:r w:rsidRPr="00B1578F" w:rsidR="005328CE">
              <w:rPr>
                <w:rFonts w:ascii="Corbel" w:hAnsi="Corbel" w:eastAsia="ACaslonPro-Italic" w:cs="ACaslonPro-Italic"/>
                <w:i/>
                <w:iCs/>
                <w:sz w:val="24"/>
                <w:szCs w:val="24"/>
                <w:lang w:eastAsia="pl-PL"/>
              </w:rPr>
              <w:t>Rozwój instytucjonalny. Poradnik dla samorządów</w:t>
            </w:r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 </w:t>
            </w:r>
            <w:r w:rsidRPr="00B1578F" w:rsidR="005328CE">
              <w:rPr>
                <w:rFonts w:ascii="Corbel" w:hAnsi="Corbel" w:eastAsia="ACaslonPro-Italic" w:cs="ACaslonPro-Italic"/>
                <w:i/>
                <w:iCs/>
                <w:sz w:val="24"/>
                <w:szCs w:val="24"/>
                <w:lang w:eastAsia="pl-PL"/>
              </w:rPr>
              <w:t>terytorialnych</w:t>
            </w:r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. Kraków, Wyd. Małopolska Szkoła Administracji Publicznej Akademii Ekonomicznej w Krakowie, Ministerstwo Spraw Wewnętrznych </w:t>
            </w: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i Administracji, Kraków 2004</w:t>
            </w:r>
          </w:p>
          <w:p w:rsidRPr="00B1578F" w:rsidR="005328CE" w:rsidP="00B1578F" w:rsidRDefault="008C4C70" w14:paraId="3C9C1A3A" w14:textId="77777777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T. </w:t>
            </w:r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Kudł</w:t>
            </w: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acz,</w:t>
            </w:r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 </w:t>
            </w:r>
            <w:r w:rsidRPr="00B1578F" w:rsidR="005328CE">
              <w:rPr>
                <w:rFonts w:ascii="Corbel" w:hAnsi="Corbel" w:eastAsia="ACaslonPro-Italic" w:cs="ACaslonPro-Italic"/>
                <w:i/>
                <w:iCs/>
                <w:sz w:val="24"/>
                <w:szCs w:val="24"/>
                <w:lang w:eastAsia="pl-PL"/>
              </w:rPr>
              <w:t>Programowanie rozwoju regionalnego</w:t>
            </w:r>
            <w:r w:rsidRPr="00B1578F" w:rsidR="005328CE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, Wyd. PWN, Warszawa</w:t>
            </w: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 1999</w:t>
            </w:r>
          </w:p>
          <w:p w:rsidRPr="00B1578F" w:rsidR="005328CE" w:rsidP="00B1578F" w:rsidRDefault="008C4C70" w14:paraId="4BA6E861" w14:textId="77777777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 xml:space="preserve">M. Grzebyk, </w:t>
            </w:r>
            <w:r w:rsidRPr="00B1578F">
              <w:rPr>
                <w:rFonts w:ascii="Corbel" w:hAnsi="Corbel" w:eastAsia="ACaslonPro-Regular" w:cs="ACaslonPro-Regular"/>
                <w:i/>
                <w:sz w:val="24"/>
                <w:szCs w:val="24"/>
                <w:lang w:eastAsia="pl-PL"/>
              </w:rPr>
              <w:t>Potencjał instytucjonalny administracji samorządowej a rozwój lokalny</w:t>
            </w:r>
            <w:r w:rsidRPr="00B1578F">
              <w:rPr>
                <w:rFonts w:ascii="Corbel" w:hAnsi="Corbel" w:eastAsia="ACaslonPro-Regular" w:cs="ACaslonPro-Regular"/>
                <w:sz w:val="24"/>
                <w:szCs w:val="24"/>
                <w:lang w:eastAsia="pl-PL"/>
              </w:rPr>
              <w:t>, Wyd. UR, Rzeszów 2017</w:t>
            </w:r>
          </w:p>
          <w:p w:rsidRPr="00154913" w:rsidR="008C4C70" w:rsidP="00154913" w:rsidRDefault="008C4C70" w14:paraId="5D2DABC0" w14:textId="77777777">
            <w:pPr>
              <w:pStyle w:val="Nagwek2"/>
              <w:spacing w:before="0" w:after="0" w:line="240" w:lineRule="auto"/>
              <w:ind w:left="357" w:hanging="357"/>
              <w:jc w:val="both"/>
              <w:rPr>
                <w:rFonts w:ascii="Corbel" w:hAnsi="Corbel"/>
                <w:b w:val="0"/>
                <w:i w:val="0"/>
                <w:sz w:val="24"/>
                <w:szCs w:val="24"/>
              </w:rPr>
            </w:pP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>B. Błachut,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  <w:lang w:eastAsia="pl-PL"/>
              </w:rPr>
              <w:t xml:space="preserve"> </w:t>
            </w: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>M. Cierpiał-Wolan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>A. Czudec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 xml:space="preserve">R. Kata, </w:t>
            </w:r>
            <w:r w:rsidRPr="00B1578F">
              <w:rPr>
                <w:rFonts w:ascii="Corbel" w:hAnsi="Corbel"/>
                <w:b w:val="0"/>
                <w:sz w:val="24"/>
                <w:szCs w:val="24"/>
              </w:rPr>
              <w:t>Wydatki inwestycyjne jednostek samorządu terytorialnego a rozwój przedsiębiorczości w regionie Polski południowo–wschodniej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</w:rPr>
              <w:t>, Wyd. UR, Rzeszów 2018</w:t>
            </w:r>
          </w:p>
        </w:tc>
      </w:tr>
      <w:tr w:rsidRPr="009C54AE" w:rsidR="00C1294A" w:rsidTr="00154913" w14:paraId="117660AE" w14:textId="77777777">
        <w:trPr>
          <w:trHeight w:val="397"/>
        </w:trPr>
        <w:tc>
          <w:tcPr>
            <w:tcW w:w="9072" w:type="dxa"/>
          </w:tcPr>
          <w:p w:rsidR="00C1294A" w:rsidP="00B1578F" w:rsidRDefault="00C1294A" w14:paraId="1E635C9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5491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154913" w:rsidR="00154913" w:rsidP="00B1578F" w:rsidRDefault="00154913" w14:paraId="64E404D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154913" w:rsidR="004C0426" w:rsidP="00154913" w:rsidRDefault="003653CB" w14:paraId="1A99985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1578F">
              <w:rPr>
                <w:rFonts w:ascii="Corbel" w:hAnsi="Corbel"/>
                <w:b w:val="0"/>
                <w:smallCaps w:val="0"/>
                <w:szCs w:val="24"/>
              </w:rPr>
              <w:t xml:space="preserve">E. Skawińska (red.) </w:t>
            </w:r>
            <w:r w:rsidRPr="00B1578F">
              <w:rPr>
                <w:rFonts w:ascii="Corbel" w:hAnsi="Corbel"/>
                <w:b w:val="0"/>
                <w:i/>
                <w:smallCaps w:val="0"/>
                <w:szCs w:val="24"/>
              </w:rPr>
              <w:t>Kapitał społeczny w rozwoju regionu</w:t>
            </w:r>
            <w:r w:rsidRPr="00B1578F">
              <w:rPr>
                <w:rFonts w:ascii="Corbel" w:hAnsi="Corbel"/>
                <w:b w:val="0"/>
                <w:smallCaps w:val="0"/>
                <w:szCs w:val="24"/>
              </w:rPr>
              <w:t>, PWN, Warszawa 2012</w:t>
            </w:r>
          </w:p>
        </w:tc>
      </w:tr>
    </w:tbl>
    <w:p w:rsidRPr="009C54AE" w:rsidR="00C1294A" w:rsidP="00C1294A" w:rsidRDefault="00C1294A" w14:paraId="0567BE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1294A" w:rsidP="00C1294A" w:rsidRDefault="00C1294A" w14:paraId="7807765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1294A" w:rsidP="00C1294A" w:rsidRDefault="00C1294A" w14:paraId="5154502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E2792" w:rsidRDefault="00DE2792" w14:paraId="2A94EDB9" w14:textId="77777777"/>
    <w:sectPr w:rsidR="00DE2792" w:rsidSect="00073CDC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6E66" w:rsidP="00C1294A" w:rsidRDefault="004B6E66" w14:paraId="18DBA1FC" w14:textId="77777777">
      <w:pPr>
        <w:spacing w:after="0" w:line="240" w:lineRule="auto"/>
      </w:pPr>
      <w:r>
        <w:separator/>
      </w:r>
    </w:p>
  </w:endnote>
  <w:endnote w:type="continuationSeparator" w:id="0">
    <w:p w:rsidR="004B6E66" w:rsidP="00C1294A" w:rsidRDefault="004B6E66" w14:paraId="47662D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Caslon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CaslonPro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6E66" w:rsidP="00C1294A" w:rsidRDefault="004B6E66" w14:paraId="22ACC0B5" w14:textId="77777777">
      <w:pPr>
        <w:spacing w:after="0" w:line="240" w:lineRule="auto"/>
      </w:pPr>
      <w:r>
        <w:separator/>
      </w:r>
    </w:p>
  </w:footnote>
  <w:footnote w:type="continuationSeparator" w:id="0">
    <w:p w:rsidR="004B6E66" w:rsidP="00C1294A" w:rsidRDefault="004B6E66" w14:paraId="67D1729E" w14:textId="77777777">
      <w:pPr>
        <w:spacing w:after="0" w:line="240" w:lineRule="auto"/>
      </w:pPr>
      <w:r>
        <w:continuationSeparator/>
      </w:r>
    </w:p>
  </w:footnote>
  <w:footnote w:id="1">
    <w:p w:rsidR="00C1294A" w:rsidP="00C1294A" w:rsidRDefault="00C1294A" w14:paraId="23E9CE7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405483"/>
    <w:multiLevelType w:val="hybridMultilevel"/>
    <w:tmpl w:val="24264378"/>
    <w:lvl w:ilvl="0" w:tplc="E1A05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312136">
    <w:abstractNumId w:val="1"/>
  </w:num>
  <w:num w:numId="2" w16cid:durableId="1176118412">
    <w:abstractNumId w:val="0"/>
  </w:num>
  <w:num w:numId="3" w16cid:durableId="1436175218">
    <w:abstractNumId w:val="2"/>
  </w:num>
  <w:num w:numId="4" w16cid:durableId="240989678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4A"/>
    <w:rsid w:val="000142EB"/>
    <w:rsid w:val="0003418A"/>
    <w:rsid w:val="00037525"/>
    <w:rsid w:val="00073CDC"/>
    <w:rsid w:val="00090BD5"/>
    <w:rsid w:val="000A0ADF"/>
    <w:rsid w:val="000A446A"/>
    <w:rsid w:val="000C659C"/>
    <w:rsid w:val="000D0752"/>
    <w:rsid w:val="000D182E"/>
    <w:rsid w:val="000E3D89"/>
    <w:rsid w:val="000E5DA1"/>
    <w:rsid w:val="000F793A"/>
    <w:rsid w:val="00154913"/>
    <w:rsid w:val="00165E1A"/>
    <w:rsid w:val="00193044"/>
    <w:rsid w:val="00224AA6"/>
    <w:rsid w:val="00227DCB"/>
    <w:rsid w:val="002535B2"/>
    <w:rsid w:val="0026602B"/>
    <w:rsid w:val="002667AA"/>
    <w:rsid w:val="00283880"/>
    <w:rsid w:val="002C2BA8"/>
    <w:rsid w:val="002D196E"/>
    <w:rsid w:val="002D36EC"/>
    <w:rsid w:val="00353B9B"/>
    <w:rsid w:val="00365022"/>
    <w:rsid w:val="003653CB"/>
    <w:rsid w:val="00391FEC"/>
    <w:rsid w:val="003E0D48"/>
    <w:rsid w:val="004124C1"/>
    <w:rsid w:val="00440EE1"/>
    <w:rsid w:val="00444610"/>
    <w:rsid w:val="00470AB5"/>
    <w:rsid w:val="00492084"/>
    <w:rsid w:val="004B6E66"/>
    <w:rsid w:val="004C0426"/>
    <w:rsid w:val="004E0ADC"/>
    <w:rsid w:val="005328CE"/>
    <w:rsid w:val="005376CE"/>
    <w:rsid w:val="0054433D"/>
    <w:rsid w:val="00553DA4"/>
    <w:rsid w:val="0056051C"/>
    <w:rsid w:val="005615D9"/>
    <w:rsid w:val="00572CC4"/>
    <w:rsid w:val="00584E1E"/>
    <w:rsid w:val="005A544A"/>
    <w:rsid w:val="005E6C09"/>
    <w:rsid w:val="005F539B"/>
    <w:rsid w:val="0060036F"/>
    <w:rsid w:val="0060426A"/>
    <w:rsid w:val="00654582"/>
    <w:rsid w:val="00677935"/>
    <w:rsid w:val="006833D9"/>
    <w:rsid w:val="006951F6"/>
    <w:rsid w:val="006F6484"/>
    <w:rsid w:val="00701AF0"/>
    <w:rsid w:val="0073702A"/>
    <w:rsid w:val="007B3946"/>
    <w:rsid w:val="007C219D"/>
    <w:rsid w:val="007D261E"/>
    <w:rsid w:val="007F6B0B"/>
    <w:rsid w:val="0080482E"/>
    <w:rsid w:val="0083216D"/>
    <w:rsid w:val="008403E9"/>
    <w:rsid w:val="008515EE"/>
    <w:rsid w:val="008761D3"/>
    <w:rsid w:val="00891AF9"/>
    <w:rsid w:val="008C4C70"/>
    <w:rsid w:val="00943CD4"/>
    <w:rsid w:val="009472D2"/>
    <w:rsid w:val="00962DFD"/>
    <w:rsid w:val="009C2880"/>
    <w:rsid w:val="009D0F61"/>
    <w:rsid w:val="009E23EC"/>
    <w:rsid w:val="00A0399B"/>
    <w:rsid w:val="00A6420A"/>
    <w:rsid w:val="00AB0660"/>
    <w:rsid w:val="00B04410"/>
    <w:rsid w:val="00B05721"/>
    <w:rsid w:val="00B14387"/>
    <w:rsid w:val="00B1578F"/>
    <w:rsid w:val="00B22BBA"/>
    <w:rsid w:val="00B26C7C"/>
    <w:rsid w:val="00B536EC"/>
    <w:rsid w:val="00BA4B31"/>
    <w:rsid w:val="00C1294A"/>
    <w:rsid w:val="00C63C9B"/>
    <w:rsid w:val="00C71130"/>
    <w:rsid w:val="00C74A36"/>
    <w:rsid w:val="00C81908"/>
    <w:rsid w:val="00C9705B"/>
    <w:rsid w:val="00CC1DB5"/>
    <w:rsid w:val="00CC4444"/>
    <w:rsid w:val="00CE6964"/>
    <w:rsid w:val="00CF1DA1"/>
    <w:rsid w:val="00CF751D"/>
    <w:rsid w:val="00D54F89"/>
    <w:rsid w:val="00DB1F06"/>
    <w:rsid w:val="00DB5FD9"/>
    <w:rsid w:val="00DD12FB"/>
    <w:rsid w:val="00DE2792"/>
    <w:rsid w:val="00E22BDC"/>
    <w:rsid w:val="00E46349"/>
    <w:rsid w:val="00E54E50"/>
    <w:rsid w:val="00E62FCB"/>
    <w:rsid w:val="00F22AF4"/>
    <w:rsid w:val="00F638C8"/>
    <w:rsid w:val="00F66F5B"/>
    <w:rsid w:val="00F71E9C"/>
    <w:rsid w:val="00FA1BA1"/>
    <w:rsid w:val="00FB6161"/>
    <w:rsid w:val="00FF5F9E"/>
    <w:rsid w:val="27361779"/>
    <w:rsid w:val="2F4AC26C"/>
    <w:rsid w:val="3F4708EA"/>
    <w:rsid w:val="51CCA16B"/>
    <w:rsid w:val="57391042"/>
    <w:rsid w:val="5E7C71E6"/>
    <w:rsid w:val="637F7CC0"/>
    <w:rsid w:val="6F5EE8B0"/>
    <w:rsid w:val="7AFF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D23838"/>
  <w15:chartTrackingRefBased/>
  <w15:docId w15:val="{1AB11BDF-905E-4870-AD17-71D41906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4C70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8C4C70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C1294A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styleId="Punktygwne" w:customStyle="1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C1294A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A1BA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FA1BA1"/>
    <w:rPr>
      <w:sz w:val="22"/>
      <w:szCs w:val="22"/>
      <w:lang w:eastAsia="en-US"/>
    </w:rPr>
  </w:style>
  <w:style w:type="character" w:styleId="Nagwek3Znak" w:customStyle="1">
    <w:name w:val="Nagłówek 3 Znak"/>
    <w:link w:val="Nagwek3"/>
    <w:uiPriority w:val="9"/>
    <w:rsid w:val="008C4C70"/>
    <w:rPr>
      <w:rFonts w:ascii="Times New Roman" w:hAnsi="Times New Roman" w:eastAsia="Times New Roman"/>
      <w:b/>
      <w:bCs/>
      <w:sz w:val="27"/>
      <w:szCs w:val="27"/>
    </w:rPr>
  </w:style>
  <w:style w:type="character" w:styleId="Nagwek2Znak" w:customStyle="1">
    <w:name w:val="Nagłówek 2 Znak"/>
    <w:link w:val="Nagwek2"/>
    <w:uiPriority w:val="9"/>
    <w:rsid w:val="008C4C70"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Odwoaniedokomentarza">
    <w:name w:val="annotation reference"/>
    <w:uiPriority w:val="99"/>
    <w:semiHidden/>
    <w:unhideWhenUsed/>
    <w:rsid w:val="00832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16D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8321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16D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3216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microsoft.com/office/2011/relationships/people" Target="people.xml" Id="Rf499ae7428a3431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40AAC-3C4A-43A3-A327-FB935F06094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Anna Pikus</lastModifiedBy>
  <revision>56</revision>
  <lastPrinted>2019-11-07T20:35:00.0000000Z</lastPrinted>
  <dcterms:created xsi:type="dcterms:W3CDTF">2023-09-05T11:01:00.0000000Z</dcterms:created>
  <dcterms:modified xsi:type="dcterms:W3CDTF">2024-08-02T10:07:10.8610586Z</dcterms:modified>
</coreProperties>
</file>