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9D5" w:rsidRPr="00E960BB" w:rsidRDefault="00CA69D5" w:rsidP="00CA69D5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CA69D5" w:rsidRPr="009C54AE" w:rsidRDefault="00CA69D5" w:rsidP="00CA69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CA69D5" w:rsidRDefault="00CA69D5" w:rsidP="00CA69D5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F397E">
        <w:rPr>
          <w:rFonts w:ascii="Corbel" w:hAnsi="Corbel" w:cs="Corbel"/>
          <w:b/>
          <w:i/>
          <w:iCs/>
          <w:smallCaps/>
          <w:sz w:val="24"/>
          <w:szCs w:val="24"/>
        </w:rPr>
        <w:t>2024-2027</w:t>
      </w:r>
    </w:p>
    <w:p w:rsidR="00CA69D5" w:rsidRPr="009D4A89" w:rsidRDefault="00CA69D5" w:rsidP="00CA69D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CA69D5" w:rsidRDefault="00CA69D5" w:rsidP="00CA69D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CA69D5" w:rsidRDefault="00CA69D5" w:rsidP="00CA69D5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b/>
          <w:sz w:val="20"/>
          <w:szCs w:val="20"/>
        </w:rPr>
        <w:t xml:space="preserve">Rok akademicki  </w:t>
      </w:r>
      <w:r w:rsidRPr="009D4A89">
        <w:rPr>
          <w:rFonts w:ascii="Corbel" w:hAnsi="Corbel"/>
          <w:b/>
          <w:sz w:val="20"/>
          <w:szCs w:val="20"/>
        </w:rPr>
        <w:t>202</w:t>
      </w:r>
      <w:r>
        <w:rPr>
          <w:rFonts w:ascii="Corbel" w:hAnsi="Corbel"/>
          <w:b/>
          <w:sz w:val="20"/>
          <w:szCs w:val="20"/>
        </w:rPr>
        <w:t>3</w:t>
      </w:r>
      <w:r w:rsidRPr="009D4A89">
        <w:rPr>
          <w:rFonts w:ascii="Corbel" w:hAnsi="Corbel"/>
          <w:b/>
          <w:sz w:val="20"/>
          <w:szCs w:val="20"/>
        </w:rPr>
        <w:t>/202</w:t>
      </w:r>
      <w:r>
        <w:rPr>
          <w:rFonts w:ascii="Corbel" w:hAnsi="Corbel"/>
          <w:b/>
          <w:sz w:val="20"/>
          <w:szCs w:val="20"/>
        </w:rPr>
        <w:t>4</w:t>
      </w:r>
      <w:r w:rsidRPr="009D4A89">
        <w:rPr>
          <w:rFonts w:ascii="Corbel" w:hAnsi="Corbel"/>
          <w:b/>
          <w:sz w:val="20"/>
          <w:szCs w:val="20"/>
        </w:rPr>
        <w:t xml:space="preserve">, </w:t>
      </w:r>
    </w:p>
    <w:p w:rsidR="00CA69D5" w:rsidRPr="009D4A89" w:rsidRDefault="00CA69D5" w:rsidP="00CA69D5">
      <w:pPr>
        <w:spacing w:after="0" w:line="240" w:lineRule="exact"/>
        <w:ind w:left="3540" w:firstLine="708"/>
        <w:jc w:val="both"/>
        <w:rPr>
          <w:rFonts w:ascii="Corbel" w:hAnsi="Corbel"/>
          <w:b/>
          <w:sz w:val="20"/>
          <w:szCs w:val="20"/>
        </w:rPr>
      </w:pPr>
      <w:r w:rsidRPr="009D4A89">
        <w:rPr>
          <w:rFonts w:ascii="Corbel" w:hAnsi="Corbel"/>
          <w:b/>
          <w:sz w:val="20"/>
          <w:szCs w:val="20"/>
        </w:rPr>
        <w:t>202</w:t>
      </w:r>
      <w:r>
        <w:rPr>
          <w:rFonts w:ascii="Corbel" w:hAnsi="Corbel"/>
          <w:b/>
          <w:sz w:val="20"/>
          <w:szCs w:val="20"/>
        </w:rPr>
        <w:t>4</w:t>
      </w:r>
      <w:r w:rsidRPr="009D4A89">
        <w:rPr>
          <w:rFonts w:ascii="Corbel" w:hAnsi="Corbel"/>
          <w:b/>
          <w:sz w:val="20"/>
          <w:szCs w:val="20"/>
        </w:rPr>
        <w:t>/202</w:t>
      </w:r>
      <w:r>
        <w:rPr>
          <w:rFonts w:ascii="Corbel" w:hAnsi="Corbel"/>
          <w:b/>
          <w:sz w:val="20"/>
          <w:szCs w:val="20"/>
        </w:rPr>
        <w:t>5</w:t>
      </w:r>
    </w:p>
    <w:p w:rsidR="00CA69D5" w:rsidRPr="009C54AE" w:rsidRDefault="00CA69D5" w:rsidP="00CA69D5">
      <w:pPr>
        <w:spacing w:after="0" w:line="240" w:lineRule="auto"/>
        <w:rPr>
          <w:rFonts w:ascii="Corbel" w:hAnsi="Corbel"/>
          <w:sz w:val="24"/>
          <w:szCs w:val="24"/>
        </w:rPr>
      </w:pPr>
    </w:p>
    <w:p w:rsidR="00CA69D5" w:rsidRPr="009C54AE" w:rsidRDefault="00CA69D5" w:rsidP="00CA69D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A69D5" w:rsidRPr="009C54AE" w:rsidTr="002829F9">
        <w:tc>
          <w:tcPr>
            <w:tcW w:w="2694" w:type="dxa"/>
            <w:vAlign w:val="center"/>
          </w:tcPr>
          <w:p w:rsidR="00CA69D5" w:rsidRPr="009C54AE" w:rsidRDefault="00CA69D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A69D5" w:rsidRPr="009D4A89" w:rsidRDefault="00FF397E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</w:t>
            </w:r>
            <w:r w:rsidRPr="00881735">
              <w:rPr>
                <w:rFonts w:ascii="Corbel" w:hAnsi="Corbel"/>
                <w:sz w:val="24"/>
                <w:szCs w:val="24"/>
              </w:rPr>
              <w:t>e i negocjacje</w:t>
            </w:r>
          </w:p>
        </w:tc>
      </w:tr>
      <w:tr w:rsidR="00CA69D5" w:rsidRPr="009C54AE" w:rsidTr="002829F9">
        <w:tc>
          <w:tcPr>
            <w:tcW w:w="2694" w:type="dxa"/>
            <w:vAlign w:val="center"/>
          </w:tcPr>
          <w:p w:rsidR="00CA69D5" w:rsidRPr="009C54AE" w:rsidRDefault="00CA69D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CA69D5" w:rsidRPr="009C54AE" w:rsidRDefault="00CA69D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A69D5" w:rsidRPr="009C54AE" w:rsidTr="002829F9">
        <w:tc>
          <w:tcPr>
            <w:tcW w:w="2694" w:type="dxa"/>
            <w:vAlign w:val="center"/>
          </w:tcPr>
          <w:p w:rsidR="00CA69D5" w:rsidRPr="009C54AE" w:rsidRDefault="00CA69D5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CA69D5" w:rsidRPr="009C54AE" w:rsidRDefault="00CA69D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488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A69D5" w:rsidRPr="009C54AE" w:rsidTr="002829F9">
        <w:tc>
          <w:tcPr>
            <w:tcW w:w="2694" w:type="dxa"/>
            <w:vAlign w:val="center"/>
          </w:tcPr>
          <w:p w:rsidR="00CA69D5" w:rsidRPr="009C54AE" w:rsidRDefault="00CA69D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A69D5" w:rsidRPr="009C54AE" w:rsidRDefault="00CA69D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CA69D5" w:rsidRPr="009C54AE" w:rsidTr="002829F9">
        <w:tc>
          <w:tcPr>
            <w:tcW w:w="2694" w:type="dxa"/>
            <w:vAlign w:val="center"/>
          </w:tcPr>
          <w:p w:rsidR="00CA69D5" w:rsidRPr="009C54AE" w:rsidRDefault="00CA69D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A69D5" w:rsidRPr="009C54AE" w:rsidRDefault="00CA69D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CA69D5" w:rsidRPr="009C54AE" w:rsidTr="002829F9">
        <w:tc>
          <w:tcPr>
            <w:tcW w:w="2694" w:type="dxa"/>
            <w:vAlign w:val="center"/>
          </w:tcPr>
          <w:p w:rsidR="00CA69D5" w:rsidRPr="009C54AE" w:rsidRDefault="00CA69D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A69D5" w:rsidRPr="009C54AE" w:rsidRDefault="00CA69D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CA69D5" w:rsidRPr="009C54AE" w:rsidTr="002829F9">
        <w:tc>
          <w:tcPr>
            <w:tcW w:w="2694" w:type="dxa"/>
            <w:vAlign w:val="center"/>
          </w:tcPr>
          <w:p w:rsidR="00CA69D5" w:rsidRPr="009C54AE" w:rsidRDefault="00CA69D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A69D5" w:rsidRPr="009C54AE" w:rsidRDefault="00CA69D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A69D5" w:rsidRPr="009C54AE" w:rsidTr="002829F9">
        <w:tc>
          <w:tcPr>
            <w:tcW w:w="2694" w:type="dxa"/>
            <w:vAlign w:val="center"/>
          </w:tcPr>
          <w:p w:rsidR="00CA69D5" w:rsidRPr="009C54AE" w:rsidRDefault="00CA69D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A69D5" w:rsidRPr="009C54AE" w:rsidRDefault="00CA69D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A69D5" w:rsidRPr="009C54AE" w:rsidTr="002829F9">
        <w:tc>
          <w:tcPr>
            <w:tcW w:w="2694" w:type="dxa"/>
            <w:vAlign w:val="center"/>
          </w:tcPr>
          <w:p w:rsidR="00CA69D5" w:rsidRPr="009C54AE" w:rsidRDefault="00CA69D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A69D5" w:rsidRPr="009D4A89" w:rsidRDefault="00CA69D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D4A89">
              <w:rPr>
                <w:rFonts w:ascii="Corbel" w:hAnsi="Corbel"/>
                <w:sz w:val="24"/>
                <w:szCs w:val="24"/>
              </w:rPr>
              <w:t>Rok 1, 2, semestr 2, 3</w:t>
            </w:r>
          </w:p>
        </w:tc>
      </w:tr>
      <w:tr w:rsidR="00CA69D5" w:rsidRPr="009C54AE" w:rsidTr="002829F9">
        <w:tc>
          <w:tcPr>
            <w:tcW w:w="2694" w:type="dxa"/>
            <w:vAlign w:val="center"/>
          </w:tcPr>
          <w:p w:rsidR="00CA69D5" w:rsidRPr="009C54AE" w:rsidRDefault="00CA69D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A69D5" w:rsidRPr="009C54AE" w:rsidRDefault="00CA69D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specjalnościowe, sp.</w:t>
            </w:r>
            <w:r w:rsidR="00FF397E">
              <w:rPr>
                <w:rFonts w:ascii="Corbel" w:hAnsi="Corbel"/>
                <w:b w:val="0"/>
                <w:sz w:val="24"/>
                <w:szCs w:val="24"/>
              </w:rPr>
              <w:t xml:space="preserve"> Pomoc i wsparcie osoby starszej i z niepełnosprawnością</w:t>
            </w:r>
          </w:p>
        </w:tc>
      </w:tr>
      <w:tr w:rsidR="00CA69D5" w:rsidRPr="009C54AE" w:rsidTr="002829F9">
        <w:tc>
          <w:tcPr>
            <w:tcW w:w="2694" w:type="dxa"/>
            <w:vAlign w:val="center"/>
          </w:tcPr>
          <w:p w:rsidR="00CA69D5" w:rsidRPr="009C54AE" w:rsidRDefault="00CA69D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A69D5" w:rsidRPr="009C54AE" w:rsidRDefault="00CA69D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A69D5" w:rsidRPr="009C54AE" w:rsidTr="002829F9">
        <w:tc>
          <w:tcPr>
            <w:tcW w:w="2694" w:type="dxa"/>
            <w:vAlign w:val="center"/>
          </w:tcPr>
          <w:p w:rsidR="00CA69D5" w:rsidRPr="009C54AE" w:rsidRDefault="00CA69D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A69D5" w:rsidRPr="009C54AE" w:rsidRDefault="00CA69D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 Urbańska</w:t>
            </w:r>
          </w:p>
        </w:tc>
      </w:tr>
      <w:tr w:rsidR="00CA69D5" w:rsidRPr="009C54AE" w:rsidTr="002829F9">
        <w:tc>
          <w:tcPr>
            <w:tcW w:w="2694" w:type="dxa"/>
            <w:vAlign w:val="center"/>
          </w:tcPr>
          <w:p w:rsidR="00CA69D5" w:rsidRPr="009C54AE" w:rsidRDefault="00CA69D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A69D5" w:rsidRPr="009C54AE" w:rsidRDefault="00CA69D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CA69D5" w:rsidRPr="009C54AE" w:rsidRDefault="00CA69D5" w:rsidP="00CA69D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CA69D5" w:rsidRPr="009C54AE" w:rsidRDefault="00CA69D5" w:rsidP="00CA69D5">
      <w:pPr>
        <w:pStyle w:val="Podpunkty"/>
        <w:ind w:left="0"/>
        <w:rPr>
          <w:rFonts w:ascii="Corbel" w:hAnsi="Corbel"/>
          <w:sz w:val="24"/>
          <w:szCs w:val="24"/>
        </w:rPr>
      </w:pPr>
    </w:p>
    <w:p w:rsidR="00CA69D5" w:rsidRPr="009C54AE" w:rsidRDefault="00CA69D5" w:rsidP="00CA69D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CA69D5" w:rsidRPr="009C54AE" w:rsidRDefault="00CA69D5" w:rsidP="00CA69D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36"/>
        <w:gridCol w:w="676"/>
        <w:gridCol w:w="851"/>
        <w:gridCol w:w="716"/>
        <w:gridCol w:w="770"/>
        <w:gridCol w:w="1104"/>
        <w:gridCol w:w="872"/>
        <w:gridCol w:w="1041"/>
        <w:gridCol w:w="1148"/>
      </w:tblGrid>
      <w:tr w:rsidR="00CA69D5" w:rsidRPr="009C54AE" w:rsidTr="002829F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D5" w:rsidRDefault="00CA69D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CA69D5" w:rsidRPr="009C54AE" w:rsidRDefault="00CA69D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9D5" w:rsidRPr="009C54AE" w:rsidRDefault="00CA69D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9D5" w:rsidRPr="009C54AE" w:rsidRDefault="00CA69D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9D5" w:rsidRPr="009C54AE" w:rsidRDefault="00CA69D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9D5" w:rsidRPr="009C54AE" w:rsidRDefault="00CA69D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D5" w:rsidRPr="009C54AE" w:rsidRDefault="00CA69D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9D5" w:rsidRPr="009C54AE" w:rsidRDefault="00CA69D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Zajęcia </w:t>
            </w:r>
            <w:proofErr w:type="spellStart"/>
            <w:r>
              <w:rPr>
                <w:rFonts w:ascii="Corbel" w:hAnsi="Corbel"/>
                <w:szCs w:val="24"/>
              </w:rPr>
              <w:t>warszt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9D5" w:rsidRPr="009C54AE" w:rsidRDefault="00CA69D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9D5" w:rsidRPr="009C54AE" w:rsidRDefault="00CA69D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9D5" w:rsidRPr="009C54AE" w:rsidRDefault="00CA69D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A69D5" w:rsidRPr="009C54AE" w:rsidTr="002829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D5" w:rsidRPr="009C54AE" w:rsidRDefault="00CA69D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D5" w:rsidRPr="009C54AE" w:rsidRDefault="00CA69D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D5" w:rsidRPr="009C54AE" w:rsidRDefault="00CA69D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D5" w:rsidRPr="009C54AE" w:rsidRDefault="00CA69D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D5" w:rsidRPr="009C54AE" w:rsidRDefault="00CA69D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D5" w:rsidRPr="009C54AE" w:rsidRDefault="00CA69D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D5" w:rsidRPr="009C54AE" w:rsidRDefault="00CA69D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D5" w:rsidRPr="009C54AE" w:rsidRDefault="00CA69D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D5" w:rsidRPr="009C54AE" w:rsidRDefault="00CA69D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D5" w:rsidRPr="009C54AE" w:rsidRDefault="00CA69D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A69D5" w:rsidRPr="009C54AE" w:rsidTr="002829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D5" w:rsidRPr="009C54AE" w:rsidRDefault="00CA69D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D5" w:rsidRPr="009C54AE" w:rsidRDefault="00CA69D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D5" w:rsidRPr="009C54AE" w:rsidRDefault="00CA69D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D5" w:rsidRPr="009C54AE" w:rsidRDefault="00CA69D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D5" w:rsidRPr="009C54AE" w:rsidRDefault="00CA69D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D5" w:rsidRPr="009C54AE" w:rsidRDefault="00CA69D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D5" w:rsidRPr="009C54AE" w:rsidRDefault="00CA69D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D5" w:rsidRPr="009C54AE" w:rsidRDefault="00CA69D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D5" w:rsidRPr="009C54AE" w:rsidRDefault="00CA69D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D5" w:rsidRPr="009C54AE" w:rsidRDefault="00FF397E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281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A69D5" w:rsidRPr="009C54AE" w:rsidRDefault="00CA69D5" w:rsidP="00CA69D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A69D5" w:rsidRPr="009C54AE" w:rsidRDefault="00CA69D5" w:rsidP="00CA69D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CA69D5" w:rsidRDefault="00CA69D5" w:rsidP="00CA69D5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  <w:u w:val="single"/>
        </w:rPr>
      </w:pPr>
    </w:p>
    <w:p w:rsidR="00CA69D5" w:rsidRPr="00DA4EBE" w:rsidRDefault="00CA69D5" w:rsidP="00CA69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CA69D5" w:rsidRPr="009C54AE" w:rsidRDefault="00CA69D5" w:rsidP="00CA69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A69D5" w:rsidRPr="009C54AE" w:rsidRDefault="00CA69D5" w:rsidP="00CA69D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A69D5" w:rsidRPr="009C54AE" w:rsidRDefault="00CA69D5" w:rsidP="00CA69D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A69D5" w:rsidRDefault="00CA69D5" w:rsidP="00CA69D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A69D5" w:rsidRDefault="00CA69D5" w:rsidP="00CA69D5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CA69D5" w:rsidRDefault="00CA69D5" w:rsidP="00CA69D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A69D5" w:rsidRDefault="00CA69D5" w:rsidP="00CA69D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CA69D5" w:rsidRPr="009C54AE" w:rsidRDefault="00CA69D5" w:rsidP="00CA69D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A69D5" w:rsidRPr="009C54AE" w:rsidTr="002829F9">
        <w:tc>
          <w:tcPr>
            <w:tcW w:w="9670" w:type="dxa"/>
          </w:tcPr>
          <w:p w:rsidR="00CA69D5" w:rsidRPr="009C54AE" w:rsidRDefault="00CA69D5" w:rsidP="002829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 zakresu komunikacji interpersonalnej.</w:t>
            </w:r>
          </w:p>
        </w:tc>
      </w:tr>
    </w:tbl>
    <w:p w:rsidR="00CA69D5" w:rsidRDefault="00CA69D5" w:rsidP="00CA69D5">
      <w:pPr>
        <w:pStyle w:val="Punktygwne"/>
        <w:spacing w:before="0" w:after="0"/>
        <w:rPr>
          <w:rFonts w:ascii="Corbel" w:hAnsi="Corbel"/>
          <w:szCs w:val="24"/>
        </w:rPr>
      </w:pPr>
    </w:p>
    <w:p w:rsidR="00CA69D5" w:rsidRPr="00C05F44" w:rsidRDefault="00CA69D5" w:rsidP="00CA69D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CA69D5" w:rsidRPr="00C05F44" w:rsidRDefault="00CA69D5" w:rsidP="00CA69D5">
      <w:pPr>
        <w:pStyle w:val="Punktygwne"/>
        <w:spacing w:before="0" w:after="0"/>
        <w:rPr>
          <w:rFonts w:ascii="Corbel" w:hAnsi="Corbel"/>
          <w:szCs w:val="24"/>
        </w:rPr>
      </w:pPr>
    </w:p>
    <w:p w:rsidR="00CA69D5" w:rsidRDefault="00CA69D5" w:rsidP="00CA69D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CA69D5" w:rsidRPr="009C54AE" w:rsidRDefault="00CA69D5" w:rsidP="00CA69D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CA69D5" w:rsidRPr="009C54AE" w:rsidTr="002829F9">
        <w:tc>
          <w:tcPr>
            <w:tcW w:w="844" w:type="dxa"/>
            <w:vAlign w:val="center"/>
          </w:tcPr>
          <w:p w:rsidR="00CA69D5" w:rsidRPr="009C54AE" w:rsidRDefault="00CA69D5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6" w:type="dxa"/>
            <w:vAlign w:val="center"/>
          </w:tcPr>
          <w:p w:rsidR="00CA69D5" w:rsidRDefault="00CA69D5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 teoretyczną z zakresu</w:t>
            </w:r>
            <w:r w:rsidR="00881735">
              <w:rPr>
                <w:rFonts w:ascii="Corbel" w:hAnsi="Corbel"/>
                <w:b w:val="0"/>
                <w:sz w:val="24"/>
                <w:szCs w:val="24"/>
              </w:rPr>
              <w:t xml:space="preserve"> komunikacji interpersonalnej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teoretycznych aspektów konfliktu i strategii negocjacyjnych.</w:t>
            </w:r>
          </w:p>
        </w:tc>
      </w:tr>
      <w:tr w:rsidR="00CA69D5" w:rsidRPr="009C54AE" w:rsidTr="002829F9">
        <w:tc>
          <w:tcPr>
            <w:tcW w:w="844" w:type="dxa"/>
            <w:vAlign w:val="center"/>
          </w:tcPr>
          <w:p w:rsidR="00CA69D5" w:rsidRPr="009C54AE" w:rsidRDefault="00CA69D5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6" w:type="dxa"/>
            <w:vAlign w:val="center"/>
          </w:tcPr>
          <w:p w:rsidR="00CA69D5" w:rsidRPr="009C54AE" w:rsidRDefault="00CA69D5" w:rsidP="008817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wiedzą teoretyczną z zakresu </w:t>
            </w:r>
            <w:r w:rsidR="00881735">
              <w:rPr>
                <w:rFonts w:ascii="Corbel" w:hAnsi="Corbel"/>
                <w:b w:val="0"/>
                <w:sz w:val="24"/>
                <w:szCs w:val="24"/>
              </w:rPr>
              <w:t xml:space="preserve">negocjacji i </w:t>
            </w:r>
            <w:r>
              <w:rPr>
                <w:rFonts w:ascii="Corbel" w:hAnsi="Corbel"/>
                <w:b w:val="0"/>
                <w:sz w:val="24"/>
                <w:szCs w:val="24"/>
              </w:rPr>
              <w:t>mediacji</w:t>
            </w:r>
            <w:r w:rsidR="0088173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jako </w:t>
            </w:r>
            <w:r w:rsidR="00881735">
              <w:rPr>
                <w:rFonts w:ascii="Corbel" w:hAnsi="Corbel"/>
                <w:b w:val="0"/>
                <w:sz w:val="24"/>
                <w:szCs w:val="24"/>
              </w:rPr>
              <w:t>alternatywnych metod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rozwiązywania ko</w:t>
            </w:r>
            <w:r w:rsidR="00881735">
              <w:rPr>
                <w:rFonts w:ascii="Corbel" w:hAnsi="Corbel"/>
                <w:b w:val="0"/>
                <w:sz w:val="24"/>
                <w:szCs w:val="24"/>
              </w:rPr>
              <w:t xml:space="preserve">nfliktów (ADR) i możliwości ich </w:t>
            </w:r>
            <w:r>
              <w:rPr>
                <w:rFonts w:ascii="Corbel" w:hAnsi="Corbel"/>
                <w:b w:val="0"/>
                <w:sz w:val="24"/>
                <w:szCs w:val="24"/>
              </w:rPr>
              <w:t>stosowania w różnych obszarach sytuacji konfliktowych</w:t>
            </w:r>
            <w:r w:rsidR="00881735">
              <w:rPr>
                <w:rFonts w:ascii="Corbel" w:hAnsi="Corbel"/>
                <w:b w:val="0"/>
                <w:sz w:val="24"/>
                <w:szCs w:val="24"/>
              </w:rPr>
              <w:t>: rodzinnych, karnych, w sprawach nieletnich, w środowisku oświatowym, pomocy społecznej.</w:t>
            </w:r>
          </w:p>
        </w:tc>
      </w:tr>
      <w:tr w:rsidR="00CA69D5" w:rsidRPr="009C54AE" w:rsidTr="002829F9">
        <w:tc>
          <w:tcPr>
            <w:tcW w:w="844" w:type="dxa"/>
            <w:vAlign w:val="center"/>
          </w:tcPr>
          <w:p w:rsidR="00CA69D5" w:rsidRPr="009C54AE" w:rsidRDefault="00CA69D5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CA69D5" w:rsidRDefault="00CA69D5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komunikacyjnych w interakcjach społecznych, w tym w sytuacji konfliktu w rodzinie i strategiach jego rozwiązywania.</w:t>
            </w:r>
          </w:p>
        </w:tc>
      </w:tr>
      <w:tr w:rsidR="00CA69D5" w:rsidRPr="009C54AE" w:rsidTr="002829F9">
        <w:tc>
          <w:tcPr>
            <w:tcW w:w="844" w:type="dxa"/>
            <w:vAlign w:val="center"/>
          </w:tcPr>
          <w:p w:rsidR="00CA69D5" w:rsidRPr="009C54AE" w:rsidRDefault="00CA69D5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:rsidR="00CA69D5" w:rsidRPr="009C54AE" w:rsidRDefault="00CA69D5" w:rsidP="008817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negocjacyjnych i mediacyjnych oraz zasad prowadzenia </w:t>
            </w:r>
            <w:r w:rsidR="00881735">
              <w:rPr>
                <w:rFonts w:ascii="Corbel" w:hAnsi="Corbel"/>
                <w:b w:val="0"/>
                <w:sz w:val="24"/>
                <w:szCs w:val="24"/>
              </w:rPr>
              <w:t xml:space="preserve">negocjacji </w:t>
            </w:r>
            <w:r>
              <w:rPr>
                <w:rFonts w:ascii="Corbel" w:hAnsi="Corbel"/>
                <w:b w:val="0"/>
                <w:sz w:val="24"/>
                <w:szCs w:val="24"/>
              </w:rPr>
              <w:t>mediacji w ró</w:t>
            </w:r>
            <w:r w:rsidR="00881735">
              <w:rPr>
                <w:rFonts w:ascii="Corbel" w:hAnsi="Corbel"/>
                <w:b w:val="0"/>
                <w:sz w:val="24"/>
                <w:szCs w:val="24"/>
              </w:rPr>
              <w:t>żnych sytuacjach konfliktowych.</w:t>
            </w:r>
          </w:p>
        </w:tc>
      </w:tr>
    </w:tbl>
    <w:p w:rsidR="00CA69D5" w:rsidRPr="009C54AE" w:rsidRDefault="00CA69D5" w:rsidP="00CA69D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A69D5" w:rsidRPr="009C54AE" w:rsidRDefault="00CA69D5" w:rsidP="00CA69D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CA69D5" w:rsidRPr="009C54AE" w:rsidRDefault="00CA69D5" w:rsidP="00CA69D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2"/>
        <w:gridCol w:w="1835"/>
      </w:tblGrid>
      <w:tr w:rsidR="00CA69D5" w:rsidRPr="009C54AE" w:rsidTr="002829F9">
        <w:tc>
          <w:tcPr>
            <w:tcW w:w="1701" w:type="dxa"/>
            <w:vAlign w:val="center"/>
          </w:tcPr>
          <w:p w:rsidR="00CA69D5" w:rsidRPr="009C54AE" w:rsidRDefault="00CA69D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CA69D5" w:rsidRPr="009C54AE" w:rsidRDefault="00CA69D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CA69D5" w:rsidRPr="009C54AE" w:rsidRDefault="00CA69D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A69D5" w:rsidRPr="009C54AE" w:rsidTr="002829F9">
        <w:tc>
          <w:tcPr>
            <w:tcW w:w="1701" w:type="dxa"/>
          </w:tcPr>
          <w:p w:rsidR="00CA69D5" w:rsidRPr="009C54AE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CA69D5" w:rsidRPr="009C54AE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</w:t>
            </w:r>
            <w:r w:rsidRPr="00742BC8">
              <w:rPr>
                <w:rFonts w:ascii="Corbel" w:hAnsi="Corbel"/>
                <w:smallCaps w:val="0"/>
                <w:szCs w:val="24"/>
              </w:rPr>
              <w:t>w zaawansowanym stopniu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interdyscyplinarne powiązania wiedzy dotyczącej mediacji z różnymi naukami, w tym z psychologią, pedagogiką, socjologią, prawem, filozofią.</w:t>
            </w:r>
          </w:p>
        </w:tc>
        <w:tc>
          <w:tcPr>
            <w:tcW w:w="1873" w:type="dxa"/>
          </w:tcPr>
          <w:p w:rsidR="00CA69D5" w:rsidRPr="009C54AE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CA69D5" w:rsidRPr="009C54AE" w:rsidTr="002829F9">
        <w:tc>
          <w:tcPr>
            <w:tcW w:w="1701" w:type="dxa"/>
          </w:tcPr>
          <w:p w:rsidR="00CA69D5" w:rsidRPr="009C54AE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A69D5" w:rsidRPr="009C54AE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Wykorzysta </w:t>
            </w:r>
            <w:r w:rsidRPr="00742BC8">
              <w:rPr>
                <w:rFonts w:ascii="Corbel" w:hAnsi="Corbel"/>
                <w:smallCaps w:val="0"/>
                <w:szCs w:val="24"/>
              </w:rPr>
              <w:t>w zaawansowanym stopniu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podejście mediacyjne do zidentyfikowania potrzeb i interesów osób/członków rodziny pozostających  w konflikcie oraz scharakteryzuje proces negocjacji i mediacji.</w:t>
            </w:r>
          </w:p>
        </w:tc>
        <w:tc>
          <w:tcPr>
            <w:tcW w:w="1873" w:type="dxa"/>
          </w:tcPr>
          <w:p w:rsidR="00CA69D5" w:rsidRPr="009C54AE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CA69D5" w:rsidRPr="009C54AE" w:rsidTr="002829F9">
        <w:tc>
          <w:tcPr>
            <w:tcW w:w="1701" w:type="dxa"/>
          </w:tcPr>
          <w:p w:rsidR="00CA69D5" w:rsidRPr="009C54AE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CA69D5" w:rsidRPr="009C54AE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Wykorzysta podstawowe umiejętności organizacyjne do planowania i realizacji zadań związanych ze wspieraniem osób i rodziny w formie mediacji.</w:t>
            </w:r>
          </w:p>
        </w:tc>
        <w:tc>
          <w:tcPr>
            <w:tcW w:w="1873" w:type="dxa"/>
          </w:tcPr>
          <w:p w:rsidR="00CA69D5" w:rsidRPr="009C54AE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CA69D5" w:rsidRPr="009C54AE" w:rsidTr="002829F9">
        <w:tc>
          <w:tcPr>
            <w:tcW w:w="1701" w:type="dxa"/>
          </w:tcPr>
          <w:p w:rsidR="00CA69D5" w:rsidRPr="009C54AE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A69D5" w:rsidRPr="009C54AE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Zaplanuje i przeprowadzi rozmowę z rodziną i przedstawicielami podmiotów środowiskowych działających na rzecz rodziny z wykorzystaniem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podejścia mediacyjnego, przy użyciu różnych technik komunikacyjnych.</w:t>
            </w:r>
          </w:p>
        </w:tc>
        <w:tc>
          <w:tcPr>
            <w:tcW w:w="1873" w:type="dxa"/>
          </w:tcPr>
          <w:p w:rsidR="00CA69D5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K_U11</w:t>
            </w:r>
          </w:p>
        </w:tc>
      </w:tr>
      <w:tr w:rsidR="00CA69D5" w:rsidRPr="009C54AE" w:rsidTr="002829F9">
        <w:tc>
          <w:tcPr>
            <w:tcW w:w="1701" w:type="dxa"/>
          </w:tcPr>
          <w:p w:rsidR="00CA69D5" w:rsidRPr="009C54AE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:rsidR="00CA69D5" w:rsidRPr="009C54AE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krytycznej oceny posiadanej wiedzy i umiejętności z zakresu mediacji.</w:t>
            </w:r>
          </w:p>
        </w:tc>
        <w:tc>
          <w:tcPr>
            <w:tcW w:w="1873" w:type="dxa"/>
          </w:tcPr>
          <w:p w:rsidR="00CA69D5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CA69D5" w:rsidRPr="009C54AE" w:rsidTr="002829F9">
        <w:tc>
          <w:tcPr>
            <w:tcW w:w="1701" w:type="dxa"/>
          </w:tcPr>
          <w:p w:rsidR="00CA69D5" w:rsidRPr="009C54AE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CA69D5" w:rsidRPr="009C54AE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i oceni etyczne dylematy związane z wykonywaniem zawodu w kontekście prowadzenia mediacji.</w:t>
            </w:r>
          </w:p>
        </w:tc>
        <w:tc>
          <w:tcPr>
            <w:tcW w:w="1873" w:type="dxa"/>
          </w:tcPr>
          <w:p w:rsidR="00CA69D5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CA69D5" w:rsidRPr="009C54AE" w:rsidRDefault="00CA69D5" w:rsidP="00CA69D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A69D5" w:rsidRPr="009C54AE" w:rsidRDefault="00CA69D5" w:rsidP="00CA69D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CA69D5" w:rsidRPr="009C54AE" w:rsidRDefault="00CA69D5" w:rsidP="00CA69D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CA69D5" w:rsidRPr="009C54AE" w:rsidRDefault="00CA69D5" w:rsidP="00CA69D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A69D5" w:rsidRPr="009C54AE" w:rsidTr="002829F9">
        <w:tc>
          <w:tcPr>
            <w:tcW w:w="9520" w:type="dxa"/>
          </w:tcPr>
          <w:p w:rsidR="00CA69D5" w:rsidRPr="009C54AE" w:rsidRDefault="00CA69D5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A69D5" w:rsidRPr="009C54AE" w:rsidTr="002829F9">
        <w:tc>
          <w:tcPr>
            <w:tcW w:w="9520" w:type="dxa"/>
          </w:tcPr>
          <w:p w:rsidR="00CA69D5" w:rsidRPr="009C54AE" w:rsidRDefault="00CA69D5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CA69D5" w:rsidRPr="009C54AE" w:rsidRDefault="00CA69D5" w:rsidP="00CA69D5">
      <w:pPr>
        <w:spacing w:after="0" w:line="240" w:lineRule="auto"/>
        <w:rPr>
          <w:rFonts w:ascii="Corbel" w:hAnsi="Corbel"/>
          <w:sz w:val="24"/>
          <w:szCs w:val="24"/>
        </w:rPr>
      </w:pPr>
    </w:p>
    <w:p w:rsidR="00CA69D5" w:rsidRPr="009C54AE" w:rsidRDefault="00CA69D5" w:rsidP="00CA69D5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CA69D5" w:rsidRPr="009C54AE" w:rsidRDefault="00CA69D5" w:rsidP="00CA69D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A69D5" w:rsidRPr="009C54AE" w:rsidTr="00AF397D">
        <w:tc>
          <w:tcPr>
            <w:tcW w:w="8954" w:type="dxa"/>
          </w:tcPr>
          <w:p w:rsidR="00CA69D5" w:rsidRPr="009C54AE" w:rsidRDefault="00CA69D5" w:rsidP="002829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397D" w:rsidRPr="009C54AE" w:rsidTr="00AF397D">
        <w:tc>
          <w:tcPr>
            <w:tcW w:w="8954" w:type="dxa"/>
          </w:tcPr>
          <w:p w:rsidR="00AF397D" w:rsidRDefault="00AF397D" w:rsidP="00915D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Komunikacja jako istota działań negocjacyjnych i </w:t>
            </w:r>
            <w:r w:rsidR="00915DD0">
              <w:rPr>
                <w:rFonts w:ascii="Corbel" w:hAnsi="Corbel"/>
                <w:sz w:val="24"/>
                <w:szCs w:val="24"/>
              </w:rPr>
              <w:t>mediacyjnych.</w:t>
            </w:r>
          </w:p>
        </w:tc>
      </w:tr>
      <w:tr w:rsidR="00AF397D" w:rsidRPr="009C54AE" w:rsidTr="00AF397D">
        <w:tc>
          <w:tcPr>
            <w:tcW w:w="8954" w:type="dxa"/>
          </w:tcPr>
          <w:p w:rsidR="00AF397D" w:rsidRPr="009C54AE" w:rsidRDefault="00AF397D" w:rsidP="00AC22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– pojęcie i podłoże konfliktów</w:t>
            </w:r>
            <w:r w:rsidR="00AC2204">
              <w:rPr>
                <w:rFonts w:ascii="Corbel" w:hAnsi="Corbel"/>
                <w:sz w:val="24"/>
                <w:szCs w:val="24"/>
              </w:rPr>
              <w:t>, klasyfikacja konfliktów.</w:t>
            </w:r>
          </w:p>
        </w:tc>
      </w:tr>
      <w:tr w:rsidR="00AC2204" w:rsidRPr="009C54AE" w:rsidTr="00AF397D">
        <w:tc>
          <w:tcPr>
            <w:tcW w:w="8954" w:type="dxa"/>
          </w:tcPr>
          <w:p w:rsidR="00AC2204" w:rsidRDefault="00AC2204" w:rsidP="00AF3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Alternatywne formy rozwiązywania konfliktów i sporów (ADR).</w:t>
            </w:r>
          </w:p>
        </w:tc>
      </w:tr>
      <w:tr w:rsidR="00AF397D" w:rsidRPr="009C54AE" w:rsidTr="00AF397D">
        <w:tc>
          <w:tcPr>
            <w:tcW w:w="8954" w:type="dxa"/>
          </w:tcPr>
          <w:p w:rsidR="00AF397D" w:rsidRDefault="00AF397D" w:rsidP="00AF3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Komunikacyjne i psychologiczne aspekty konfliktu</w:t>
            </w:r>
            <w:r w:rsidR="00915DD0">
              <w:rPr>
                <w:rFonts w:ascii="Corbel" w:hAnsi="Corbel"/>
                <w:sz w:val="24"/>
                <w:szCs w:val="24"/>
              </w:rPr>
              <w:t>, dyskurs integracyjny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F397D" w:rsidRPr="009C54AE" w:rsidTr="00AF397D">
        <w:tc>
          <w:tcPr>
            <w:tcW w:w="8954" w:type="dxa"/>
          </w:tcPr>
          <w:p w:rsidR="00AF397D" w:rsidRPr="009C54AE" w:rsidRDefault="00AF397D" w:rsidP="001A7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Negocjacje </w:t>
            </w:r>
            <w:r w:rsidR="001A79BF">
              <w:rPr>
                <w:rFonts w:ascii="Corbel" w:hAnsi="Corbel"/>
                <w:sz w:val="24"/>
                <w:szCs w:val="24"/>
              </w:rPr>
              <w:t>i ich istota.</w:t>
            </w:r>
          </w:p>
        </w:tc>
      </w:tr>
      <w:tr w:rsidR="001A79BF" w:rsidRPr="009C54AE" w:rsidTr="00AF397D">
        <w:tc>
          <w:tcPr>
            <w:tcW w:w="8954" w:type="dxa"/>
          </w:tcPr>
          <w:p w:rsidR="001A79BF" w:rsidRDefault="001A79BF" w:rsidP="00BD33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i techniki negocjacyjne.</w:t>
            </w:r>
          </w:p>
        </w:tc>
      </w:tr>
      <w:tr w:rsidR="00BD3335" w:rsidRPr="009C54AE" w:rsidTr="00AF397D">
        <w:tc>
          <w:tcPr>
            <w:tcW w:w="8954" w:type="dxa"/>
          </w:tcPr>
          <w:p w:rsidR="00BD3335" w:rsidRDefault="00BD3335" w:rsidP="00AF3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AC2204">
              <w:rPr>
                <w:rFonts w:ascii="Corbel" w:hAnsi="Corbel"/>
                <w:sz w:val="24"/>
                <w:szCs w:val="24"/>
              </w:rPr>
              <w:t>rzygotowanie i etapy negocjacji.</w:t>
            </w:r>
          </w:p>
        </w:tc>
      </w:tr>
      <w:tr w:rsidR="00AF397D" w:rsidRPr="009C54AE" w:rsidTr="00AF397D">
        <w:tc>
          <w:tcPr>
            <w:tcW w:w="8954" w:type="dxa"/>
          </w:tcPr>
          <w:p w:rsidR="00AF397D" w:rsidRPr="009C54AE" w:rsidRDefault="00AF397D" w:rsidP="00AF3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Mediacja – pojęcie i cele mediacji, zasady mediacji, „standardy prowadzenia mediacji i postępowania mediatora”</w:t>
            </w:r>
            <w:r w:rsidR="00D17C25">
              <w:rPr>
                <w:rFonts w:ascii="Corbel" w:hAnsi="Corbel"/>
                <w:sz w:val="24"/>
                <w:szCs w:val="24"/>
              </w:rPr>
              <w:t>, prawne aspekty mediacji.</w:t>
            </w:r>
          </w:p>
        </w:tc>
      </w:tr>
      <w:tr w:rsidR="00AF397D" w:rsidRPr="009C54AE" w:rsidTr="00AF397D">
        <w:tc>
          <w:tcPr>
            <w:tcW w:w="8954" w:type="dxa"/>
          </w:tcPr>
          <w:p w:rsidR="00AF397D" w:rsidRDefault="00AF397D" w:rsidP="00AF3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Postępowanie mediacyjne – przebieg</w:t>
            </w:r>
            <w:r w:rsidR="00AC2204">
              <w:rPr>
                <w:rFonts w:ascii="Corbel" w:hAnsi="Corbel"/>
                <w:sz w:val="24"/>
                <w:szCs w:val="24"/>
              </w:rPr>
              <w:t xml:space="preserve"> mediacji.</w:t>
            </w:r>
          </w:p>
        </w:tc>
      </w:tr>
      <w:tr w:rsidR="00AC2204" w:rsidRPr="009C54AE" w:rsidTr="00AF397D">
        <w:tc>
          <w:tcPr>
            <w:tcW w:w="8954" w:type="dxa"/>
          </w:tcPr>
          <w:p w:rsidR="00AC2204" w:rsidRDefault="00AC2204" w:rsidP="00AF3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i zadania mediatora.</w:t>
            </w:r>
          </w:p>
        </w:tc>
      </w:tr>
      <w:tr w:rsidR="00915DD0" w:rsidRPr="009C54AE" w:rsidTr="00AF397D">
        <w:tc>
          <w:tcPr>
            <w:tcW w:w="8954" w:type="dxa"/>
          </w:tcPr>
          <w:p w:rsidR="00915DD0" w:rsidRDefault="00915DD0" w:rsidP="00AF3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Zastosowanie negocjacji i mediacji w pracy służb społecznych </w:t>
            </w:r>
            <w:r w:rsidR="00BD3335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mediacje rodzinne, mediacje socjalne, negocjacje w pomocy społe</w:t>
            </w:r>
            <w:r w:rsidR="00BD3335">
              <w:rPr>
                <w:rFonts w:ascii="Corbel" w:hAnsi="Corbel"/>
                <w:sz w:val="24"/>
                <w:szCs w:val="24"/>
              </w:rPr>
              <w:t>cznej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17C25" w:rsidRPr="009C54AE" w:rsidTr="00AF397D">
        <w:tc>
          <w:tcPr>
            <w:tcW w:w="8954" w:type="dxa"/>
          </w:tcPr>
          <w:p w:rsidR="00D17C25" w:rsidRDefault="00D17C25" w:rsidP="00AF3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Rodzicielski Plan Wychowawczy.</w:t>
            </w:r>
          </w:p>
        </w:tc>
      </w:tr>
      <w:tr w:rsidR="00915DD0" w:rsidRPr="009C54AE" w:rsidTr="00AF397D">
        <w:tc>
          <w:tcPr>
            <w:tcW w:w="8954" w:type="dxa"/>
          </w:tcPr>
          <w:p w:rsidR="00915DD0" w:rsidRDefault="00915DD0" w:rsidP="00AF3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i mediacje w środowisku oświatowym – mediacje szkolne, mediacje rówieśnicze</w:t>
            </w:r>
            <w:r w:rsidR="00D17C25">
              <w:rPr>
                <w:rFonts w:ascii="Corbel" w:hAnsi="Corbel"/>
                <w:sz w:val="24"/>
                <w:szCs w:val="24"/>
              </w:rPr>
              <w:t>, strategie negocjacyjne w relacji nauczyciel-uczeń.</w:t>
            </w:r>
          </w:p>
        </w:tc>
      </w:tr>
      <w:tr w:rsidR="00D17C25" w:rsidRPr="009C54AE" w:rsidTr="00AF397D">
        <w:tc>
          <w:tcPr>
            <w:tcW w:w="8954" w:type="dxa"/>
          </w:tcPr>
          <w:p w:rsidR="00D17C25" w:rsidRDefault="00D17C25" w:rsidP="00AF3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Sprawiedliwość naprawcza – mediacje w sprawach karnych, mediacje w sprawach osób nieletnich</w:t>
            </w:r>
          </w:p>
        </w:tc>
      </w:tr>
      <w:tr w:rsidR="00D17C25" w:rsidRPr="009C54AE" w:rsidTr="00AF397D">
        <w:tc>
          <w:tcPr>
            <w:tcW w:w="8954" w:type="dxa"/>
          </w:tcPr>
          <w:p w:rsidR="00D17C25" w:rsidRDefault="00D17C25" w:rsidP="00AF3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Etyczne aspekty procesu mediacji i negocjacji.</w:t>
            </w:r>
          </w:p>
        </w:tc>
      </w:tr>
    </w:tbl>
    <w:p w:rsidR="00CA69D5" w:rsidRPr="009C54AE" w:rsidRDefault="00CA69D5" w:rsidP="00CA69D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A69D5" w:rsidRPr="009C54AE" w:rsidRDefault="00CA69D5" w:rsidP="00CA69D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A69D5" w:rsidRPr="005D1A8E" w:rsidRDefault="00CA69D5" w:rsidP="00CA69D5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5D1A8E">
        <w:rPr>
          <w:rFonts w:ascii="Corbel" w:hAnsi="Corbel"/>
          <w:b w:val="0"/>
          <w:bCs/>
          <w:smallCaps w:val="0"/>
          <w:szCs w:val="24"/>
        </w:rPr>
        <w:t>Elementy wykładu z prezentacją multimedialną, pogadanka, dyskusja problemowa, analiza przypadków, praca w grupach, analiza tekstów z dyskusją, analiza materiałów filmowych</w:t>
      </w:r>
      <w:r>
        <w:rPr>
          <w:rFonts w:ascii="Corbel" w:hAnsi="Corbel"/>
          <w:b w:val="0"/>
          <w:bCs/>
          <w:smallCaps w:val="0"/>
          <w:szCs w:val="24"/>
        </w:rPr>
        <w:t>, gry symulacyjne</w:t>
      </w:r>
      <w:r w:rsidR="007A0D7F">
        <w:rPr>
          <w:rFonts w:ascii="Corbel" w:hAnsi="Corbel"/>
          <w:b w:val="0"/>
          <w:bCs/>
          <w:smallCaps w:val="0"/>
          <w:szCs w:val="24"/>
        </w:rPr>
        <w:t>, ćwiczenia praktyczne</w:t>
      </w:r>
      <w:r>
        <w:rPr>
          <w:rFonts w:ascii="Corbel" w:hAnsi="Corbel"/>
          <w:b w:val="0"/>
          <w:bCs/>
          <w:smallCaps w:val="0"/>
          <w:szCs w:val="24"/>
        </w:rPr>
        <w:t>.</w:t>
      </w:r>
    </w:p>
    <w:p w:rsidR="00CA69D5" w:rsidRDefault="00CA69D5" w:rsidP="00CA69D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CA69D5" w:rsidRDefault="00CA69D5" w:rsidP="00CA69D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CA69D5" w:rsidRPr="00153C41" w:rsidRDefault="00CA69D5" w:rsidP="00CA69D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:rsidR="00CA69D5" w:rsidRDefault="00CA69D5" w:rsidP="00CA69D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CA69D5" w:rsidRDefault="00CA69D5" w:rsidP="00CA69D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lastRenderedPageBreak/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CA69D5" w:rsidRPr="00153C41" w:rsidRDefault="00CA69D5" w:rsidP="00CA69D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CA69D5" w:rsidRPr="009C54AE" w:rsidRDefault="00CA69D5" w:rsidP="00CA69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A69D5" w:rsidRPr="009C54AE" w:rsidRDefault="00CA69D5" w:rsidP="00CA69D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CA69D5" w:rsidRPr="009C54AE" w:rsidRDefault="00CA69D5" w:rsidP="00CA69D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A69D5" w:rsidRPr="009C54AE" w:rsidRDefault="00CA69D5" w:rsidP="00CA69D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CA69D5" w:rsidRPr="009C54AE" w:rsidRDefault="00CA69D5" w:rsidP="00CA69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CA69D5" w:rsidRPr="009C54AE" w:rsidTr="002829F9">
        <w:tc>
          <w:tcPr>
            <w:tcW w:w="1962" w:type="dxa"/>
            <w:vAlign w:val="center"/>
          </w:tcPr>
          <w:p w:rsidR="00CA69D5" w:rsidRPr="009C54AE" w:rsidRDefault="00CA69D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CA69D5" w:rsidRPr="009C54AE" w:rsidRDefault="00CA69D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CA69D5" w:rsidRPr="009C54AE" w:rsidRDefault="00CA69D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CA69D5" w:rsidRPr="009C54AE" w:rsidRDefault="00CA69D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A69D5" w:rsidRPr="009C54AE" w:rsidRDefault="00CA69D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A69D5" w:rsidRPr="009C54AE" w:rsidTr="002829F9">
        <w:tc>
          <w:tcPr>
            <w:tcW w:w="1962" w:type="dxa"/>
            <w:vAlign w:val="center"/>
          </w:tcPr>
          <w:p w:rsidR="00CA69D5" w:rsidRPr="009C54AE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:rsidR="00CA69D5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projektowa, obserwacja w trakcie zajęć</w:t>
            </w:r>
          </w:p>
        </w:tc>
        <w:tc>
          <w:tcPr>
            <w:tcW w:w="2117" w:type="dxa"/>
            <w:vAlign w:val="center"/>
          </w:tcPr>
          <w:p w:rsidR="00CA69D5" w:rsidRPr="009C54AE" w:rsidRDefault="00CA69D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A69D5" w:rsidRPr="009C54AE" w:rsidTr="002829F9">
        <w:tc>
          <w:tcPr>
            <w:tcW w:w="1962" w:type="dxa"/>
            <w:vAlign w:val="center"/>
          </w:tcPr>
          <w:p w:rsidR="00CA69D5" w:rsidRPr="009C54AE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:rsidR="00CA69D5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projektowa, obserwacja w trakcie zajęć,</w:t>
            </w:r>
          </w:p>
        </w:tc>
        <w:tc>
          <w:tcPr>
            <w:tcW w:w="2117" w:type="dxa"/>
            <w:vAlign w:val="center"/>
          </w:tcPr>
          <w:p w:rsidR="00CA69D5" w:rsidRPr="009C54AE" w:rsidRDefault="00CA69D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A69D5" w:rsidRPr="009C54AE" w:rsidTr="002829F9">
        <w:tc>
          <w:tcPr>
            <w:tcW w:w="1962" w:type="dxa"/>
            <w:vAlign w:val="center"/>
          </w:tcPr>
          <w:p w:rsidR="00CA69D5" w:rsidRPr="009C54AE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:rsidR="00CA69D5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projektowa, obserwacja w trakcie zajęć</w:t>
            </w:r>
          </w:p>
        </w:tc>
        <w:tc>
          <w:tcPr>
            <w:tcW w:w="2117" w:type="dxa"/>
            <w:vAlign w:val="center"/>
          </w:tcPr>
          <w:p w:rsidR="00CA69D5" w:rsidRPr="009C54AE" w:rsidRDefault="00CA69D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A69D5" w:rsidRPr="009C54AE" w:rsidTr="002829F9">
        <w:tc>
          <w:tcPr>
            <w:tcW w:w="1962" w:type="dxa"/>
            <w:vAlign w:val="center"/>
          </w:tcPr>
          <w:p w:rsidR="00CA69D5" w:rsidRPr="009C54AE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:rsidR="00CA69D5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:rsidR="00CA69D5" w:rsidRPr="009C54AE" w:rsidRDefault="00CA69D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A69D5" w:rsidRPr="009C54AE" w:rsidTr="002829F9">
        <w:tc>
          <w:tcPr>
            <w:tcW w:w="1962" w:type="dxa"/>
            <w:vAlign w:val="center"/>
          </w:tcPr>
          <w:p w:rsidR="00CA69D5" w:rsidRPr="009C54AE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:rsidR="00CA69D5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:rsidR="00CA69D5" w:rsidRPr="009C54AE" w:rsidRDefault="00CA69D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A69D5" w:rsidRPr="009C54AE" w:rsidTr="002829F9">
        <w:tc>
          <w:tcPr>
            <w:tcW w:w="1962" w:type="dxa"/>
            <w:vAlign w:val="center"/>
          </w:tcPr>
          <w:p w:rsidR="00CA69D5" w:rsidRPr="009C54AE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:rsidR="00CA69D5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:rsidR="00CA69D5" w:rsidRPr="009C54AE" w:rsidRDefault="00CA69D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:rsidR="00CA69D5" w:rsidRPr="009C54AE" w:rsidRDefault="00CA69D5" w:rsidP="00CA69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A69D5" w:rsidRPr="009C54AE" w:rsidRDefault="00CA69D5" w:rsidP="00CA69D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CA69D5" w:rsidRPr="009C54AE" w:rsidRDefault="00CA69D5" w:rsidP="00CA69D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A69D5" w:rsidRPr="009C54AE" w:rsidTr="002829F9">
        <w:tc>
          <w:tcPr>
            <w:tcW w:w="9670" w:type="dxa"/>
          </w:tcPr>
          <w:p w:rsidR="00CA69D5" w:rsidRPr="009C54AE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A69D5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CA69D5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kolokwium pisemne</w:t>
            </w:r>
            <w:r w:rsidR="00A9065D">
              <w:rPr>
                <w:rFonts w:ascii="Corbel" w:hAnsi="Corbel"/>
                <w:b w:val="0"/>
                <w:smallCaps w:val="0"/>
                <w:szCs w:val="24"/>
              </w:rPr>
              <w:t xml:space="preserve"> (w semestrze 2 i 3)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CA69D5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aktywność na zajęciach – wykonanie określonych zadań dydaktycznych,</w:t>
            </w:r>
          </w:p>
          <w:p w:rsidR="00CA69D5" w:rsidRPr="009C54AE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wykonanie pracy zaliczeniowej: pracy projektowej</w:t>
            </w:r>
            <w:r w:rsidR="00A9065D">
              <w:rPr>
                <w:rFonts w:ascii="Corbel" w:hAnsi="Corbel"/>
                <w:b w:val="0"/>
                <w:smallCaps w:val="0"/>
                <w:szCs w:val="24"/>
              </w:rPr>
              <w:t xml:space="preserve"> (w semestrze 2 i 3)</w:t>
            </w: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CA69D5" w:rsidRPr="009C54AE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CA69D5" w:rsidRPr="009C54AE" w:rsidRDefault="00CA69D5" w:rsidP="00CA69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A69D5" w:rsidRPr="009C54AE" w:rsidRDefault="00CA69D5" w:rsidP="00CA69D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A69D5" w:rsidRPr="009C54AE" w:rsidRDefault="00CA69D5" w:rsidP="00CA69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CA69D5" w:rsidRPr="009C54AE" w:rsidTr="002829F9">
        <w:tc>
          <w:tcPr>
            <w:tcW w:w="4962" w:type="dxa"/>
            <w:vAlign w:val="center"/>
          </w:tcPr>
          <w:p w:rsidR="00CA69D5" w:rsidRPr="009C54AE" w:rsidRDefault="00CA69D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A69D5" w:rsidRPr="009C54AE" w:rsidRDefault="00CA69D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A69D5" w:rsidRPr="009C54AE" w:rsidTr="002829F9">
        <w:tc>
          <w:tcPr>
            <w:tcW w:w="4962" w:type="dxa"/>
          </w:tcPr>
          <w:p w:rsidR="00CA69D5" w:rsidRPr="009C54AE" w:rsidRDefault="00CA69D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CA69D5" w:rsidRPr="009C54AE" w:rsidRDefault="00CA69D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A69D5" w:rsidRPr="009C54AE" w:rsidTr="002829F9">
        <w:tc>
          <w:tcPr>
            <w:tcW w:w="4962" w:type="dxa"/>
          </w:tcPr>
          <w:p w:rsidR="00CA69D5" w:rsidRPr="009C54AE" w:rsidRDefault="00CA69D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A69D5" w:rsidRPr="009C54AE" w:rsidRDefault="00CA69D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A69D5" w:rsidRPr="009C54AE" w:rsidRDefault="003E281C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A69D5" w:rsidRPr="009C54AE" w:rsidTr="002829F9">
        <w:tc>
          <w:tcPr>
            <w:tcW w:w="4962" w:type="dxa"/>
          </w:tcPr>
          <w:p w:rsidR="00CA69D5" w:rsidRPr="009C54AE" w:rsidRDefault="00CA69D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A69D5" w:rsidRPr="009C54AE" w:rsidRDefault="00CA69D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studiowanie literatury, przygotowanie do kolokwium, napisanie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A69D5" w:rsidRPr="009C54AE" w:rsidRDefault="003E281C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CA69D5" w:rsidRPr="009C54AE" w:rsidTr="002829F9">
        <w:tc>
          <w:tcPr>
            <w:tcW w:w="4962" w:type="dxa"/>
          </w:tcPr>
          <w:p w:rsidR="00CA69D5" w:rsidRPr="009C54AE" w:rsidRDefault="00CA69D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A69D5" w:rsidRPr="009C54AE" w:rsidRDefault="003E281C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CA69D5" w:rsidRPr="009C54AE" w:rsidTr="002829F9">
        <w:tc>
          <w:tcPr>
            <w:tcW w:w="4962" w:type="dxa"/>
          </w:tcPr>
          <w:p w:rsidR="00CA69D5" w:rsidRPr="009C54AE" w:rsidRDefault="00CA69D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A69D5" w:rsidRPr="009C54AE" w:rsidRDefault="00FF397E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281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CA69D5" w:rsidRPr="009C54AE" w:rsidRDefault="00CA69D5" w:rsidP="00CA69D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:rsidR="00CA69D5" w:rsidRPr="009C54AE" w:rsidRDefault="00CA69D5" w:rsidP="00CA69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A69D5" w:rsidRPr="009C54AE" w:rsidRDefault="00CA69D5" w:rsidP="00CA69D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CA69D5" w:rsidRPr="009C54AE" w:rsidRDefault="00CA69D5" w:rsidP="00CA69D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A69D5" w:rsidRPr="009C54AE" w:rsidTr="002829F9">
        <w:trPr>
          <w:trHeight w:val="397"/>
        </w:trPr>
        <w:tc>
          <w:tcPr>
            <w:tcW w:w="3544" w:type="dxa"/>
          </w:tcPr>
          <w:p w:rsidR="00CA69D5" w:rsidRPr="009C54AE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CA69D5" w:rsidRPr="009C54AE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A69D5" w:rsidRPr="009C54AE" w:rsidTr="002829F9">
        <w:trPr>
          <w:trHeight w:val="397"/>
        </w:trPr>
        <w:tc>
          <w:tcPr>
            <w:tcW w:w="3544" w:type="dxa"/>
          </w:tcPr>
          <w:p w:rsidR="00CA69D5" w:rsidRPr="009C54AE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A69D5" w:rsidRPr="009C54AE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CA69D5" w:rsidRPr="009C54AE" w:rsidRDefault="00CA69D5" w:rsidP="00CA69D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A69D5" w:rsidRPr="009C54AE" w:rsidRDefault="00CA69D5" w:rsidP="00CA69D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CA69D5" w:rsidRPr="009C54AE" w:rsidRDefault="00CA69D5" w:rsidP="00CA69D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A69D5" w:rsidRPr="009C54AE" w:rsidTr="002829F9">
        <w:trPr>
          <w:trHeight w:val="397"/>
        </w:trPr>
        <w:tc>
          <w:tcPr>
            <w:tcW w:w="7513" w:type="dxa"/>
          </w:tcPr>
          <w:p w:rsidR="00CA69D5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807DD" w:rsidRDefault="007807DD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Bargiel-Matusiewicz K.,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2014,</w:t>
            </w:r>
          </w:p>
          <w:p w:rsidR="007807DD" w:rsidRDefault="007807DD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Bieniok H., </w:t>
            </w:r>
            <w:r w:rsidRPr="002768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Sztuka komunikowania się, negocjacji i rozwiązywania konfliktów,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Katowice 2005,</w:t>
            </w:r>
          </w:p>
          <w:p w:rsidR="007807DD" w:rsidRDefault="007807DD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Gójska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rodzinne,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2014,</w:t>
            </w:r>
          </w:p>
          <w:p w:rsidR="007807DD" w:rsidRDefault="007807DD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 w kręgu pomocy, wychowania i prawa,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 2011,</w:t>
            </w:r>
          </w:p>
          <w:p w:rsidR="007807DD" w:rsidRDefault="007807DD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Zienkiewicz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 sądowa i pozasądowa. Zarys wykładu,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2009,</w:t>
            </w:r>
          </w:p>
          <w:p w:rsidR="007807DD" w:rsidRDefault="007807DD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Zienkiewicz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Polubowne rozwiązywanie konfliktów w pomocy społecznej. Komunikacja, psychologia konfliktów, negocjacje i mediacje socjalne,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Sosnowiec 2015,</w:t>
            </w:r>
          </w:p>
          <w:p w:rsidR="007807DD" w:rsidRDefault="007807DD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Mediacje. Teoria i praktyka,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3 rozszerz. red. E.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R. Morek, </w:t>
            </w:r>
            <w:r w:rsidRPr="006727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2018,</w:t>
            </w:r>
          </w:p>
          <w:p w:rsidR="007807DD" w:rsidRDefault="007807DD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Moore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Mediacje, praktyczne strategie rozwiązywania konfliktów,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2003,</w:t>
            </w:r>
          </w:p>
          <w:p w:rsidR="007807DD" w:rsidRDefault="007807DD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Plucińska-Nowak M., </w:t>
            </w:r>
            <w:r w:rsidRPr="00B165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Status i oblicza mediacji w społeczeństwie polskim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2021,</w:t>
            </w:r>
          </w:p>
          <w:p w:rsidR="007807DD" w:rsidRDefault="007807DD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49D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Prawno-psychologiczne uwarunkowania mediacji i negocjacji,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S.L.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Stadniczeńko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Opole 2006,</w:t>
            </w:r>
          </w:p>
          <w:p w:rsidR="007807DD" w:rsidRPr="007807DD" w:rsidRDefault="007807DD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0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Roszkowska E., </w:t>
            </w:r>
            <w:r w:rsidRPr="007807D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modele negocjacji</w:t>
            </w:r>
            <w:r w:rsidRPr="00780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Białystok 2011.</w:t>
            </w:r>
          </w:p>
          <w:p w:rsidR="007807DD" w:rsidRDefault="007807DD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4A3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Sztuka skutecznego prowadzenia mediacji – zagadnienia prawne i ekonomiczne,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Binsztok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 2012,</w:t>
            </w:r>
          </w:p>
          <w:p w:rsidR="00CA69D5" w:rsidRPr="007807DD" w:rsidRDefault="007807DD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 w sferze publicznej,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2024.</w:t>
            </w:r>
          </w:p>
        </w:tc>
      </w:tr>
      <w:tr w:rsidR="00CA69D5" w:rsidRPr="009C54AE" w:rsidTr="002829F9">
        <w:trPr>
          <w:trHeight w:val="397"/>
        </w:trPr>
        <w:tc>
          <w:tcPr>
            <w:tcW w:w="7513" w:type="dxa"/>
          </w:tcPr>
          <w:p w:rsidR="00CA69D5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A69D5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Berendt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J., Panas M., Lorenc V</w:t>
            </w:r>
            <w:r w:rsidRPr="000E4A3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Konflikt, szacunek, zgoda: porozumienie bez przemocy w praktyce biznesowej</w:t>
            </w:r>
            <w:r w:rsidR="00780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Gliwice 2023,</w:t>
            </w:r>
          </w:p>
          <w:p w:rsidR="00CA69D5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Duda A.K., Czerwińska-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Jakimiuk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Szast M., Mądry-Kupiec M., Skrzypek W., </w:t>
            </w:r>
            <w:r w:rsidRPr="000E4A3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Masz prawo do mediacji w szkole. Pedagogiczne, psychologiczne i socjologiczne uwarunkowania mediacji w szkole</w:t>
            </w:r>
            <w:r w:rsidR="00780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2021.</w:t>
            </w:r>
          </w:p>
          <w:p w:rsidR="00CA69D5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Duda A.K</w:t>
            </w:r>
            <w:r w:rsidRPr="000E4A3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Masz prawo do mediacji w szkole. Zarys pracy mediatora szkolnego</w:t>
            </w:r>
            <w:r w:rsidR="00780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2019,</w:t>
            </w:r>
          </w:p>
          <w:p w:rsidR="00CA69D5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Kultura praktyki przedstawicieli profesji społecznych – podejścia mediacyjne w działaniu społecznym,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 red. E.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-Hetki, L.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Wolskiej-Pryliński</w:t>
            </w:r>
            <w:r w:rsidR="00780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ej</w:t>
            </w:r>
            <w:proofErr w:type="spellEnd"/>
            <w:r w:rsidR="00780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Łódź 2014,</w:t>
            </w:r>
          </w:p>
          <w:p w:rsidR="00CA69D5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49D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lastRenderedPageBreak/>
              <w:t>Mediacja w rozwiązywaniu konfliktów wieku adolescencji,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M. Leśniak, Kraków 2009,</w:t>
            </w:r>
          </w:p>
          <w:p w:rsidR="00CA69D5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Mediacja. Nieletni przestępcy i ich ofiary,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B.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Czarneckiej-Dzialuk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D. Wójcik, Oficyna Naukowa, Warszawa 1999,</w:t>
            </w:r>
          </w:p>
          <w:p w:rsidR="00CA69D5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4A3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Mediacje sądowe i interwencja kryzysowa w teorii i praktyce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L. Wir</w:t>
            </w:r>
            <w:r w:rsidR="00780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kus, M. Pięta-</w:t>
            </w:r>
            <w:proofErr w:type="spellStart"/>
            <w:r w:rsidR="00780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Chrystofiak</w:t>
            </w:r>
            <w:proofErr w:type="spellEnd"/>
            <w:r w:rsidR="00780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2023,</w:t>
            </w:r>
          </w:p>
          <w:p w:rsidR="00CA69D5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Rozwiązywanie sytuacji konfliktowych w wymiarze jednostkowym i społecznym,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M. Pl</w:t>
            </w:r>
            <w:r w:rsidR="00780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ucińskiej,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Poznań 2014,</w:t>
            </w:r>
          </w:p>
          <w:p w:rsidR="00CA69D5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Rynkowska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Artymiak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w pracy socjalnej,</w:t>
            </w:r>
            <w:r w:rsidR="00780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Rzeszów 2014,</w:t>
            </w:r>
          </w:p>
          <w:p w:rsidR="00CA69D5" w:rsidRPr="0024529E" w:rsidRDefault="00CA69D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Sztuka skutecznego prowadzenia mediacji i negocjacji. Zagadnienia psychologiczne i komunikacyjne,</w:t>
            </w:r>
            <w:r w:rsidR="00780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A. </w:t>
            </w:r>
            <w:proofErr w:type="spellStart"/>
            <w:r w:rsidR="00780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Binsztoka</w:t>
            </w:r>
            <w:proofErr w:type="spellEnd"/>
            <w:r w:rsidR="00780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Wrocław 2013.</w:t>
            </w:r>
          </w:p>
        </w:tc>
      </w:tr>
    </w:tbl>
    <w:p w:rsidR="00CA69D5" w:rsidRPr="009C54AE" w:rsidRDefault="00CA69D5" w:rsidP="00CA69D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A69D5" w:rsidRPr="009C54AE" w:rsidRDefault="00CA69D5" w:rsidP="00CA69D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A69D5" w:rsidRPr="009C54AE" w:rsidRDefault="00CA69D5" w:rsidP="00CA69D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42D1A" w:rsidRDefault="00342D1A"/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261" w:rsidRDefault="002D1261" w:rsidP="00CA69D5">
      <w:pPr>
        <w:spacing w:after="0" w:line="240" w:lineRule="auto"/>
      </w:pPr>
      <w:r>
        <w:separator/>
      </w:r>
    </w:p>
  </w:endnote>
  <w:endnote w:type="continuationSeparator" w:id="0">
    <w:p w:rsidR="002D1261" w:rsidRDefault="002D1261" w:rsidP="00CA6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261" w:rsidRDefault="002D1261" w:rsidP="00CA69D5">
      <w:pPr>
        <w:spacing w:after="0" w:line="240" w:lineRule="auto"/>
      </w:pPr>
      <w:r>
        <w:separator/>
      </w:r>
    </w:p>
  </w:footnote>
  <w:footnote w:type="continuationSeparator" w:id="0">
    <w:p w:rsidR="002D1261" w:rsidRDefault="002D1261" w:rsidP="00CA69D5">
      <w:pPr>
        <w:spacing w:after="0" w:line="240" w:lineRule="auto"/>
      </w:pPr>
      <w:r>
        <w:continuationSeparator/>
      </w:r>
    </w:p>
  </w:footnote>
  <w:footnote w:id="1">
    <w:p w:rsidR="00CA69D5" w:rsidRDefault="00CA69D5" w:rsidP="00CA69D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844C4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9D5"/>
    <w:rsid w:val="001568D2"/>
    <w:rsid w:val="001A79BF"/>
    <w:rsid w:val="00225CEE"/>
    <w:rsid w:val="002768E2"/>
    <w:rsid w:val="002D1261"/>
    <w:rsid w:val="003347C6"/>
    <w:rsid w:val="00342D1A"/>
    <w:rsid w:val="003E281C"/>
    <w:rsid w:val="00537E18"/>
    <w:rsid w:val="00585CAF"/>
    <w:rsid w:val="00771A9B"/>
    <w:rsid w:val="007807DD"/>
    <w:rsid w:val="007A0D7F"/>
    <w:rsid w:val="00881735"/>
    <w:rsid w:val="00915DD0"/>
    <w:rsid w:val="00923D97"/>
    <w:rsid w:val="00A9065D"/>
    <w:rsid w:val="00AC2204"/>
    <w:rsid w:val="00AF397D"/>
    <w:rsid w:val="00BD3335"/>
    <w:rsid w:val="00BF0446"/>
    <w:rsid w:val="00CA69D5"/>
    <w:rsid w:val="00D17C25"/>
    <w:rsid w:val="00ED5F48"/>
    <w:rsid w:val="00F8347E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29A15"/>
  <w15:chartTrackingRefBased/>
  <w15:docId w15:val="{F23B08B1-29BD-4A87-9463-917F975C2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69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69D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A69D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A69D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A69D5"/>
    <w:rPr>
      <w:vertAlign w:val="superscript"/>
    </w:rPr>
  </w:style>
  <w:style w:type="paragraph" w:customStyle="1" w:styleId="Punktygwne">
    <w:name w:val="Punkty główne"/>
    <w:basedOn w:val="Normalny"/>
    <w:rsid w:val="00CA69D5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CA69D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A69D5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A69D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A69D5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CA69D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A69D5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CA69D5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A69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A6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6</Pages>
  <Words>1329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9</cp:revision>
  <dcterms:created xsi:type="dcterms:W3CDTF">2024-07-09T10:42:00Z</dcterms:created>
  <dcterms:modified xsi:type="dcterms:W3CDTF">2024-07-09T16:49:00Z</dcterms:modified>
</cp:coreProperties>
</file>