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607" w:rsidRPr="00E960BB" w:rsidRDefault="00950607" w:rsidP="0095060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950607" w:rsidRPr="009C54AE" w:rsidRDefault="00950607" w:rsidP="009506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50607" w:rsidRDefault="00950607" w:rsidP="00950607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6313A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950607" w:rsidRDefault="00950607" w:rsidP="0095060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50607" w:rsidRPr="007942D4" w:rsidRDefault="00950607" w:rsidP="00950607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942D4">
        <w:rPr>
          <w:rFonts w:ascii="Corbel" w:hAnsi="Corbel"/>
          <w:b/>
          <w:sz w:val="20"/>
          <w:szCs w:val="20"/>
        </w:rPr>
        <w:t>Rok akademicki  202</w:t>
      </w:r>
      <w:r w:rsidR="0026313A">
        <w:rPr>
          <w:rFonts w:ascii="Corbel" w:hAnsi="Corbel"/>
          <w:b/>
          <w:sz w:val="20"/>
          <w:szCs w:val="20"/>
        </w:rPr>
        <w:t>4</w:t>
      </w:r>
      <w:r w:rsidRPr="007942D4">
        <w:rPr>
          <w:rFonts w:ascii="Corbel" w:hAnsi="Corbel"/>
          <w:b/>
          <w:sz w:val="20"/>
          <w:szCs w:val="20"/>
        </w:rPr>
        <w:t>/202</w:t>
      </w:r>
      <w:r w:rsidR="0026313A">
        <w:rPr>
          <w:rFonts w:ascii="Corbel" w:hAnsi="Corbel"/>
          <w:b/>
          <w:sz w:val="20"/>
          <w:szCs w:val="20"/>
        </w:rPr>
        <w:t>5</w:t>
      </w:r>
      <w:r w:rsidRPr="007942D4">
        <w:rPr>
          <w:rFonts w:ascii="Corbel" w:hAnsi="Corbel"/>
          <w:b/>
          <w:sz w:val="20"/>
          <w:szCs w:val="20"/>
        </w:rPr>
        <w:t xml:space="preserve">, </w:t>
      </w:r>
    </w:p>
    <w:p w:rsidR="00950607" w:rsidRPr="007942D4" w:rsidRDefault="00950607" w:rsidP="00950607">
      <w:pPr>
        <w:spacing w:after="0" w:line="240" w:lineRule="exact"/>
        <w:ind w:left="4248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 </w:t>
      </w:r>
      <w:r w:rsidRPr="007942D4">
        <w:rPr>
          <w:rFonts w:ascii="Corbel" w:hAnsi="Corbel"/>
          <w:b/>
          <w:sz w:val="20"/>
          <w:szCs w:val="20"/>
        </w:rPr>
        <w:t>202</w:t>
      </w:r>
      <w:r w:rsidR="0026313A">
        <w:rPr>
          <w:rFonts w:ascii="Corbel" w:hAnsi="Corbel"/>
          <w:b/>
          <w:sz w:val="20"/>
          <w:szCs w:val="20"/>
        </w:rPr>
        <w:t>5</w:t>
      </w:r>
      <w:r w:rsidRPr="007942D4">
        <w:rPr>
          <w:rFonts w:ascii="Corbel" w:hAnsi="Corbel"/>
          <w:b/>
          <w:sz w:val="20"/>
          <w:szCs w:val="20"/>
        </w:rPr>
        <w:t>/202</w:t>
      </w:r>
      <w:r w:rsidR="0026313A">
        <w:rPr>
          <w:rFonts w:ascii="Corbel" w:hAnsi="Corbel"/>
          <w:b/>
          <w:sz w:val="20"/>
          <w:szCs w:val="20"/>
        </w:rPr>
        <w:t>6</w:t>
      </w:r>
    </w:p>
    <w:p w:rsidR="00950607" w:rsidRPr="009C54AE" w:rsidRDefault="00950607" w:rsidP="00950607">
      <w:pPr>
        <w:spacing w:after="0" w:line="240" w:lineRule="auto"/>
        <w:rPr>
          <w:rFonts w:ascii="Corbel" w:hAnsi="Corbel"/>
          <w:sz w:val="24"/>
          <w:szCs w:val="24"/>
        </w:rPr>
      </w:pPr>
    </w:p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50607" w:rsidRPr="007942D4" w:rsidRDefault="0026313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rodzinne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C4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50607" w:rsidRPr="007942D4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942D4">
              <w:rPr>
                <w:rFonts w:ascii="Corbel" w:hAnsi="Corbel"/>
                <w:sz w:val="24"/>
                <w:szCs w:val="24"/>
              </w:rPr>
              <w:t>Rok 1, 2, semestr 2, 3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r w:rsidR="0026313A">
              <w:rPr>
                <w:rFonts w:ascii="Corbel" w:hAnsi="Corbel"/>
                <w:b w:val="0"/>
                <w:sz w:val="24"/>
                <w:szCs w:val="24"/>
              </w:rPr>
              <w:t xml:space="preserve">i doradca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950607" w:rsidRPr="009C54AE" w:rsidTr="002829F9">
        <w:tc>
          <w:tcPr>
            <w:tcW w:w="2694" w:type="dxa"/>
            <w:vAlign w:val="center"/>
          </w:tcPr>
          <w:p w:rsidR="00950607" w:rsidRPr="009C54AE" w:rsidRDefault="0095060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50607" w:rsidRPr="009C54AE" w:rsidRDefault="0095060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50607" w:rsidRPr="009C54AE" w:rsidRDefault="00950607" w:rsidP="0095060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50607" w:rsidRPr="009C54AE" w:rsidRDefault="00950607" w:rsidP="00950607">
      <w:pPr>
        <w:pStyle w:val="Podpunkty"/>
        <w:ind w:left="0"/>
        <w:rPr>
          <w:rFonts w:ascii="Corbel" w:hAnsi="Corbel"/>
          <w:sz w:val="24"/>
          <w:szCs w:val="24"/>
        </w:rPr>
      </w:pPr>
    </w:p>
    <w:p w:rsidR="00950607" w:rsidRPr="009C54AE" w:rsidRDefault="00950607" w:rsidP="0095060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50607" w:rsidRPr="009C54AE" w:rsidRDefault="00950607" w:rsidP="009506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50"/>
        <w:gridCol w:w="697"/>
        <w:gridCol w:w="851"/>
        <w:gridCol w:w="731"/>
        <w:gridCol w:w="779"/>
        <w:gridCol w:w="936"/>
        <w:gridCol w:w="886"/>
        <w:gridCol w:w="1069"/>
        <w:gridCol w:w="1214"/>
      </w:tblGrid>
      <w:tr w:rsidR="00950607" w:rsidRPr="009C54AE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50607" w:rsidRPr="009C54AE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07" w:rsidRPr="009C54AE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07" w:rsidRPr="009C54AE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07" w:rsidRPr="009C54AE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07" w:rsidRPr="009C54AE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07" w:rsidRPr="009C54AE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07" w:rsidRPr="009C54AE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07" w:rsidRPr="009C54AE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07" w:rsidRPr="009C54AE" w:rsidRDefault="0095060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50607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50607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7" w:rsidRPr="009C54AE" w:rsidRDefault="0095060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50607" w:rsidRPr="009C54AE" w:rsidRDefault="00950607" w:rsidP="0095060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50607" w:rsidRPr="009C54AE" w:rsidRDefault="00950607" w:rsidP="009506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50607" w:rsidRPr="009C54AE" w:rsidRDefault="00950607" w:rsidP="009506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50607" w:rsidRDefault="00950607" w:rsidP="00950607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950607" w:rsidRPr="00DA4EBE" w:rsidRDefault="00950607" w:rsidP="009506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950607" w:rsidRPr="009C54AE" w:rsidRDefault="00950607" w:rsidP="009506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50607" w:rsidRPr="009C54AE" w:rsidRDefault="00950607" w:rsidP="009506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50607" w:rsidRDefault="00950607" w:rsidP="009506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50607" w:rsidRDefault="00950607" w:rsidP="0095060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>ZALICZENIE Z OCENĄ</w:t>
      </w:r>
    </w:p>
    <w:p w:rsidR="00950607" w:rsidRDefault="00950607" w:rsidP="009506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50607" w:rsidRPr="009C54AE" w:rsidTr="002829F9">
        <w:tc>
          <w:tcPr>
            <w:tcW w:w="9670" w:type="dxa"/>
          </w:tcPr>
          <w:p w:rsidR="00950607" w:rsidRPr="009C54AE" w:rsidRDefault="00950607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</w:tc>
      </w:tr>
    </w:tbl>
    <w:p w:rsidR="00950607" w:rsidRDefault="00950607" w:rsidP="00950607">
      <w:pPr>
        <w:pStyle w:val="Punktygwne"/>
        <w:spacing w:before="0" w:after="0"/>
        <w:rPr>
          <w:rFonts w:ascii="Corbel" w:hAnsi="Corbel"/>
          <w:szCs w:val="24"/>
        </w:rPr>
      </w:pPr>
    </w:p>
    <w:p w:rsidR="00950607" w:rsidRPr="00C05F44" w:rsidRDefault="00950607" w:rsidP="0095060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50607" w:rsidRPr="00C05F44" w:rsidRDefault="00950607" w:rsidP="00950607">
      <w:pPr>
        <w:pStyle w:val="Punktygwne"/>
        <w:spacing w:before="0" w:after="0"/>
        <w:rPr>
          <w:rFonts w:ascii="Corbel" w:hAnsi="Corbel"/>
          <w:szCs w:val="24"/>
        </w:rPr>
      </w:pPr>
    </w:p>
    <w:p w:rsidR="00950607" w:rsidRDefault="00950607" w:rsidP="0095060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50607" w:rsidRPr="009C54AE" w:rsidRDefault="00950607" w:rsidP="009506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950607" w:rsidRPr="009C54AE" w:rsidTr="002829F9">
        <w:tc>
          <w:tcPr>
            <w:tcW w:w="844" w:type="dxa"/>
            <w:vAlign w:val="center"/>
          </w:tcPr>
          <w:p w:rsidR="00950607" w:rsidRPr="009C54AE" w:rsidRDefault="009506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:rsidR="00950607" w:rsidRDefault="009506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teoretyczną z zakresu</w:t>
            </w:r>
            <w:r w:rsidR="006B3EB8">
              <w:rPr>
                <w:rFonts w:ascii="Corbel" w:hAnsi="Corbel"/>
                <w:b w:val="0"/>
                <w:sz w:val="24"/>
                <w:szCs w:val="24"/>
              </w:rPr>
              <w:t xml:space="preserve"> komunikacji interpersonalnej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teoretycznych aspektów konfliktu i strategii negocjacyjnych.</w:t>
            </w:r>
          </w:p>
        </w:tc>
      </w:tr>
      <w:tr w:rsidR="00950607" w:rsidRPr="009C54AE" w:rsidTr="002829F9">
        <w:tc>
          <w:tcPr>
            <w:tcW w:w="844" w:type="dxa"/>
            <w:vAlign w:val="center"/>
          </w:tcPr>
          <w:p w:rsidR="00950607" w:rsidRPr="009C54AE" w:rsidRDefault="009506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950607" w:rsidRPr="009C54AE" w:rsidRDefault="00950607" w:rsidP="00090F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teoretyczną z zakresu mediacji</w:t>
            </w:r>
            <w:r w:rsidR="00090F0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jako alternatywnej metody rozwiązywania konfliktów (ADR) i możliwości jej stosowania w różnych ob</w:t>
            </w:r>
            <w:r w:rsidR="00090F07">
              <w:rPr>
                <w:rFonts w:ascii="Corbel" w:hAnsi="Corbel"/>
                <w:b w:val="0"/>
                <w:sz w:val="24"/>
                <w:szCs w:val="24"/>
              </w:rPr>
              <w:t xml:space="preserve">szarach sytuacji konfliktowych, w tym </w:t>
            </w:r>
            <w:r w:rsidR="006B3EB8">
              <w:rPr>
                <w:rFonts w:ascii="Corbel" w:hAnsi="Corbel"/>
                <w:b w:val="0"/>
                <w:sz w:val="24"/>
                <w:szCs w:val="24"/>
              </w:rPr>
              <w:t xml:space="preserve">w konfliktach </w:t>
            </w:r>
            <w:r w:rsidR="00090F07">
              <w:rPr>
                <w:rFonts w:ascii="Corbel" w:hAnsi="Corbel"/>
                <w:b w:val="0"/>
                <w:sz w:val="24"/>
                <w:szCs w:val="24"/>
              </w:rPr>
              <w:t>rodzinnych.</w:t>
            </w:r>
          </w:p>
        </w:tc>
      </w:tr>
      <w:tr w:rsidR="00950607" w:rsidRPr="009C54AE" w:rsidTr="002829F9">
        <w:tc>
          <w:tcPr>
            <w:tcW w:w="844" w:type="dxa"/>
            <w:vAlign w:val="center"/>
          </w:tcPr>
          <w:p w:rsidR="00950607" w:rsidRPr="009C54AE" w:rsidRDefault="009506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950607" w:rsidRDefault="009506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komunikacyjnych w interakcjach społecznych, w tym w sytuacji konfliktu w rodzinie i strategiach jego rozwiązywania.</w:t>
            </w:r>
          </w:p>
        </w:tc>
      </w:tr>
      <w:tr w:rsidR="00950607" w:rsidRPr="009C54AE" w:rsidTr="002829F9">
        <w:tc>
          <w:tcPr>
            <w:tcW w:w="844" w:type="dxa"/>
            <w:vAlign w:val="center"/>
          </w:tcPr>
          <w:p w:rsidR="00950607" w:rsidRPr="009C54AE" w:rsidRDefault="009506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950607" w:rsidRPr="009C54AE" w:rsidRDefault="0095060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negocjacyjnych i mediacyjnych oraz zasad prowadzenia mediacji w różnych</w:t>
            </w:r>
            <w:r w:rsidR="006B3EB8">
              <w:rPr>
                <w:rFonts w:ascii="Corbel" w:hAnsi="Corbel"/>
                <w:b w:val="0"/>
                <w:sz w:val="24"/>
                <w:szCs w:val="24"/>
              </w:rPr>
              <w:t xml:space="preserve"> sytuacjach konfliktowych, ze szczególnym uwzględni</w:t>
            </w:r>
            <w:r w:rsidR="007B61E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B3EB8">
              <w:rPr>
                <w:rFonts w:ascii="Corbel" w:hAnsi="Corbel"/>
                <w:b w:val="0"/>
                <w:sz w:val="24"/>
                <w:szCs w:val="24"/>
              </w:rPr>
              <w:t>niem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mediacji w sprawach rodzinnych.</w:t>
            </w:r>
          </w:p>
        </w:tc>
      </w:tr>
    </w:tbl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50607" w:rsidRPr="009C54AE" w:rsidRDefault="00950607" w:rsidP="009506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50607" w:rsidRPr="009C54AE" w:rsidRDefault="00950607" w:rsidP="009506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950607" w:rsidRPr="009C54AE" w:rsidTr="002829F9">
        <w:tc>
          <w:tcPr>
            <w:tcW w:w="1701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50607" w:rsidRPr="009C54AE" w:rsidTr="002829F9">
        <w:tc>
          <w:tcPr>
            <w:tcW w:w="1701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 </w:t>
            </w:r>
            <w:r w:rsidRPr="007D7D63">
              <w:rPr>
                <w:rFonts w:ascii="Corbel" w:hAnsi="Corbel"/>
                <w:smallCaps w:val="0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interdyscyplinarne powiązania wiedzy dotyczącej mediacji z różnymi naukami, w tym z psychologią, pedagogiką, socjologią, prawem, filozofią.</w:t>
            </w:r>
          </w:p>
        </w:tc>
        <w:tc>
          <w:tcPr>
            <w:tcW w:w="1873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50607" w:rsidRPr="009C54AE" w:rsidTr="002829F9">
        <w:tc>
          <w:tcPr>
            <w:tcW w:w="1701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</w:t>
            </w:r>
            <w:r w:rsidRPr="007D7D63">
              <w:rPr>
                <w:rFonts w:ascii="Corbel" w:hAnsi="Corbel"/>
                <w:smallCaps w:val="0"/>
                <w:szCs w:val="24"/>
              </w:rPr>
              <w:t>w zaawansowanym stopniu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podejście mediacyjne do zidentyfikowania potrzeb i interesów osób/członków rodziny pozostających  w konflikcie oraz scharakteryzuje proces negocjacji i mediacji.</w:t>
            </w:r>
          </w:p>
        </w:tc>
        <w:tc>
          <w:tcPr>
            <w:tcW w:w="1873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50607" w:rsidRPr="009C54AE" w:rsidTr="002829F9">
        <w:tc>
          <w:tcPr>
            <w:tcW w:w="1701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podstawowe umiejętności organizacyjne do planowania i realizacji zadań związanych ze wspieraniem osób i rodziny w formie mediacji.</w:t>
            </w:r>
          </w:p>
        </w:tc>
        <w:tc>
          <w:tcPr>
            <w:tcW w:w="1873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950607" w:rsidRPr="009C54AE" w:rsidTr="002829F9">
        <w:tc>
          <w:tcPr>
            <w:tcW w:w="1701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przeprowadzi rozmowę z rodziną i przedstawicielami podmiotów środowiskowych działających na rzecz rodziny z wykorzystaniem podejścia mediacyjnego, przy użyciu różnych technik komunikacyjnych.</w:t>
            </w:r>
          </w:p>
        </w:tc>
        <w:tc>
          <w:tcPr>
            <w:tcW w:w="1873" w:type="dxa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50607" w:rsidRPr="009C54AE" w:rsidTr="002829F9">
        <w:tc>
          <w:tcPr>
            <w:tcW w:w="1701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z zakresu mediacji</w:t>
            </w:r>
          </w:p>
        </w:tc>
        <w:tc>
          <w:tcPr>
            <w:tcW w:w="1873" w:type="dxa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50607" w:rsidRPr="009C54AE" w:rsidTr="002829F9">
        <w:tc>
          <w:tcPr>
            <w:tcW w:w="1701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i oceni etyczne dylematy związane z wykonywaniem zawodu w kontekście prowadzenia mediacji.</w:t>
            </w:r>
          </w:p>
        </w:tc>
        <w:tc>
          <w:tcPr>
            <w:tcW w:w="1873" w:type="dxa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50607" w:rsidRPr="009C54AE" w:rsidRDefault="00950607" w:rsidP="009506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50607" w:rsidRPr="009C54AE" w:rsidRDefault="00950607" w:rsidP="0095060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50607" w:rsidRPr="009C54AE" w:rsidRDefault="00950607" w:rsidP="0095060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50607" w:rsidRPr="009C54AE" w:rsidTr="002829F9">
        <w:tc>
          <w:tcPr>
            <w:tcW w:w="9520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50607" w:rsidRPr="009C54AE" w:rsidTr="002829F9">
        <w:tc>
          <w:tcPr>
            <w:tcW w:w="9520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950607" w:rsidRPr="009C54AE" w:rsidRDefault="00950607" w:rsidP="00950607">
      <w:pPr>
        <w:spacing w:after="0" w:line="240" w:lineRule="auto"/>
        <w:rPr>
          <w:rFonts w:ascii="Corbel" w:hAnsi="Corbel"/>
          <w:sz w:val="24"/>
          <w:szCs w:val="24"/>
        </w:rPr>
      </w:pPr>
    </w:p>
    <w:p w:rsidR="00950607" w:rsidRPr="009C54AE" w:rsidRDefault="00950607" w:rsidP="00950607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50607" w:rsidRPr="009C54AE" w:rsidRDefault="00950607" w:rsidP="0095060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50607" w:rsidRPr="009C54AE" w:rsidTr="00B91778">
        <w:trPr>
          <w:trHeight w:val="360"/>
        </w:trPr>
        <w:tc>
          <w:tcPr>
            <w:tcW w:w="8954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1778" w:rsidRPr="009C54AE" w:rsidTr="00B91778">
        <w:tc>
          <w:tcPr>
            <w:tcW w:w="8954" w:type="dxa"/>
          </w:tcPr>
          <w:p w:rsidR="00B91778" w:rsidRDefault="00B9177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rodzinne i ich specyfika.</w:t>
            </w:r>
          </w:p>
        </w:tc>
      </w:tr>
      <w:tr w:rsidR="00950607" w:rsidRPr="009C54AE" w:rsidTr="00B91778">
        <w:tc>
          <w:tcPr>
            <w:tcW w:w="8954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– pojęcie, istota, cel, alternatywne metody rozwiązywania konfliktów (ADR).</w:t>
            </w:r>
          </w:p>
        </w:tc>
      </w:tr>
      <w:tr w:rsidR="00950607" w:rsidRPr="009C54AE" w:rsidTr="00B91778">
        <w:tc>
          <w:tcPr>
            <w:tcW w:w="8954" w:type="dxa"/>
          </w:tcPr>
          <w:p w:rsidR="00950607" w:rsidRPr="009C54AE" w:rsidRDefault="00B91778" w:rsidP="008330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</w:t>
            </w:r>
            <w:r w:rsidR="008330F4">
              <w:rPr>
                <w:rFonts w:ascii="Corbel" w:hAnsi="Corbel"/>
                <w:sz w:val="24"/>
                <w:szCs w:val="24"/>
              </w:rPr>
              <w:t>e aspekty mediacji, mediacja sądowa i mediacja umowna</w:t>
            </w:r>
          </w:p>
        </w:tc>
      </w:tr>
      <w:tr w:rsidR="00434DA8" w:rsidRPr="009C54AE" w:rsidTr="00B91778">
        <w:tc>
          <w:tcPr>
            <w:tcW w:w="8954" w:type="dxa"/>
          </w:tcPr>
          <w:p w:rsidR="00434DA8" w:rsidRDefault="00505CF2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mediacji, </w:t>
            </w:r>
            <w:r w:rsidR="00780FF8">
              <w:rPr>
                <w:rFonts w:ascii="Corbel" w:hAnsi="Corbel"/>
                <w:sz w:val="24"/>
                <w:szCs w:val="24"/>
              </w:rPr>
              <w:t xml:space="preserve">standardy prowadzenia mediacji, </w:t>
            </w:r>
            <w:r>
              <w:rPr>
                <w:rFonts w:ascii="Corbel" w:hAnsi="Corbel"/>
                <w:sz w:val="24"/>
                <w:szCs w:val="24"/>
              </w:rPr>
              <w:t>kwestie etyczne w mediacji</w:t>
            </w:r>
          </w:p>
        </w:tc>
      </w:tr>
      <w:tr w:rsidR="00950607" w:rsidRPr="009C54AE" w:rsidTr="00B91778">
        <w:tc>
          <w:tcPr>
            <w:tcW w:w="8954" w:type="dxa"/>
          </w:tcPr>
          <w:p w:rsidR="00950607" w:rsidRPr="009C54AE" w:rsidRDefault="00B9177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Obszary</w:t>
            </w:r>
            <w:r w:rsidR="008330F4">
              <w:rPr>
                <w:rFonts w:ascii="Corbel" w:hAnsi="Corbel"/>
                <w:sz w:val="24"/>
                <w:szCs w:val="24"/>
              </w:rPr>
              <w:t xml:space="preserve"> zastosowania mediacji w konfliktach</w:t>
            </w:r>
            <w:r>
              <w:rPr>
                <w:rFonts w:ascii="Corbel" w:hAnsi="Corbel"/>
                <w:sz w:val="24"/>
                <w:szCs w:val="24"/>
              </w:rPr>
              <w:t xml:space="preserve"> rodzinnych i przeciwskazania</w:t>
            </w:r>
            <w:r w:rsidR="008330F4">
              <w:rPr>
                <w:rFonts w:ascii="Corbel" w:hAnsi="Corbel"/>
                <w:sz w:val="24"/>
                <w:szCs w:val="24"/>
              </w:rPr>
              <w:t xml:space="preserve"> do jej prowadzenia</w:t>
            </w:r>
            <w:r w:rsidR="00434D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330F4" w:rsidRPr="009C54AE" w:rsidTr="001F05B9">
        <w:tc>
          <w:tcPr>
            <w:tcW w:w="8954" w:type="dxa"/>
          </w:tcPr>
          <w:p w:rsidR="008330F4" w:rsidRDefault="008330F4" w:rsidP="001F05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Mediacja a inne formy pomocy rodzinie</w:t>
            </w:r>
            <w:r w:rsidR="00E43D28">
              <w:rPr>
                <w:rFonts w:ascii="Corbel" w:hAnsi="Corbel"/>
                <w:sz w:val="24"/>
                <w:szCs w:val="24"/>
              </w:rPr>
              <w:t>, specyfika mediacji rodzinnych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34DA8" w:rsidRPr="009C54AE" w:rsidTr="001F05B9">
        <w:tc>
          <w:tcPr>
            <w:tcW w:w="8954" w:type="dxa"/>
          </w:tcPr>
          <w:p w:rsidR="00434DA8" w:rsidRDefault="00434DA8" w:rsidP="001F05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mediatora w mediacji rodzinnej</w:t>
            </w:r>
            <w:r w:rsidR="008330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0FF8" w:rsidRPr="009C54AE" w:rsidTr="001F05B9">
        <w:tc>
          <w:tcPr>
            <w:tcW w:w="8954" w:type="dxa"/>
          </w:tcPr>
          <w:p w:rsidR="00780FF8" w:rsidRDefault="00780FF8" w:rsidP="001F05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komunikacyjne neutralizowania konfliktu i budowania współpracy w trakcie mediacji rodzinnych.</w:t>
            </w:r>
          </w:p>
        </w:tc>
      </w:tr>
      <w:tr w:rsidR="00434DA8" w:rsidRPr="009C54AE" w:rsidTr="00B91778">
        <w:tc>
          <w:tcPr>
            <w:tcW w:w="8954" w:type="dxa"/>
          </w:tcPr>
          <w:p w:rsidR="00434DA8" w:rsidRDefault="00E417D8" w:rsidP="00434D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Przebieg </w:t>
            </w:r>
            <w:r w:rsidR="006157DE">
              <w:rPr>
                <w:rFonts w:ascii="Corbel" w:hAnsi="Corbel"/>
                <w:sz w:val="24"/>
                <w:szCs w:val="24"/>
              </w:rPr>
              <w:t>mediacji w sprawach rodzinnych – przygotowanie mediacji, organizacja mediacji, monolog mediatora, wstępne wystąpienia stron, definiowanie kwestii i ustalenie planu mediacji, poszukiwanie potrzeb i interesów stron, poszukiwanie rozwiązań, negocjacje końcowe, praca nad porozumieniem, ugoda</w:t>
            </w:r>
            <w:r w:rsidR="00B51B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34DA8" w:rsidRPr="009C54AE" w:rsidTr="00B91778">
        <w:tc>
          <w:tcPr>
            <w:tcW w:w="8954" w:type="dxa"/>
          </w:tcPr>
          <w:p w:rsidR="00434DA8" w:rsidRDefault="00E417D8" w:rsidP="00E417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Mediacja w obliczu konfliktu rozwodowego.</w:t>
            </w:r>
          </w:p>
        </w:tc>
      </w:tr>
      <w:tr w:rsidR="00434DA8" w:rsidRPr="009C54AE" w:rsidTr="00B91778">
        <w:tc>
          <w:tcPr>
            <w:tcW w:w="8954" w:type="dxa"/>
          </w:tcPr>
          <w:p w:rsidR="00434DA8" w:rsidRDefault="005456B0" w:rsidP="00434D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Rodzicielski Plan Wychowawczy</w:t>
            </w:r>
            <w:r w:rsidR="00E417D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34DA8" w:rsidRPr="009C54AE" w:rsidTr="00B91778">
        <w:tc>
          <w:tcPr>
            <w:tcW w:w="8954" w:type="dxa"/>
          </w:tcPr>
          <w:p w:rsidR="00434DA8" w:rsidRDefault="00E417D8" w:rsidP="00434D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mediacyjna w sprawach rodzinnych.</w:t>
            </w:r>
          </w:p>
        </w:tc>
      </w:tr>
      <w:tr w:rsidR="00434DA8" w:rsidRPr="009C54AE" w:rsidTr="00B91778">
        <w:tc>
          <w:tcPr>
            <w:tcW w:w="8954" w:type="dxa"/>
          </w:tcPr>
          <w:p w:rsidR="00434DA8" w:rsidRDefault="00E417D8" w:rsidP="00434D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Transgraniczna mediacja rodzinna.</w:t>
            </w:r>
          </w:p>
        </w:tc>
      </w:tr>
      <w:tr w:rsidR="00434DA8" w:rsidRPr="009C54AE" w:rsidTr="00B91778">
        <w:tc>
          <w:tcPr>
            <w:tcW w:w="8954" w:type="dxa"/>
          </w:tcPr>
          <w:p w:rsidR="00434DA8" w:rsidRDefault="00E417D8" w:rsidP="00E417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Mediacje </w:t>
            </w:r>
            <w:r w:rsidR="00E33537">
              <w:rPr>
                <w:rFonts w:ascii="Corbel" w:hAnsi="Corbel"/>
                <w:sz w:val="24"/>
                <w:szCs w:val="24"/>
              </w:rPr>
              <w:t xml:space="preserve">rodzinne </w:t>
            </w:r>
            <w:r>
              <w:rPr>
                <w:rFonts w:ascii="Corbel" w:hAnsi="Corbel"/>
                <w:sz w:val="24"/>
                <w:szCs w:val="24"/>
              </w:rPr>
              <w:t>w pomocy społecznej.</w:t>
            </w:r>
          </w:p>
        </w:tc>
      </w:tr>
      <w:tr w:rsidR="00505CF2" w:rsidRPr="009C54AE" w:rsidTr="00B91778">
        <w:tc>
          <w:tcPr>
            <w:tcW w:w="8954" w:type="dxa"/>
          </w:tcPr>
          <w:p w:rsidR="00505CF2" w:rsidRDefault="009F2133" w:rsidP="009F21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na rzecz popularyzacji</w:t>
            </w:r>
            <w:r w:rsidR="00505CF2">
              <w:rPr>
                <w:rFonts w:ascii="Corbel" w:hAnsi="Corbel"/>
                <w:sz w:val="24"/>
                <w:szCs w:val="24"/>
              </w:rPr>
              <w:t xml:space="preserve"> idei mediacji </w:t>
            </w:r>
            <w:r>
              <w:rPr>
                <w:rFonts w:ascii="Corbel" w:hAnsi="Corbel"/>
                <w:sz w:val="24"/>
                <w:szCs w:val="24"/>
              </w:rPr>
              <w:t xml:space="preserve"> rodzinnych i polubownych sposobów rozwiązywania konfliktów i sporów.</w:t>
            </w:r>
            <w:bookmarkStart w:id="0" w:name="_GoBack"/>
            <w:bookmarkEnd w:id="0"/>
          </w:p>
        </w:tc>
      </w:tr>
    </w:tbl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50607" w:rsidRDefault="00950607" w:rsidP="009506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50607" w:rsidRPr="009C54AE" w:rsidRDefault="00950607" w:rsidP="009506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50607" w:rsidRPr="005D1A8E" w:rsidRDefault="00950607" w:rsidP="00950607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>Elementy wykładu z prezentacją multimedialną, pogadanka, dyskusja problemowa, analiza przypadków, praca w grupach, analiza tekstów z dyskusją, analiza materiałów filmowych</w:t>
      </w:r>
      <w:r>
        <w:rPr>
          <w:rFonts w:ascii="Corbel" w:hAnsi="Corbel"/>
          <w:b w:val="0"/>
          <w:bCs/>
          <w:smallCaps w:val="0"/>
          <w:szCs w:val="24"/>
        </w:rPr>
        <w:t>, gry symulacyjne</w:t>
      </w:r>
      <w:r w:rsidR="00E33537">
        <w:rPr>
          <w:rFonts w:ascii="Corbel" w:hAnsi="Corbel"/>
          <w:b w:val="0"/>
          <w:bCs/>
          <w:smallCaps w:val="0"/>
          <w:szCs w:val="24"/>
        </w:rPr>
        <w:t>, ćwiczenia praktyczne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:rsidR="00950607" w:rsidRDefault="00950607" w:rsidP="0095060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950607" w:rsidRDefault="00950607" w:rsidP="0095060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950607" w:rsidRPr="00153C41" w:rsidRDefault="00950607" w:rsidP="0095060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950607" w:rsidRDefault="00950607" w:rsidP="0095060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950607" w:rsidRDefault="00950607" w:rsidP="0095060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950607" w:rsidRPr="00153C41" w:rsidRDefault="00950607" w:rsidP="0095060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50607" w:rsidRPr="009C54AE" w:rsidRDefault="00950607" w:rsidP="009506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50607" w:rsidRPr="009C54AE" w:rsidRDefault="00950607" w:rsidP="009506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50607" w:rsidRPr="009C54AE" w:rsidRDefault="00950607" w:rsidP="009506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950607" w:rsidRPr="009C54AE" w:rsidTr="002829F9">
        <w:tc>
          <w:tcPr>
            <w:tcW w:w="1962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50607" w:rsidRPr="009C54AE" w:rsidTr="002829F9">
        <w:tc>
          <w:tcPr>
            <w:tcW w:w="1962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950607" w:rsidRPr="009C54AE" w:rsidTr="002829F9">
        <w:tc>
          <w:tcPr>
            <w:tcW w:w="1962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zajęć,</w:t>
            </w:r>
          </w:p>
        </w:tc>
        <w:tc>
          <w:tcPr>
            <w:tcW w:w="2117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950607" w:rsidRPr="009C54AE" w:rsidTr="002829F9">
        <w:tc>
          <w:tcPr>
            <w:tcW w:w="1962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950607" w:rsidRPr="009C54AE" w:rsidTr="002829F9">
        <w:tc>
          <w:tcPr>
            <w:tcW w:w="1962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950607" w:rsidRPr="009C54AE" w:rsidTr="002829F9">
        <w:tc>
          <w:tcPr>
            <w:tcW w:w="1962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950607" w:rsidRPr="009C54AE" w:rsidTr="002829F9">
        <w:tc>
          <w:tcPr>
            <w:tcW w:w="1962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950607" w:rsidRPr="009C54AE" w:rsidRDefault="0095060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50607" w:rsidRPr="009C54AE" w:rsidRDefault="00950607" w:rsidP="009506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50607" w:rsidRPr="009C54AE" w:rsidRDefault="00950607" w:rsidP="009506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50607" w:rsidRPr="009C54AE" w:rsidTr="002829F9">
        <w:tc>
          <w:tcPr>
            <w:tcW w:w="9670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</w:t>
            </w:r>
            <w:r w:rsidR="0028066E">
              <w:rPr>
                <w:rFonts w:ascii="Corbel" w:hAnsi="Corbel"/>
                <w:b w:val="0"/>
                <w:smallCaps w:val="0"/>
                <w:szCs w:val="24"/>
              </w:rPr>
              <w:t xml:space="preserve"> (w semestrze 2 i 3)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 na zajęciach – wykonanie określonych zadań dydaktycznych,</w:t>
            </w:r>
          </w:p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zaliczeniowej: pracy projektowej</w:t>
            </w:r>
            <w:r w:rsidR="0028066E">
              <w:rPr>
                <w:rFonts w:ascii="Corbel" w:hAnsi="Corbel"/>
                <w:b w:val="0"/>
                <w:smallCaps w:val="0"/>
                <w:szCs w:val="24"/>
              </w:rPr>
              <w:t xml:space="preserve"> (w semestrze 2 i 3)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50607" w:rsidRPr="009C54AE" w:rsidRDefault="00950607" w:rsidP="009506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950607" w:rsidRPr="009C54AE" w:rsidTr="002829F9">
        <w:tc>
          <w:tcPr>
            <w:tcW w:w="4962" w:type="dxa"/>
            <w:vAlign w:val="center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50607" w:rsidRPr="009C54AE" w:rsidTr="002829F9">
        <w:tc>
          <w:tcPr>
            <w:tcW w:w="4962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950607" w:rsidRPr="009C54AE" w:rsidTr="002829F9">
        <w:tc>
          <w:tcPr>
            <w:tcW w:w="4962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50607" w:rsidRPr="009C54AE" w:rsidTr="002829F9">
        <w:tc>
          <w:tcPr>
            <w:tcW w:w="4962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do kolokwium, studiowanie literatury,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128</w:t>
            </w:r>
          </w:p>
        </w:tc>
      </w:tr>
      <w:tr w:rsidR="00950607" w:rsidRPr="009C54AE" w:rsidTr="002829F9">
        <w:tc>
          <w:tcPr>
            <w:tcW w:w="4962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950607" w:rsidRPr="009C54AE" w:rsidTr="002829F9">
        <w:tc>
          <w:tcPr>
            <w:tcW w:w="4962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50607" w:rsidRPr="009C54AE" w:rsidRDefault="0095060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50607" w:rsidRPr="009C54AE" w:rsidRDefault="00950607" w:rsidP="009506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50607" w:rsidRPr="009C54AE" w:rsidRDefault="00950607" w:rsidP="009506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50607" w:rsidRPr="009C54AE" w:rsidTr="002829F9">
        <w:trPr>
          <w:trHeight w:val="397"/>
        </w:trPr>
        <w:tc>
          <w:tcPr>
            <w:tcW w:w="3544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50607" w:rsidRPr="009C54AE" w:rsidTr="002829F9">
        <w:trPr>
          <w:trHeight w:val="397"/>
        </w:trPr>
        <w:tc>
          <w:tcPr>
            <w:tcW w:w="3544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50607" w:rsidRPr="009C54AE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950607" w:rsidRPr="009C54AE" w:rsidRDefault="00950607" w:rsidP="009506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50607" w:rsidRPr="009C54AE" w:rsidRDefault="00950607" w:rsidP="009506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0607" w:rsidRPr="009C54AE" w:rsidTr="002829F9">
        <w:trPr>
          <w:trHeight w:val="397"/>
        </w:trPr>
        <w:tc>
          <w:tcPr>
            <w:tcW w:w="7513" w:type="dxa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82D34" w:rsidRDefault="00282D3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Arkuszewska A., Mucha J</w:t>
            </w:r>
            <w:r w:rsidRPr="00282D3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Realizacja zasady dobra dziecka w mediacji w sprawach dotyczących wykonywania władzy rodzicielskiej i kontaktów,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2021,</w:t>
            </w:r>
          </w:p>
          <w:p w:rsidR="00282D34" w:rsidRDefault="00282D3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Huryn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V., </w:t>
            </w:r>
            <w:r w:rsidRPr="00090F0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 w rozwiązywaniu konfliktów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2007,</w:t>
            </w:r>
          </w:p>
          <w:p w:rsidR="00282D34" w:rsidRDefault="00282D3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2014,</w:t>
            </w:r>
          </w:p>
          <w:p w:rsidR="00282D34" w:rsidRDefault="00282D3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Indan-Pykno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Indon-Pykno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282D3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Mediacja w prawie rodzinnym komentarz i praktyczne uwagi,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2023,</w:t>
            </w:r>
          </w:p>
          <w:p w:rsidR="00282D34" w:rsidRDefault="00282D3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M., Kaźmierczak J., </w:t>
            </w:r>
            <w:r w:rsidRPr="00282D3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 rodzinna: praktyczny poradnik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2015,</w:t>
            </w:r>
          </w:p>
          <w:p w:rsidR="00282D34" w:rsidRDefault="00282D3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Morek, wyd. 3 rozszerz., Warszaw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2018,</w:t>
            </w:r>
          </w:p>
          <w:p w:rsidR="00282D34" w:rsidRDefault="00282D3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282D34" w:rsidRDefault="00282D3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Przybyła-Basista H., </w:t>
            </w:r>
            <w:r w:rsidRPr="00282D3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 rodzinne w konflikcie rozwodowym: gotowość i opór małżonków a efektywność procesu mediacji,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2006.</w:t>
            </w:r>
          </w:p>
          <w:p w:rsidR="00282D34" w:rsidRPr="009C54AE" w:rsidRDefault="00285AE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5A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skutecznego prowadzenia mediacji – zagadnienia prawne i ekonomiczne,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2012.</w:t>
            </w:r>
          </w:p>
        </w:tc>
      </w:tr>
      <w:tr w:rsidR="00950607" w:rsidRPr="009C54AE" w:rsidTr="002829F9">
        <w:trPr>
          <w:trHeight w:val="397"/>
        </w:trPr>
        <w:tc>
          <w:tcPr>
            <w:tcW w:w="7513" w:type="dxa"/>
          </w:tcPr>
          <w:p w:rsidR="00950607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82D34" w:rsidRDefault="00282D34" w:rsidP="0009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Dworczyk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 w:rsidRPr="00282D3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Minimediacje</w:t>
            </w:r>
            <w:proofErr w:type="spellEnd"/>
            <w:r w:rsidRPr="00282D3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 dziećmi: o dzieleniu się, docenianiu, przepraszaniu i świętowaniu: opowieści i ćwiczenia spójne z ideami Porozumienia bez przemocy,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Poznań 2021,</w:t>
            </w:r>
          </w:p>
          <w:p w:rsidR="00282D34" w:rsidRDefault="00282D34" w:rsidP="0009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 w:rsidR="00285A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285A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 w:rsidR="00285A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2015.</w:t>
            </w:r>
          </w:p>
          <w:p w:rsidR="00285AE6" w:rsidRDefault="00285AE6" w:rsidP="0009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Rogozińska A., </w:t>
            </w:r>
            <w:r w:rsidRPr="00285A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Praktyczne aspekty zawodu mediatora. Poradnik,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2019.</w:t>
            </w:r>
          </w:p>
          <w:p w:rsidR="00285AE6" w:rsidRDefault="00285AE6" w:rsidP="0009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5A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Węzłowe problemy mediacji w sprawach cywilnych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Pązik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2021.</w:t>
            </w:r>
          </w:p>
          <w:p w:rsidR="00950607" w:rsidRPr="008D2BEA" w:rsidRDefault="0095060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50607" w:rsidRPr="009C54AE" w:rsidRDefault="00950607" w:rsidP="009506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50607" w:rsidRPr="009C54AE" w:rsidRDefault="00950607" w:rsidP="009506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50607" w:rsidRPr="009C54AE" w:rsidRDefault="00950607" w:rsidP="0095060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D9E" w:rsidRDefault="00A04D9E" w:rsidP="00950607">
      <w:pPr>
        <w:spacing w:after="0" w:line="240" w:lineRule="auto"/>
      </w:pPr>
      <w:r>
        <w:separator/>
      </w:r>
    </w:p>
  </w:endnote>
  <w:endnote w:type="continuationSeparator" w:id="0">
    <w:p w:rsidR="00A04D9E" w:rsidRDefault="00A04D9E" w:rsidP="0095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D9E" w:rsidRDefault="00A04D9E" w:rsidP="00950607">
      <w:pPr>
        <w:spacing w:after="0" w:line="240" w:lineRule="auto"/>
      </w:pPr>
      <w:r>
        <w:separator/>
      </w:r>
    </w:p>
  </w:footnote>
  <w:footnote w:type="continuationSeparator" w:id="0">
    <w:p w:rsidR="00A04D9E" w:rsidRDefault="00A04D9E" w:rsidP="00950607">
      <w:pPr>
        <w:spacing w:after="0" w:line="240" w:lineRule="auto"/>
      </w:pPr>
      <w:r>
        <w:continuationSeparator/>
      </w:r>
    </w:p>
  </w:footnote>
  <w:footnote w:id="1">
    <w:p w:rsidR="00950607" w:rsidRDefault="00950607" w:rsidP="009506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03B8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07"/>
    <w:rsid w:val="00020C38"/>
    <w:rsid w:val="00090F07"/>
    <w:rsid w:val="0026313A"/>
    <w:rsid w:val="0028066E"/>
    <w:rsid w:val="00282D34"/>
    <w:rsid w:val="00285AE6"/>
    <w:rsid w:val="00342D1A"/>
    <w:rsid w:val="00421407"/>
    <w:rsid w:val="00434DA8"/>
    <w:rsid w:val="00505CF2"/>
    <w:rsid w:val="005456B0"/>
    <w:rsid w:val="006157DE"/>
    <w:rsid w:val="00671CC3"/>
    <w:rsid w:val="006B3EB8"/>
    <w:rsid w:val="00780FF8"/>
    <w:rsid w:val="007B61E4"/>
    <w:rsid w:val="00824CFE"/>
    <w:rsid w:val="008330F4"/>
    <w:rsid w:val="00931085"/>
    <w:rsid w:val="00950607"/>
    <w:rsid w:val="009D23C6"/>
    <w:rsid w:val="009E3736"/>
    <w:rsid w:val="009F2133"/>
    <w:rsid w:val="00A04D9E"/>
    <w:rsid w:val="00A219BE"/>
    <w:rsid w:val="00AB5202"/>
    <w:rsid w:val="00AE0644"/>
    <w:rsid w:val="00B51BEC"/>
    <w:rsid w:val="00B91778"/>
    <w:rsid w:val="00B97E90"/>
    <w:rsid w:val="00C87C4C"/>
    <w:rsid w:val="00DF5E97"/>
    <w:rsid w:val="00E33537"/>
    <w:rsid w:val="00E417D8"/>
    <w:rsid w:val="00E43D28"/>
    <w:rsid w:val="00F1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D21A6"/>
  <w15:chartTrackingRefBased/>
  <w15:docId w15:val="{BA4135FC-C27D-4B71-AABB-82917AF3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6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60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5060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06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50607"/>
    <w:rPr>
      <w:vertAlign w:val="superscript"/>
    </w:rPr>
  </w:style>
  <w:style w:type="paragraph" w:customStyle="1" w:styleId="Punktygwne">
    <w:name w:val="Punkty główne"/>
    <w:basedOn w:val="Normalny"/>
    <w:rsid w:val="0095060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95060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5060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5060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5060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95060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50607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950607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06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0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1210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15</cp:revision>
  <dcterms:created xsi:type="dcterms:W3CDTF">2024-07-09T10:41:00Z</dcterms:created>
  <dcterms:modified xsi:type="dcterms:W3CDTF">2024-07-24T10:12:00Z</dcterms:modified>
</cp:coreProperties>
</file>