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8D82B" w14:textId="77777777" w:rsidR="001726B3" w:rsidRPr="00472F0A" w:rsidRDefault="001726B3" w:rsidP="001726B3">
      <w:pPr>
        <w:contextualSpacing/>
        <w:jc w:val="right"/>
        <w:rPr>
          <w:rFonts w:ascii="Corbel" w:eastAsia="Calibri" w:hAnsi="Corbel"/>
          <w:bCs/>
          <w:i/>
        </w:rPr>
      </w:pPr>
      <w:bookmarkStart w:id="0" w:name="_GoBack"/>
      <w:bookmarkEnd w:id="0"/>
      <w:r w:rsidRPr="00472F0A">
        <w:rPr>
          <w:rFonts w:ascii="Corbel" w:eastAsia="Calibri" w:hAnsi="Corbel"/>
          <w:bCs/>
          <w:i/>
        </w:rPr>
        <w:t>Załącznik nr 1.5 do Zarządzenia Rektora UR  nr 7/2023</w:t>
      </w:r>
    </w:p>
    <w:p w14:paraId="3409B599" w14:textId="77777777" w:rsidR="001726B3" w:rsidRPr="00472F0A" w:rsidRDefault="001726B3" w:rsidP="001726B3">
      <w:pPr>
        <w:contextualSpacing/>
        <w:jc w:val="center"/>
        <w:rPr>
          <w:rFonts w:ascii="Corbel" w:eastAsia="Calibri" w:hAnsi="Corbel"/>
          <w:b/>
          <w:smallCaps/>
          <w:sz w:val="24"/>
          <w:szCs w:val="24"/>
        </w:rPr>
      </w:pPr>
      <w:r w:rsidRPr="00472F0A">
        <w:rPr>
          <w:rFonts w:ascii="Corbel" w:eastAsia="Calibri" w:hAnsi="Corbel"/>
          <w:b/>
          <w:smallCaps/>
          <w:sz w:val="24"/>
          <w:szCs w:val="24"/>
        </w:rPr>
        <w:t>SYLABUS</w:t>
      </w:r>
    </w:p>
    <w:p w14:paraId="73888F76" w14:textId="77777777" w:rsidR="001726B3" w:rsidRPr="00472F0A" w:rsidRDefault="001726B3" w:rsidP="001726B3">
      <w:pPr>
        <w:spacing w:line="240" w:lineRule="exact"/>
        <w:contextualSpacing/>
        <w:jc w:val="center"/>
        <w:rPr>
          <w:rFonts w:ascii="Corbel" w:eastAsia="Calibri" w:hAnsi="Corbel"/>
          <w:b/>
          <w:smallCaps/>
          <w:sz w:val="24"/>
          <w:szCs w:val="24"/>
        </w:rPr>
      </w:pPr>
      <w:r w:rsidRPr="00472F0A">
        <w:rPr>
          <w:rFonts w:ascii="Corbel" w:eastAsia="Calibri" w:hAnsi="Corbel"/>
          <w:b/>
          <w:smallCaps/>
          <w:sz w:val="24"/>
          <w:szCs w:val="24"/>
        </w:rPr>
        <w:t xml:space="preserve">dotyczy cyklu kształcenia </w:t>
      </w:r>
      <w:r w:rsidRPr="00472F0A">
        <w:rPr>
          <w:rFonts w:ascii="Corbel" w:eastAsia="Calibri" w:hAnsi="Corbel"/>
          <w:i/>
          <w:smallCaps/>
          <w:sz w:val="24"/>
          <w:szCs w:val="24"/>
        </w:rPr>
        <w:t xml:space="preserve">  </w:t>
      </w:r>
      <w:r w:rsidRPr="00472F0A">
        <w:rPr>
          <w:rFonts w:ascii="Corbel" w:eastAsia="Calibri" w:hAnsi="Corbel"/>
          <w:b/>
          <w:i/>
          <w:smallCaps/>
          <w:sz w:val="24"/>
          <w:szCs w:val="24"/>
        </w:rPr>
        <w:t>202</w:t>
      </w:r>
      <w:r w:rsidR="00F13CB1">
        <w:rPr>
          <w:rFonts w:ascii="Corbel" w:eastAsia="Calibri" w:hAnsi="Corbel"/>
          <w:b/>
          <w:i/>
          <w:smallCaps/>
          <w:sz w:val="24"/>
          <w:szCs w:val="24"/>
        </w:rPr>
        <w:t>4-2027</w:t>
      </w:r>
    </w:p>
    <w:p w14:paraId="58F49CC0" w14:textId="77777777" w:rsidR="001726B3" w:rsidRPr="00472F0A" w:rsidRDefault="001726B3" w:rsidP="001726B3">
      <w:pPr>
        <w:spacing w:line="240" w:lineRule="exact"/>
        <w:contextualSpacing/>
        <w:jc w:val="both"/>
        <w:rPr>
          <w:rFonts w:ascii="Corbel" w:eastAsia="Calibri" w:hAnsi="Corbel"/>
        </w:rPr>
      </w:pPr>
      <w:r w:rsidRPr="00472F0A">
        <w:rPr>
          <w:rFonts w:ascii="Corbel" w:eastAsia="Calibri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472F0A">
        <w:rPr>
          <w:rFonts w:ascii="Corbel" w:eastAsia="Calibri" w:hAnsi="Corbel"/>
          <w:i/>
        </w:rPr>
        <w:t>(skrajne daty</w:t>
      </w:r>
      <w:r w:rsidRPr="00472F0A">
        <w:rPr>
          <w:rFonts w:ascii="Corbel" w:eastAsia="Calibri" w:hAnsi="Corbel"/>
        </w:rPr>
        <w:t>)</w:t>
      </w:r>
    </w:p>
    <w:p w14:paraId="3B2E4765" w14:textId="77777777" w:rsidR="001726B3" w:rsidRPr="00472F0A" w:rsidRDefault="001726B3" w:rsidP="001726B3">
      <w:pPr>
        <w:spacing w:line="240" w:lineRule="exact"/>
        <w:contextualSpacing/>
        <w:jc w:val="both"/>
        <w:rPr>
          <w:rFonts w:ascii="Corbel" w:eastAsia="Calibri" w:hAnsi="Corbel"/>
          <w:b/>
        </w:rPr>
      </w:pPr>
      <w:r w:rsidRPr="00472F0A">
        <w:rPr>
          <w:rFonts w:ascii="Corbel" w:eastAsia="Calibri" w:hAnsi="Corbel"/>
        </w:rPr>
        <w:tab/>
      </w:r>
      <w:r w:rsidRPr="00472F0A">
        <w:rPr>
          <w:rFonts w:ascii="Corbel" w:eastAsia="Calibri" w:hAnsi="Corbel"/>
        </w:rPr>
        <w:tab/>
      </w:r>
      <w:r w:rsidRPr="00472F0A">
        <w:rPr>
          <w:rFonts w:ascii="Corbel" w:eastAsia="Calibri" w:hAnsi="Corbel"/>
        </w:rPr>
        <w:tab/>
      </w:r>
      <w:r w:rsidRPr="00472F0A">
        <w:rPr>
          <w:rFonts w:ascii="Corbel" w:eastAsia="Calibri" w:hAnsi="Corbel"/>
        </w:rPr>
        <w:tab/>
      </w:r>
      <w:r w:rsidRPr="00472F0A">
        <w:rPr>
          <w:rFonts w:ascii="Corbel" w:eastAsia="Calibri" w:hAnsi="Corbel"/>
          <w:b/>
        </w:rPr>
        <w:t xml:space="preserve">Rok akademicki   2024/2025, </w:t>
      </w:r>
    </w:p>
    <w:p w14:paraId="7975B8C4" w14:textId="77777777" w:rsidR="001726B3" w:rsidRPr="00472F0A" w:rsidRDefault="001726B3" w:rsidP="001726B3">
      <w:pPr>
        <w:spacing w:line="240" w:lineRule="exact"/>
        <w:ind w:left="3540" w:firstLine="708"/>
        <w:contextualSpacing/>
        <w:jc w:val="both"/>
        <w:rPr>
          <w:rFonts w:ascii="Corbel" w:eastAsia="Calibri" w:hAnsi="Corbel"/>
          <w:b/>
        </w:rPr>
      </w:pPr>
      <w:r w:rsidRPr="00472F0A">
        <w:rPr>
          <w:rFonts w:ascii="Corbel" w:eastAsia="Calibri" w:hAnsi="Corbel"/>
          <w:b/>
        </w:rPr>
        <w:t xml:space="preserve">  2025/2026</w:t>
      </w:r>
    </w:p>
    <w:p w14:paraId="343E378E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p w14:paraId="51E62245" w14:textId="77777777" w:rsidR="001726B3" w:rsidRPr="00472F0A" w:rsidRDefault="001726B3" w:rsidP="001726B3">
      <w:pPr>
        <w:contextualSpacing/>
        <w:rPr>
          <w:rFonts w:ascii="Corbel" w:eastAsia="Calibri" w:hAnsi="Corbel"/>
          <w:b/>
          <w:smallCaps/>
          <w:sz w:val="24"/>
          <w:szCs w:val="24"/>
        </w:rPr>
      </w:pPr>
      <w:r w:rsidRPr="00472F0A">
        <w:rPr>
          <w:rFonts w:ascii="Corbel" w:eastAsia="Calibri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26B3" w:rsidRPr="00472F0A" w14:paraId="40F8618C" w14:textId="77777777" w:rsidTr="002829F9">
        <w:tc>
          <w:tcPr>
            <w:tcW w:w="2694" w:type="dxa"/>
            <w:vAlign w:val="center"/>
          </w:tcPr>
          <w:p w14:paraId="04BD8930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14:paraId="76449AED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b/>
                <w:bC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/>
                <w:bCs/>
                <w:sz w:val="24"/>
                <w:szCs w:val="24"/>
              </w:rPr>
              <w:t xml:space="preserve">Metodyka pracy z rodziną </w:t>
            </w:r>
          </w:p>
        </w:tc>
      </w:tr>
      <w:tr w:rsidR="001726B3" w:rsidRPr="00472F0A" w14:paraId="1FE4BEB9" w14:textId="77777777" w:rsidTr="002829F9">
        <w:tc>
          <w:tcPr>
            <w:tcW w:w="2694" w:type="dxa"/>
            <w:vAlign w:val="center"/>
          </w:tcPr>
          <w:p w14:paraId="13C2FD9F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</w:tcPr>
          <w:p w14:paraId="3A88745C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</w:p>
        </w:tc>
      </w:tr>
      <w:tr w:rsidR="001726B3" w:rsidRPr="00472F0A" w14:paraId="198EC0CC" w14:textId="77777777" w:rsidTr="002829F9">
        <w:tc>
          <w:tcPr>
            <w:tcW w:w="2694" w:type="dxa"/>
            <w:vAlign w:val="center"/>
          </w:tcPr>
          <w:p w14:paraId="257575C2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</w:tcPr>
          <w:p w14:paraId="26334FF2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Kolegium Nauk Społecznych</w:t>
            </w:r>
          </w:p>
        </w:tc>
      </w:tr>
      <w:tr w:rsidR="001726B3" w:rsidRPr="00472F0A" w14:paraId="45A25C2E" w14:textId="77777777" w:rsidTr="002829F9">
        <w:tc>
          <w:tcPr>
            <w:tcW w:w="2694" w:type="dxa"/>
            <w:vAlign w:val="center"/>
          </w:tcPr>
          <w:p w14:paraId="14870956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</w:tcPr>
          <w:p w14:paraId="1B7DD6B3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b/>
                <w:sz w:val="24"/>
                <w:szCs w:val="24"/>
              </w:rPr>
            </w:pPr>
            <w:r w:rsidRPr="00472F0A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1726B3" w:rsidRPr="00472F0A" w14:paraId="0C635A33" w14:textId="77777777" w:rsidTr="002829F9">
        <w:tc>
          <w:tcPr>
            <w:tcW w:w="2694" w:type="dxa"/>
            <w:vAlign w:val="center"/>
          </w:tcPr>
          <w:p w14:paraId="00B731AC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</w:tcPr>
          <w:p w14:paraId="0EF9489D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Nauki o Rodzinie </w:t>
            </w:r>
          </w:p>
        </w:tc>
      </w:tr>
      <w:tr w:rsidR="001726B3" w:rsidRPr="00472F0A" w14:paraId="402F37D5" w14:textId="77777777" w:rsidTr="002829F9">
        <w:tc>
          <w:tcPr>
            <w:tcW w:w="2694" w:type="dxa"/>
            <w:vAlign w:val="center"/>
          </w:tcPr>
          <w:p w14:paraId="5A88071E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</w:tcPr>
          <w:p w14:paraId="2F85EF04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Pierwszy </w:t>
            </w:r>
          </w:p>
        </w:tc>
      </w:tr>
      <w:tr w:rsidR="001726B3" w:rsidRPr="00472F0A" w14:paraId="7D4CBBED" w14:textId="77777777" w:rsidTr="002829F9">
        <w:tc>
          <w:tcPr>
            <w:tcW w:w="2694" w:type="dxa"/>
            <w:vAlign w:val="center"/>
          </w:tcPr>
          <w:p w14:paraId="6E7DB5E0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</w:tcPr>
          <w:p w14:paraId="67B747DC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Praktyczny </w:t>
            </w:r>
          </w:p>
        </w:tc>
      </w:tr>
      <w:tr w:rsidR="001726B3" w:rsidRPr="00472F0A" w14:paraId="57E5B780" w14:textId="77777777" w:rsidTr="002829F9">
        <w:tc>
          <w:tcPr>
            <w:tcW w:w="2694" w:type="dxa"/>
            <w:vAlign w:val="center"/>
          </w:tcPr>
          <w:p w14:paraId="03D280B7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</w:tcPr>
          <w:p w14:paraId="3DA0ABA5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Stacjonarna</w:t>
            </w:r>
          </w:p>
        </w:tc>
      </w:tr>
      <w:tr w:rsidR="001726B3" w:rsidRPr="00472F0A" w14:paraId="0BF5B649" w14:textId="77777777" w:rsidTr="002829F9">
        <w:tc>
          <w:tcPr>
            <w:tcW w:w="2694" w:type="dxa"/>
            <w:vAlign w:val="center"/>
          </w:tcPr>
          <w:p w14:paraId="22BD8C2F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</w:tcPr>
          <w:p w14:paraId="5CB7A304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b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/>
                <w:sz w:val="24"/>
                <w:szCs w:val="24"/>
              </w:rPr>
              <w:t>Rok II - se</w:t>
            </w:r>
            <w:r w:rsidR="00F13CB1">
              <w:rPr>
                <w:rFonts w:ascii="Corbel" w:eastAsia="Calibri" w:hAnsi="Corbel"/>
                <w:b/>
                <w:sz w:val="24"/>
                <w:szCs w:val="24"/>
              </w:rPr>
              <w:t xml:space="preserve">mestr 4, rok III – </w:t>
            </w:r>
            <w:r w:rsidR="00F13CB1" w:rsidRPr="0056172B">
              <w:rPr>
                <w:rFonts w:ascii="Corbel" w:eastAsia="Calibri" w:hAnsi="Corbel"/>
                <w:b/>
                <w:sz w:val="24"/>
                <w:szCs w:val="24"/>
              </w:rPr>
              <w:t>semestr 5</w:t>
            </w:r>
          </w:p>
        </w:tc>
      </w:tr>
      <w:tr w:rsidR="001726B3" w:rsidRPr="00472F0A" w14:paraId="6E874794" w14:textId="77777777" w:rsidTr="002829F9">
        <w:tc>
          <w:tcPr>
            <w:tcW w:w="2694" w:type="dxa"/>
            <w:vAlign w:val="center"/>
          </w:tcPr>
          <w:p w14:paraId="6C5EBC39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</w:tcPr>
          <w:p w14:paraId="0967CF45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Kierunkowy </w:t>
            </w:r>
          </w:p>
        </w:tc>
      </w:tr>
      <w:tr w:rsidR="001726B3" w:rsidRPr="00472F0A" w14:paraId="1E69027D" w14:textId="77777777" w:rsidTr="002829F9">
        <w:tc>
          <w:tcPr>
            <w:tcW w:w="2694" w:type="dxa"/>
            <w:vAlign w:val="center"/>
          </w:tcPr>
          <w:p w14:paraId="56D1FDD6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03EB5C" w14:textId="77777777" w:rsidR="001726B3" w:rsidRPr="00472F0A" w:rsidRDefault="001726B3" w:rsidP="002829F9">
            <w:pPr>
              <w:spacing w:before="100" w:beforeAutospacing="1" w:after="100" w:afterAutospacing="1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Polski</w:t>
            </w:r>
          </w:p>
        </w:tc>
      </w:tr>
      <w:tr w:rsidR="001726B3" w:rsidRPr="00472F0A" w14:paraId="031C8F85" w14:textId="77777777" w:rsidTr="002829F9">
        <w:tc>
          <w:tcPr>
            <w:tcW w:w="2694" w:type="dxa"/>
            <w:vAlign w:val="center"/>
          </w:tcPr>
          <w:p w14:paraId="3D9135A0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C30828" w14:textId="77777777" w:rsidR="001726B3" w:rsidRPr="00472F0A" w:rsidRDefault="001726B3" w:rsidP="002829F9">
            <w:pPr>
              <w:spacing w:before="100" w:beforeAutospacing="1" w:after="100" w:afterAutospacing="1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Dr hab. prof. UR Joanna Smyła</w:t>
            </w:r>
          </w:p>
        </w:tc>
      </w:tr>
      <w:tr w:rsidR="001726B3" w:rsidRPr="00472F0A" w14:paraId="77F80840" w14:textId="77777777" w:rsidTr="002829F9">
        <w:tc>
          <w:tcPr>
            <w:tcW w:w="2694" w:type="dxa"/>
            <w:vAlign w:val="center"/>
          </w:tcPr>
          <w:p w14:paraId="79BAA280" w14:textId="77777777" w:rsidR="001726B3" w:rsidRPr="00472F0A" w:rsidRDefault="001726B3" w:rsidP="002829F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7F909C2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b/>
                <w:sz w:val="24"/>
                <w:szCs w:val="24"/>
              </w:rPr>
            </w:pPr>
          </w:p>
        </w:tc>
      </w:tr>
    </w:tbl>
    <w:p w14:paraId="016188F9" w14:textId="77777777" w:rsidR="001726B3" w:rsidRPr="00472F0A" w:rsidRDefault="001726B3" w:rsidP="001726B3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rFonts w:ascii="Corbel" w:hAnsi="Corbel"/>
          <w:b/>
          <w:sz w:val="24"/>
          <w:szCs w:val="24"/>
          <w:lang w:eastAsia="pl-PL"/>
        </w:rPr>
      </w:pPr>
      <w:r w:rsidRPr="00472F0A">
        <w:rPr>
          <w:rFonts w:ascii="Corbel" w:hAnsi="Corbel"/>
          <w:b/>
          <w:sz w:val="24"/>
          <w:szCs w:val="24"/>
          <w:lang w:eastAsia="pl-PL"/>
        </w:rPr>
        <w:t xml:space="preserve">* </w:t>
      </w:r>
      <w:r w:rsidRPr="00472F0A">
        <w:rPr>
          <w:rFonts w:ascii="Corbel" w:hAnsi="Corbel"/>
          <w:b/>
          <w:i/>
          <w:sz w:val="24"/>
          <w:szCs w:val="24"/>
          <w:lang w:eastAsia="pl-PL"/>
        </w:rPr>
        <w:t>-</w:t>
      </w:r>
      <w:r w:rsidRPr="00472F0A">
        <w:rPr>
          <w:rFonts w:ascii="Corbel" w:hAnsi="Corbel"/>
          <w:i/>
          <w:sz w:val="24"/>
          <w:szCs w:val="24"/>
          <w:lang w:eastAsia="pl-PL"/>
        </w:rPr>
        <w:t>opcjonalni</w:t>
      </w:r>
      <w:r w:rsidRPr="00472F0A">
        <w:rPr>
          <w:rFonts w:ascii="Corbel" w:hAnsi="Corbel"/>
          <w:sz w:val="24"/>
          <w:szCs w:val="24"/>
          <w:lang w:eastAsia="pl-PL"/>
        </w:rPr>
        <w:t>e,</w:t>
      </w:r>
      <w:r w:rsidRPr="00472F0A">
        <w:rPr>
          <w:rFonts w:ascii="Corbel" w:hAnsi="Corbel"/>
          <w:b/>
          <w:i/>
          <w:sz w:val="24"/>
          <w:szCs w:val="24"/>
          <w:lang w:eastAsia="pl-PL"/>
        </w:rPr>
        <w:t xml:space="preserve"> </w:t>
      </w:r>
      <w:r w:rsidRPr="00472F0A">
        <w:rPr>
          <w:rFonts w:ascii="Corbel" w:hAnsi="Corbel"/>
          <w:i/>
          <w:sz w:val="24"/>
          <w:szCs w:val="24"/>
          <w:lang w:eastAsia="pl-PL"/>
        </w:rPr>
        <w:t>zgodnie z ustaleniami w Jednostce</w:t>
      </w:r>
    </w:p>
    <w:p w14:paraId="15D0668A" w14:textId="77777777" w:rsidR="001726B3" w:rsidRPr="00472F0A" w:rsidRDefault="001726B3" w:rsidP="001726B3">
      <w:pPr>
        <w:tabs>
          <w:tab w:val="left" w:pos="-5814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orbel" w:hAnsi="Corbel"/>
          <w:b/>
          <w:sz w:val="24"/>
          <w:szCs w:val="24"/>
          <w:lang w:eastAsia="pl-PL"/>
        </w:rPr>
      </w:pPr>
    </w:p>
    <w:p w14:paraId="76FA8ACE" w14:textId="77777777" w:rsidR="001726B3" w:rsidRPr="00472F0A" w:rsidRDefault="001726B3" w:rsidP="001726B3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contextualSpacing/>
        <w:jc w:val="both"/>
        <w:textAlignment w:val="baseline"/>
        <w:rPr>
          <w:rFonts w:ascii="Corbel" w:hAnsi="Corbel"/>
          <w:b/>
          <w:sz w:val="24"/>
          <w:szCs w:val="24"/>
          <w:lang w:eastAsia="pl-PL"/>
        </w:rPr>
      </w:pPr>
      <w:r w:rsidRPr="00472F0A">
        <w:rPr>
          <w:rFonts w:ascii="Corbel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4AC01E7" w14:textId="77777777" w:rsidR="001726B3" w:rsidRPr="00472F0A" w:rsidRDefault="001726B3" w:rsidP="001726B3">
      <w:pPr>
        <w:tabs>
          <w:tab w:val="left" w:pos="-5814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orbel" w:hAnsi="Corbe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726B3" w:rsidRPr="00472F0A" w14:paraId="3BF65680" w14:textId="77777777" w:rsidTr="00F13CB1">
        <w:tc>
          <w:tcPr>
            <w:tcW w:w="1047" w:type="dxa"/>
          </w:tcPr>
          <w:p w14:paraId="55D1BCEE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Semestr</w:t>
            </w:r>
          </w:p>
          <w:p w14:paraId="6A49D146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(nr)</w:t>
            </w:r>
          </w:p>
        </w:tc>
        <w:tc>
          <w:tcPr>
            <w:tcW w:w="871" w:type="dxa"/>
            <w:vAlign w:val="center"/>
          </w:tcPr>
          <w:p w14:paraId="2CEE49F7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Wykł.</w:t>
            </w:r>
          </w:p>
        </w:tc>
        <w:tc>
          <w:tcPr>
            <w:tcW w:w="729" w:type="dxa"/>
            <w:vAlign w:val="center"/>
          </w:tcPr>
          <w:p w14:paraId="4C9852E9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vAlign w:val="center"/>
          </w:tcPr>
          <w:p w14:paraId="0AB187BE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Konw.</w:t>
            </w:r>
          </w:p>
        </w:tc>
        <w:tc>
          <w:tcPr>
            <w:tcW w:w="756" w:type="dxa"/>
            <w:vAlign w:val="center"/>
          </w:tcPr>
          <w:p w14:paraId="57B1485B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Lab.</w:t>
            </w:r>
          </w:p>
        </w:tc>
        <w:tc>
          <w:tcPr>
            <w:tcW w:w="794" w:type="dxa"/>
            <w:vAlign w:val="center"/>
          </w:tcPr>
          <w:p w14:paraId="4731BE13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Sem.</w:t>
            </w:r>
          </w:p>
        </w:tc>
        <w:tc>
          <w:tcPr>
            <w:tcW w:w="681" w:type="dxa"/>
            <w:vAlign w:val="center"/>
          </w:tcPr>
          <w:p w14:paraId="5A55B1C6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ZP</w:t>
            </w:r>
          </w:p>
        </w:tc>
        <w:tc>
          <w:tcPr>
            <w:tcW w:w="908" w:type="dxa"/>
            <w:vAlign w:val="center"/>
          </w:tcPr>
          <w:p w14:paraId="2491CEB9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Prakt.</w:t>
            </w:r>
          </w:p>
        </w:tc>
        <w:tc>
          <w:tcPr>
            <w:tcW w:w="1110" w:type="dxa"/>
            <w:vAlign w:val="center"/>
          </w:tcPr>
          <w:p w14:paraId="08B4683A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Inne (jakie?)</w:t>
            </w:r>
          </w:p>
        </w:tc>
        <w:tc>
          <w:tcPr>
            <w:tcW w:w="1315" w:type="dxa"/>
            <w:vAlign w:val="center"/>
          </w:tcPr>
          <w:p w14:paraId="0C0F2475" w14:textId="77777777" w:rsidR="001726B3" w:rsidRPr="00472F0A" w:rsidRDefault="001726B3" w:rsidP="002829F9">
            <w:pPr>
              <w:spacing w:after="120"/>
              <w:contextualSpacing/>
              <w:jc w:val="center"/>
              <w:rPr>
                <w:rFonts w:ascii="Corbel" w:eastAsia="Calibri" w:hAnsi="Corbel"/>
                <w:b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/>
                <w:sz w:val="24"/>
                <w:szCs w:val="24"/>
              </w:rPr>
              <w:t>Liczba pkt ECTS</w:t>
            </w:r>
          </w:p>
        </w:tc>
      </w:tr>
      <w:tr w:rsidR="001726B3" w:rsidRPr="00472F0A" w14:paraId="09DDD082" w14:textId="77777777" w:rsidTr="00F13CB1">
        <w:trPr>
          <w:trHeight w:val="453"/>
        </w:trPr>
        <w:tc>
          <w:tcPr>
            <w:tcW w:w="1047" w:type="dxa"/>
          </w:tcPr>
          <w:p w14:paraId="7461369A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 xml:space="preserve">IV </w:t>
            </w:r>
          </w:p>
        </w:tc>
        <w:tc>
          <w:tcPr>
            <w:tcW w:w="871" w:type="dxa"/>
            <w:vAlign w:val="center"/>
          </w:tcPr>
          <w:p w14:paraId="5078A46F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29" w:type="dxa"/>
            <w:vAlign w:val="center"/>
          </w:tcPr>
          <w:p w14:paraId="3F492525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vAlign w:val="center"/>
          </w:tcPr>
          <w:p w14:paraId="7422C8B7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756" w:type="dxa"/>
            <w:vAlign w:val="center"/>
          </w:tcPr>
          <w:p w14:paraId="757B113C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794" w:type="dxa"/>
            <w:vAlign w:val="center"/>
          </w:tcPr>
          <w:p w14:paraId="0D511546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681" w:type="dxa"/>
            <w:vAlign w:val="center"/>
          </w:tcPr>
          <w:p w14:paraId="7AA9D63F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vAlign w:val="center"/>
          </w:tcPr>
          <w:p w14:paraId="608D3B73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14:paraId="252EA1B1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1315" w:type="dxa"/>
            <w:vAlign w:val="center"/>
          </w:tcPr>
          <w:p w14:paraId="08FDC0E5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1726B3" w:rsidRPr="00472F0A" w14:paraId="11164E2E" w14:textId="77777777" w:rsidTr="00F13CB1">
        <w:trPr>
          <w:trHeight w:val="453"/>
        </w:trPr>
        <w:tc>
          <w:tcPr>
            <w:tcW w:w="1047" w:type="dxa"/>
          </w:tcPr>
          <w:p w14:paraId="1D94D15D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871" w:type="dxa"/>
            <w:vAlign w:val="center"/>
          </w:tcPr>
          <w:p w14:paraId="713090DC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vAlign w:val="center"/>
          </w:tcPr>
          <w:p w14:paraId="6F322AF9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vAlign w:val="center"/>
          </w:tcPr>
          <w:p w14:paraId="72A797C0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756" w:type="dxa"/>
            <w:vAlign w:val="center"/>
          </w:tcPr>
          <w:p w14:paraId="2275A659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794" w:type="dxa"/>
            <w:vAlign w:val="center"/>
          </w:tcPr>
          <w:p w14:paraId="167B7914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681" w:type="dxa"/>
            <w:vAlign w:val="center"/>
          </w:tcPr>
          <w:p w14:paraId="19E0B874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vAlign w:val="center"/>
          </w:tcPr>
          <w:p w14:paraId="5D10F8DB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14:paraId="6F27C4AB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  <w:tc>
          <w:tcPr>
            <w:tcW w:w="1315" w:type="dxa"/>
            <w:vAlign w:val="center"/>
          </w:tcPr>
          <w:p w14:paraId="63B0CF87" w14:textId="77777777" w:rsidR="001726B3" w:rsidRPr="00472F0A" w:rsidRDefault="00F13CB1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6172B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</w:tbl>
    <w:p w14:paraId="1FC1EFEA" w14:textId="77777777" w:rsidR="001726B3" w:rsidRPr="00472F0A" w:rsidRDefault="001726B3" w:rsidP="001726B3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contextualSpacing/>
        <w:jc w:val="both"/>
        <w:textAlignment w:val="baseline"/>
        <w:rPr>
          <w:rFonts w:ascii="Corbel" w:hAnsi="Corbel"/>
          <w:sz w:val="24"/>
          <w:szCs w:val="24"/>
        </w:rPr>
      </w:pPr>
    </w:p>
    <w:p w14:paraId="6E1D9622" w14:textId="77777777" w:rsidR="001726B3" w:rsidRPr="00472F0A" w:rsidRDefault="001726B3" w:rsidP="001726B3">
      <w:pPr>
        <w:tabs>
          <w:tab w:val="left" w:pos="709"/>
        </w:tabs>
        <w:ind w:left="284"/>
        <w:contextualSpacing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>1.2.</w:t>
      </w:r>
      <w:r w:rsidRPr="00472F0A">
        <w:rPr>
          <w:rFonts w:ascii="Corbel" w:eastAsia="Calibri" w:hAnsi="Corbel"/>
          <w:b/>
          <w:sz w:val="24"/>
          <w:szCs w:val="24"/>
        </w:rPr>
        <w:tab/>
        <w:t xml:space="preserve">Sposób realizacji zajęć  </w:t>
      </w:r>
    </w:p>
    <w:p w14:paraId="0015840D" w14:textId="77777777" w:rsidR="001726B3" w:rsidRPr="00472F0A" w:rsidRDefault="001726B3" w:rsidP="001726B3">
      <w:pPr>
        <w:ind w:left="709"/>
        <w:contextualSpacing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sz w:val="24"/>
          <w:szCs w:val="24"/>
        </w:rPr>
        <w:sym w:font="Wingdings 2" w:char="F054"/>
      </w:r>
      <w:r w:rsidRPr="00472F0A">
        <w:rPr>
          <w:rFonts w:ascii="Corbel" w:eastAsia="Calibri" w:hAnsi="Corbel"/>
          <w:sz w:val="24"/>
          <w:szCs w:val="24"/>
        </w:rPr>
        <w:t xml:space="preserve"> zajęcia w formie tradycyjnej </w:t>
      </w:r>
    </w:p>
    <w:p w14:paraId="54779733" w14:textId="77777777" w:rsidR="001726B3" w:rsidRPr="00472F0A" w:rsidRDefault="001726B3" w:rsidP="001726B3">
      <w:pPr>
        <w:ind w:left="709"/>
        <w:contextualSpacing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MS Gothic" w:hAnsi="MS Gothic" w:cs="MS Gothic"/>
          <w:smallCaps/>
          <w:sz w:val="24"/>
          <w:szCs w:val="24"/>
        </w:rPr>
        <w:t>☐</w:t>
      </w:r>
      <w:r w:rsidRPr="00472F0A">
        <w:rPr>
          <w:rFonts w:ascii="Corbel" w:eastAsia="Calibri" w:hAnsi="Corbel"/>
          <w:sz w:val="24"/>
          <w:szCs w:val="24"/>
        </w:rPr>
        <w:t xml:space="preserve"> zajęcia realizowane z wykorzystaniem metod i technik kształcenia na odległość</w:t>
      </w:r>
    </w:p>
    <w:p w14:paraId="0AF06D61" w14:textId="77777777" w:rsidR="001726B3" w:rsidRPr="00472F0A" w:rsidRDefault="001726B3" w:rsidP="001726B3">
      <w:pPr>
        <w:contextualSpacing/>
        <w:rPr>
          <w:rFonts w:ascii="Corbel" w:eastAsia="Calibri" w:hAnsi="Corbel"/>
          <w:b/>
          <w:sz w:val="24"/>
          <w:szCs w:val="24"/>
        </w:rPr>
      </w:pPr>
    </w:p>
    <w:p w14:paraId="44A0C7ED" w14:textId="77777777" w:rsidR="001726B3" w:rsidRPr="00472F0A" w:rsidRDefault="001726B3" w:rsidP="001726B3">
      <w:pPr>
        <w:tabs>
          <w:tab w:val="left" w:pos="709"/>
        </w:tabs>
        <w:ind w:left="709" w:hanging="425"/>
        <w:contextualSpacing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 xml:space="preserve">1.3 </w:t>
      </w:r>
      <w:r w:rsidRPr="00472F0A">
        <w:rPr>
          <w:rFonts w:ascii="Corbel" w:eastAsia="Calibri" w:hAnsi="Corbel"/>
          <w:b/>
          <w:sz w:val="24"/>
          <w:szCs w:val="24"/>
        </w:rPr>
        <w:tab/>
        <w:t xml:space="preserve">Forma zaliczenia przedmiotu  (z toku) </w:t>
      </w:r>
      <w:r w:rsidRPr="00472F0A">
        <w:rPr>
          <w:rFonts w:ascii="Corbel" w:eastAsia="Calibri" w:hAnsi="Corbel"/>
          <w:sz w:val="24"/>
          <w:szCs w:val="24"/>
        </w:rPr>
        <w:t>(egzamin, zaliczenie z oceną, zaliczenie bez oceny)</w:t>
      </w:r>
    </w:p>
    <w:p w14:paraId="6722B6F2" w14:textId="77777777" w:rsidR="001726B3" w:rsidRPr="00472F0A" w:rsidRDefault="001726B3" w:rsidP="001726B3">
      <w:pPr>
        <w:tabs>
          <w:tab w:val="left" w:pos="709"/>
        </w:tabs>
        <w:ind w:left="709" w:hanging="425"/>
        <w:contextualSpacing/>
        <w:rPr>
          <w:rFonts w:ascii="Corbel" w:eastAsia="Calibri" w:hAnsi="Corbel"/>
          <w:sz w:val="24"/>
          <w:szCs w:val="24"/>
        </w:rPr>
      </w:pPr>
    </w:p>
    <w:p w14:paraId="39D158AD" w14:textId="77777777" w:rsidR="001726B3" w:rsidRPr="00472F0A" w:rsidRDefault="001726B3" w:rsidP="001726B3">
      <w:pPr>
        <w:tabs>
          <w:tab w:val="left" w:pos="709"/>
        </w:tabs>
        <w:ind w:left="709" w:hanging="425"/>
        <w:contextualSpacing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sz w:val="24"/>
          <w:szCs w:val="24"/>
        </w:rPr>
        <w:t>Egzamin</w:t>
      </w:r>
    </w:p>
    <w:p w14:paraId="2F43BADE" w14:textId="77777777" w:rsidR="001726B3" w:rsidRPr="00472F0A" w:rsidRDefault="001726B3" w:rsidP="001726B3">
      <w:pPr>
        <w:contextualSpacing/>
        <w:rPr>
          <w:rFonts w:ascii="Corbel" w:eastAsia="Calibri" w:hAnsi="Corbel"/>
          <w:smallCaps/>
          <w:sz w:val="24"/>
          <w:szCs w:val="24"/>
        </w:rPr>
      </w:pPr>
    </w:p>
    <w:p w14:paraId="54649E34" w14:textId="77777777" w:rsidR="001726B3" w:rsidRPr="00472F0A" w:rsidRDefault="001726B3" w:rsidP="001726B3">
      <w:pPr>
        <w:contextualSpacing/>
        <w:rPr>
          <w:rFonts w:ascii="Corbel" w:eastAsia="Calibri" w:hAnsi="Corbel"/>
          <w:b/>
          <w:smallCaps/>
          <w:sz w:val="24"/>
          <w:szCs w:val="24"/>
        </w:rPr>
      </w:pPr>
      <w:r w:rsidRPr="00472F0A">
        <w:rPr>
          <w:rFonts w:ascii="Corbel" w:eastAsia="Calibri" w:hAnsi="Corbel"/>
          <w:b/>
          <w:smallCaps/>
          <w:sz w:val="24"/>
          <w:szCs w:val="24"/>
        </w:rPr>
        <w:lastRenderedPageBreak/>
        <w:t xml:space="preserve">2.Wymagania wstępne </w:t>
      </w:r>
    </w:p>
    <w:p w14:paraId="33161CA3" w14:textId="77777777" w:rsidR="001726B3" w:rsidRPr="00472F0A" w:rsidRDefault="001726B3" w:rsidP="001726B3">
      <w:pPr>
        <w:contextualSpacing/>
        <w:rPr>
          <w:rFonts w:ascii="Corbel" w:eastAsia="Calibri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726B3" w:rsidRPr="00472F0A" w14:paraId="5450E491" w14:textId="77777777" w:rsidTr="002829F9">
        <w:tc>
          <w:tcPr>
            <w:tcW w:w="9670" w:type="dxa"/>
          </w:tcPr>
          <w:p w14:paraId="72557AB2" w14:textId="77777777" w:rsidR="001726B3" w:rsidRPr="00472F0A" w:rsidRDefault="001726B3" w:rsidP="002829F9">
            <w:pPr>
              <w:spacing w:before="40" w:after="40"/>
              <w:contextualSpacing/>
              <w:rPr>
                <w:rFonts w:ascii="Corbel" w:eastAsia="Calibri" w:hAnsi="Corbel"/>
                <w:color w:val="000000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Uzyskanie zaliczenia z przedmiotów: wprowadzenie do psychologii, wprowadzenie do pedagogiki, psychologia rodziny, pedagogika rodziny.</w:t>
            </w:r>
            <w:r w:rsidRPr="00472F0A">
              <w:rPr>
                <w:rFonts w:ascii="Corbel" w:eastAsia="Calibri" w:hAnsi="Corbel"/>
                <w:b/>
                <w:smallCaps/>
                <w:sz w:val="24"/>
                <w:szCs w:val="24"/>
              </w:rPr>
              <w:t xml:space="preserve"> </w:t>
            </w:r>
          </w:p>
        </w:tc>
      </w:tr>
    </w:tbl>
    <w:p w14:paraId="3E5D69B7" w14:textId="77777777" w:rsidR="001726B3" w:rsidRPr="00472F0A" w:rsidRDefault="001726B3" w:rsidP="001726B3">
      <w:pPr>
        <w:contextualSpacing/>
        <w:rPr>
          <w:rFonts w:ascii="Corbel" w:eastAsia="Calibri" w:hAnsi="Corbel"/>
          <w:b/>
          <w:smallCaps/>
          <w:sz w:val="24"/>
          <w:szCs w:val="24"/>
        </w:rPr>
      </w:pPr>
    </w:p>
    <w:p w14:paraId="20AD5F8F" w14:textId="77777777" w:rsidR="001726B3" w:rsidRPr="00472F0A" w:rsidRDefault="001726B3" w:rsidP="001726B3">
      <w:pPr>
        <w:contextualSpacing/>
        <w:rPr>
          <w:rFonts w:ascii="Corbel" w:eastAsia="Calibri" w:hAnsi="Corbel"/>
          <w:b/>
          <w:smallCaps/>
          <w:sz w:val="24"/>
          <w:szCs w:val="24"/>
        </w:rPr>
      </w:pPr>
      <w:r w:rsidRPr="00472F0A">
        <w:rPr>
          <w:rFonts w:ascii="Corbel" w:eastAsia="Calibri" w:hAnsi="Corbel"/>
          <w:b/>
          <w:smallCaps/>
          <w:sz w:val="24"/>
          <w:szCs w:val="24"/>
        </w:rPr>
        <w:t>3. cele, efekty uczenia się , treści Programowe i stosowane metody Dydaktyczne</w:t>
      </w:r>
    </w:p>
    <w:p w14:paraId="3637AEC4" w14:textId="77777777" w:rsidR="001726B3" w:rsidRPr="00472F0A" w:rsidRDefault="001726B3" w:rsidP="001726B3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contextualSpacing/>
        <w:jc w:val="both"/>
        <w:textAlignment w:val="baseline"/>
        <w:rPr>
          <w:rFonts w:ascii="Corbel" w:hAnsi="Corbel"/>
          <w:b/>
          <w:sz w:val="24"/>
          <w:szCs w:val="24"/>
          <w:lang w:eastAsia="pl-PL"/>
        </w:rPr>
      </w:pPr>
      <w:r w:rsidRPr="00472F0A">
        <w:rPr>
          <w:rFonts w:ascii="Corbel" w:hAnsi="Corbel"/>
          <w:b/>
          <w:sz w:val="24"/>
          <w:szCs w:val="24"/>
          <w:lang w:eastAsia="pl-PL"/>
        </w:rPr>
        <w:t>3.1 Cele przedmiotu</w:t>
      </w:r>
    </w:p>
    <w:p w14:paraId="1138696D" w14:textId="77777777" w:rsidR="001726B3" w:rsidRPr="00472F0A" w:rsidRDefault="001726B3" w:rsidP="001726B3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contextualSpacing/>
        <w:jc w:val="both"/>
        <w:textAlignment w:val="baseline"/>
        <w:rPr>
          <w:rFonts w:ascii="Corbel" w:hAnsi="Corbel"/>
          <w:i/>
          <w:sz w:val="24"/>
          <w:szCs w:val="24"/>
          <w:lang w:eastAsia="pl-PL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726B3" w:rsidRPr="00472F0A" w14:paraId="55BD7F9B" w14:textId="77777777" w:rsidTr="002829F9">
        <w:tc>
          <w:tcPr>
            <w:tcW w:w="851" w:type="dxa"/>
            <w:vAlign w:val="center"/>
          </w:tcPr>
          <w:p w14:paraId="3C31345E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B2D5B6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orbel" w:hAnsi="Corbel"/>
                <w:i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Przygotowanie metodyczne studentów do realizowania zadań z zakresu wsparcia i pomocy rodzinie.</w:t>
            </w:r>
          </w:p>
        </w:tc>
      </w:tr>
      <w:tr w:rsidR="001726B3" w:rsidRPr="00472F0A" w14:paraId="1A3184BD" w14:textId="77777777" w:rsidTr="002829F9">
        <w:tc>
          <w:tcPr>
            <w:tcW w:w="851" w:type="dxa"/>
          </w:tcPr>
          <w:p w14:paraId="61D54B00" w14:textId="77777777" w:rsidR="001726B3" w:rsidRPr="00472F0A" w:rsidRDefault="001726B3" w:rsidP="002829F9">
            <w:pPr>
              <w:spacing w:line="276" w:lineRule="auto"/>
              <w:contextualSpacing/>
              <w:rPr>
                <w:rFonts w:ascii="Corbel" w:eastAsia="Calibri" w:hAnsi="Corbel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B3C34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Przygotowanie do pracy z rodzinami będącymi w kryzysie i przejawiającymi dysfunkcje</w:t>
            </w:r>
          </w:p>
        </w:tc>
      </w:tr>
      <w:tr w:rsidR="001726B3" w:rsidRPr="00472F0A" w14:paraId="17EF2D65" w14:textId="77777777" w:rsidTr="002829F9">
        <w:tc>
          <w:tcPr>
            <w:tcW w:w="851" w:type="dxa"/>
          </w:tcPr>
          <w:p w14:paraId="78BE0513" w14:textId="77777777" w:rsidR="001726B3" w:rsidRPr="00472F0A" w:rsidRDefault="001726B3" w:rsidP="002829F9">
            <w:pPr>
              <w:spacing w:line="276" w:lineRule="auto"/>
              <w:contextualSpacing/>
              <w:rPr>
                <w:rFonts w:ascii="Corbel" w:eastAsia="Calibri" w:hAnsi="Corbel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CD58F82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Zapoznanie studentów z możliwościami metodyczno-organizacyjnymi w zakresie współpracy z rodziną</w:t>
            </w:r>
          </w:p>
        </w:tc>
      </w:tr>
      <w:tr w:rsidR="001726B3" w:rsidRPr="00472F0A" w14:paraId="5A0A63BF" w14:textId="77777777" w:rsidTr="002829F9">
        <w:tc>
          <w:tcPr>
            <w:tcW w:w="851" w:type="dxa"/>
          </w:tcPr>
          <w:p w14:paraId="4DAD33E3" w14:textId="77777777" w:rsidR="001726B3" w:rsidRPr="00472F0A" w:rsidRDefault="001726B3" w:rsidP="002829F9">
            <w:pPr>
              <w:spacing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AC6E26" w14:textId="77777777" w:rsidR="001726B3" w:rsidRPr="00472F0A" w:rsidRDefault="001726B3" w:rsidP="002829F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72F0A">
              <w:rPr>
                <w:rFonts w:ascii="Corbel" w:hAnsi="Corbel"/>
                <w:sz w:val="24"/>
                <w:szCs w:val="24"/>
                <w:lang w:eastAsia="pl-PL"/>
              </w:rPr>
              <w:t>Zapoznanie studentów ze specyfiką pracy  instytucjach wspomagających funkcjonowanie rodziny w środowisku lokalnym</w:t>
            </w:r>
          </w:p>
        </w:tc>
      </w:tr>
    </w:tbl>
    <w:p w14:paraId="5BA17C37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p w14:paraId="5D271E0C" w14:textId="77777777" w:rsidR="001726B3" w:rsidRPr="00472F0A" w:rsidRDefault="001726B3" w:rsidP="001726B3">
      <w:pPr>
        <w:ind w:left="426"/>
        <w:contextualSpacing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>3.2 Efekty uczenia się dla przedmiotu</w:t>
      </w:r>
      <w:r w:rsidRPr="00472F0A">
        <w:rPr>
          <w:rFonts w:ascii="Corbel" w:eastAsia="Calibri" w:hAnsi="Corbel"/>
          <w:sz w:val="24"/>
          <w:szCs w:val="24"/>
        </w:rPr>
        <w:t xml:space="preserve"> </w:t>
      </w:r>
    </w:p>
    <w:p w14:paraId="40B8AAEB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5772"/>
        <w:gridCol w:w="1712"/>
      </w:tblGrid>
      <w:tr w:rsidR="001726B3" w:rsidRPr="00472F0A" w14:paraId="3CE036A0" w14:textId="77777777" w:rsidTr="002829F9">
        <w:tc>
          <w:tcPr>
            <w:tcW w:w="1560" w:type="dxa"/>
            <w:vAlign w:val="center"/>
          </w:tcPr>
          <w:p w14:paraId="0781DD2E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/>
                <w:sz w:val="24"/>
                <w:szCs w:val="24"/>
              </w:rPr>
              <w:t>EK</w:t>
            </w: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78" w:type="dxa"/>
            <w:vAlign w:val="center"/>
          </w:tcPr>
          <w:p w14:paraId="1C0EDF17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14:paraId="019143BC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Odniesienie do efektów  kierunkowych </w:t>
            </w:r>
            <w:r w:rsidRPr="00472F0A">
              <w:rPr>
                <w:rFonts w:ascii="Corbel" w:eastAsia="Calibri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1726B3" w:rsidRPr="00472F0A" w14:paraId="2FFE5662" w14:textId="77777777" w:rsidTr="002829F9">
        <w:tc>
          <w:tcPr>
            <w:tcW w:w="1560" w:type="dxa"/>
          </w:tcPr>
          <w:p w14:paraId="009C5BDE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EK_01</w:t>
            </w:r>
          </w:p>
        </w:tc>
        <w:tc>
          <w:tcPr>
            <w:tcW w:w="6378" w:type="dxa"/>
          </w:tcPr>
          <w:p w14:paraId="097CF405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 xml:space="preserve">Student dokona </w:t>
            </w:r>
            <w:r w:rsidRPr="00413B24">
              <w:rPr>
                <w:rFonts w:ascii="Corbel" w:eastAsia="Calibri" w:hAnsi="Corbel" w:cs="Arial"/>
                <w:b/>
                <w:color w:val="000000" w:themeColor="text1"/>
                <w:sz w:val="24"/>
                <w:szCs w:val="24"/>
              </w:rPr>
              <w:t>w zaawansowanym stopniu</w:t>
            </w:r>
            <w:r w:rsidRPr="00007A68">
              <w:rPr>
                <w:rFonts w:ascii="Corbel" w:eastAsia="Calibri" w:hAnsi="Corbe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72F0A">
              <w:rPr>
                <w:rFonts w:ascii="Corbel" w:eastAsia="Calibri" w:hAnsi="Corbel" w:cs="Arial"/>
                <w:sz w:val="24"/>
                <w:szCs w:val="24"/>
              </w:rPr>
              <w:t xml:space="preserve">charakterystyki rodziny oraz jej przemian i współczesnych problemów, odnosząc się do pedagogiki, socjologii, prawa, filozofii i innych nauk. </w:t>
            </w:r>
          </w:p>
        </w:tc>
        <w:tc>
          <w:tcPr>
            <w:tcW w:w="1732" w:type="dxa"/>
          </w:tcPr>
          <w:p w14:paraId="19AA2947" w14:textId="77777777" w:rsidR="001726B3" w:rsidRPr="00472F0A" w:rsidRDefault="001726B3" w:rsidP="002829F9">
            <w:pPr>
              <w:spacing w:after="200" w:line="276" w:lineRule="auto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K_W02</w:t>
            </w:r>
          </w:p>
        </w:tc>
      </w:tr>
      <w:tr w:rsidR="001726B3" w:rsidRPr="00472F0A" w14:paraId="42370631" w14:textId="77777777" w:rsidTr="002829F9">
        <w:tc>
          <w:tcPr>
            <w:tcW w:w="1560" w:type="dxa"/>
          </w:tcPr>
          <w:p w14:paraId="4B44B7AB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EK_02</w:t>
            </w:r>
          </w:p>
        </w:tc>
        <w:tc>
          <w:tcPr>
            <w:tcW w:w="6378" w:type="dxa"/>
          </w:tcPr>
          <w:p w14:paraId="2646F6F3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 xml:space="preserve">Wymieni i dokona </w:t>
            </w:r>
            <w:r w:rsidRPr="00413B24">
              <w:rPr>
                <w:rFonts w:ascii="Corbel" w:eastAsia="Calibri" w:hAnsi="Corbel" w:cs="Arial"/>
                <w:b/>
                <w:color w:val="000000" w:themeColor="text1"/>
                <w:sz w:val="24"/>
                <w:szCs w:val="24"/>
              </w:rPr>
              <w:t>w zaawansowanym stopniu</w:t>
            </w:r>
            <w:r w:rsidRPr="00007A68">
              <w:rPr>
                <w:rFonts w:ascii="Corbel" w:eastAsia="Calibri" w:hAnsi="Corbe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72F0A">
              <w:rPr>
                <w:rFonts w:ascii="Corbel" w:eastAsia="Calibri" w:hAnsi="Corbel" w:cs="Arial"/>
                <w:sz w:val="24"/>
                <w:szCs w:val="24"/>
              </w:rPr>
              <w:t xml:space="preserve">charakterystyki instytucji i organizacji działających na rzecz wsparcia i pomocy rodzinie z uwzględnieniem przepisów prawnych.  </w:t>
            </w:r>
          </w:p>
        </w:tc>
        <w:tc>
          <w:tcPr>
            <w:tcW w:w="1732" w:type="dxa"/>
          </w:tcPr>
          <w:p w14:paraId="0B7C7F94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K_W08</w:t>
            </w:r>
          </w:p>
        </w:tc>
      </w:tr>
      <w:tr w:rsidR="001726B3" w:rsidRPr="00472F0A" w14:paraId="750996E8" w14:textId="77777777" w:rsidTr="002829F9">
        <w:tc>
          <w:tcPr>
            <w:tcW w:w="1560" w:type="dxa"/>
          </w:tcPr>
          <w:p w14:paraId="53F54CD5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 03</w:t>
            </w:r>
          </w:p>
        </w:tc>
        <w:tc>
          <w:tcPr>
            <w:tcW w:w="6378" w:type="dxa"/>
          </w:tcPr>
          <w:p w14:paraId="049168B7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 xml:space="preserve">Student </w:t>
            </w:r>
            <w:r w:rsidRPr="00413B24">
              <w:rPr>
                <w:rFonts w:ascii="Corbel" w:eastAsia="Calibri" w:hAnsi="Corbel" w:cs="Arial"/>
                <w:b/>
                <w:sz w:val="24"/>
                <w:szCs w:val="24"/>
              </w:rPr>
              <w:t>w zaawansowanym stopniu</w:t>
            </w:r>
            <w:r>
              <w:rPr>
                <w:rFonts w:ascii="Corbel" w:eastAsia="Calibri" w:hAnsi="Corbel" w:cs="Arial"/>
                <w:sz w:val="24"/>
                <w:szCs w:val="24"/>
              </w:rPr>
              <w:t xml:space="preserve"> </w:t>
            </w:r>
            <w:r w:rsidRPr="00472F0A">
              <w:rPr>
                <w:rFonts w:ascii="Corbel" w:eastAsia="Calibri" w:hAnsi="Corbel" w:cs="Arial"/>
                <w:sz w:val="24"/>
                <w:szCs w:val="24"/>
              </w:rPr>
              <w:t>zidentyfikuje potr</w:t>
            </w:r>
            <w:r>
              <w:rPr>
                <w:rFonts w:ascii="Corbel" w:eastAsia="Calibri" w:hAnsi="Corbel" w:cs="Arial"/>
                <w:sz w:val="24"/>
                <w:szCs w:val="24"/>
              </w:rPr>
              <w:t xml:space="preserve">zeby rodziny dysfunkcyjnej oraz </w:t>
            </w:r>
            <w:r w:rsidRPr="00472F0A">
              <w:rPr>
                <w:rFonts w:ascii="Corbel" w:eastAsia="Calibri" w:hAnsi="Corbel" w:cs="Arial"/>
                <w:sz w:val="24"/>
                <w:szCs w:val="24"/>
              </w:rPr>
              <w:t xml:space="preserve">wskaże możliwości jej pedagogizacji z uwzględnieniem procesu negocjacji i mediacji.  </w:t>
            </w:r>
          </w:p>
        </w:tc>
        <w:tc>
          <w:tcPr>
            <w:tcW w:w="1732" w:type="dxa"/>
          </w:tcPr>
          <w:p w14:paraId="596AE615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K_W09</w:t>
            </w:r>
          </w:p>
        </w:tc>
      </w:tr>
      <w:tr w:rsidR="001726B3" w:rsidRPr="00472F0A" w14:paraId="7336164F" w14:textId="77777777" w:rsidTr="002829F9">
        <w:tc>
          <w:tcPr>
            <w:tcW w:w="1560" w:type="dxa"/>
          </w:tcPr>
          <w:p w14:paraId="0BEF35F9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 04</w:t>
            </w:r>
          </w:p>
        </w:tc>
        <w:tc>
          <w:tcPr>
            <w:tcW w:w="6378" w:type="dxa"/>
          </w:tcPr>
          <w:p w14:paraId="72F65650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>Zaprojektuje model postępowania metodycznego wobec rodziny dysfunkcyjnej (w kryzysie) i skonstruuje plan działania z uwzględnieniem pracy w zespołach interdyscyplinarnych.</w:t>
            </w:r>
          </w:p>
        </w:tc>
        <w:tc>
          <w:tcPr>
            <w:tcW w:w="1732" w:type="dxa"/>
          </w:tcPr>
          <w:p w14:paraId="6F5A387D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K_U02</w:t>
            </w:r>
          </w:p>
        </w:tc>
      </w:tr>
      <w:tr w:rsidR="001726B3" w:rsidRPr="00472F0A" w14:paraId="4C89B826" w14:textId="77777777" w:rsidTr="002829F9">
        <w:tc>
          <w:tcPr>
            <w:tcW w:w="1560" w:type="dxa"/>
          </w:tcPr>
          <w:p w14:paraId="7D02BB1F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EK_05</w:t>
            </w:r>
          </w:p>
        </w:tc>
        <w:tc>
          <w:tcPr>
            <w:tcW w:w="6378" w:type="dxa"/>
          </w:tcPr>
          <w:p w14:paraId="6CD1A027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>Zaprojektuje adekwatnie do potrzeb rodziny dysfunkcyjnej</w:t>
            </w:r>
          </w:p>
          <w:p w14:paraId="40F9D6CD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lastRenderedPageBreak/>
              <w:t>praktyczne działania w oparciu o współczesne możliwości prawne, instytucjonalne i organizacyjne.</w:t>
            </w:r>
          </w:p>
        </w:tc>
        <w:tc>
          <w:tcPr>
            <w:tcW w:w="1732" w:type="dxa"/>
          </w:tcPr>
          <w:p w14:paraId="4BB26032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lastRenderedPageBreak/>
              <w:t>K_U03</w:t>
            </w:r>
          </w:p>
          <w:p w14:paraId="15214352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</w:p>
          <w:p w14:paraId="38205C82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</w:p>
        </w:tc>
      </w:tr>
      <w:tr w:rsidR="001726B3" w:rsidRPr="00472F0A" w14:paraId="3754A7AB" w14:textId="77777777" w:rsidTr="002829F9">
        <w:tc>
          <w:tcPr>
            <w:tcW w:w="1560" w:type="dxa"/>
          </w:tcPr>
          <w:p w14:paraId="5A6A6A3C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F7A773C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 xml:space="preserve">Zastosuje wiadomości diagnozując i charakteryzując wybraną sytuację problemową rodziny dysfunkcyjnej i wskaże możliwości jej wsparcia (również przez członków zespołu interdyscyplinarnego). </w:t>
            </w:r>
          </w:p>
        </w:tc>
        <w:tc>
          <w:tcPr>
            <w:tcW w:w="1732" w:type="dxa"/>
          </w:tcPr>
          <w:p w14:paraId="583D00CD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K_U05</w:t>
            </w:r>
          </w:p>
        </w:tc>
      </w:tr>
      <w:tr w:rsidR="001726B3" w:rsidRPr="00472F0A" w14:paraId="0E52A568" w14:textId="77777777" w:rsidTr="002829F9">
        <w:tc>
          <w:tcPr>
            <w:tcW w:w="1560" w:type="dxa"/>
          </w:tcPr>
          <w:p w14:paraId="45B113E0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EK_07</w:t>
            </w:r>
          </w:p>
        </w:tc>
        <w:tc>
          <w:tcPr>
            <w:tcW w:w="6378" w:type="dxa"/>
          </w:tcPr>
          <w:p w14:paraId="35546087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>Przedstawi i uzasadni możliwości postępowania metodycznego oraz interdyscyplinarnego podejścia wobec rodziny.</w:t>
            </w:r>
          </w:p>
        </w:tc>
        <w:tc>
          <w:tcPr>
            <w:tcW w:w="1732" w:type="dxa"/>
          </w:tcPr>
          <w:p w14:paraId="0107E0F5" w14:textId="77777777" w:rsidR="001726B3" w:rsidRPr="00472F0A" w:rsidRDefault="001726B3" w:rsidP="002829F9">
            <w:pPr>
              <w:spacing w:after="200" w:line="276" w:lineRule="auto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K_K02</w:t>
            </w:r>
          </w:p>
          <w:p w14:paraId="264DB62D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</w:p>
        </w:tc>
      </w:tr>
      <w:tr w:rsidR="001726B3" w:rsidRPr="00472F0A" w14:paraId="64AE005A" w14:textId="77777777" w:rsidTr="002829F9">
        <w:tc>
          <w:tcPr>
            <w:tcW w:w="1560" w:type="dxa"/>
          </w:tcPr>
          <w:p w14:paraId="13A04995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EK_08</w:t>
            </w:r>
          </w:p>
        </w:tc>
        <w:tc>
          <w:tcPr>
            <w:tcW w:w="6378" w:type="dxa"/>
          </w:tcPr>
          <w:p w14:paraId="07339D34" w14:textId="77777777" w:rsidR="001726B3" w:rsidRPr="00472F0A" w:rsidRDefault="001726B3" w:rsidP="002829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libri" w:hAnsi="Corbel" w:cs="Arial"/>
                <w:sz w:val="24"/>
                <w:szCs w:val="24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</w:rPr>
              <w:t>Określi zakres działań instytucji działających na rzecz rodziny z uwzględnieniem zasad etyki zawodowej.</w:t>
            </w:r>
          </w:p>
        </w:tc>
        <w:tc>
          <w:tcPr>
            <w:tcW w:w="1732" w:type="dxa"/>
          </w:tcPr>
          <w:p w14:paraId="62229B55" w14:textId="77777777" w:rsidR="001726B3" w:rsidRPr="00472F0A" w:rsidRDefault="001726B3" w:rsidP="002829F9">
            <w:pPr>
              <w:spacing w:after="200" w:line="276" w:lineRule="auto"/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K_K04</w:t>
            </w:r>
          </w:p>
        </w:tc>
      </w:tr>
    </w:tbl>
    <w:p w14:paraId="02507795" w14:textId="77777777" w:rsidR="001726B3" w:rsidRPr="00472F0A" w:rsidRDefault="001726B3" w:rsidP="001726B3">
      <w:pPr>
        <w:spacing w:after="200"/>
        <w:ind w:left="426"/>
        <w:contextualSpacing/>
        <w:jc w:val="both"/>
        <w:rPr>
          <w:rFonts w:ascii="Corbel" w:eastAsia="Calibri" w:hAnsi="Corbel"/>
          <w:b/>
          <w:sz w:val="24"/>
          <w:szCs w:val="24"/>
        </w:rPr>
      </w:pPr>
    </w:p>
    <w:p w14:paraId="64083E68" w14:textId="77777777" w:rsidR="001726B3" w:rsidRPr="00472F0A" w:rsidRDefault="001726B3" w:rsidP="001726B3">
      <w:pPr>
        <w:spacing w:after="200"/>
        <w:ind w:left="426"/>
        <w:contextualSpacing/>
        <w:jc w:val="both"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 xml:space="preserve">3.3 Treści programowe </w:t>
      </w:r>
      <w:r w:rsidRPr="00472F0A">
        <w:rPr>
          <w:rFonts w:ascii="Corbel" w:eastAsia="Calibri" w:hAnsi="Corbel"/>
          <w:sz w:val="24"/>
          <w:szCs w:val="24"/>
        </w:rPr>
        <w:t xml:space="preserve">  </w:t>
      </w:r>
    </w:p>
    <w:p w14:paraId="2B4F0D3A" w14:textId="77777777" w:rsidR="001726B3" w:rsidRPr="00472F0A" w:rsidRDefault="001726B3" w:rsidP="001726B3">
      <w:pPr>
        <w:numPr>
          <w:ilvl w:val="0"/>
          <w:numId w:val="1"/>
        </w:numPr>
        <w:spacing w:after="120" w:line="276" w:lineRule="auto"/>
        <w:contextualSpacing/>
        <w:jc w:val="both"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726B3" w:rsidRPr="00472F0A" w14:paraId="32E18D92" w14:textId="77777777" w:rsidTr="002829F9">
        <w:tc>
          <w:tcPr>
            <w:tcW w:w="9639" w:type="dxa"/>
          </w:tcPr>
          <w:p w14:paraId="12BB34B4" w14:textId="77777777" w:rsidR="001726B3" w:rsidRPr="00472F0A" w:rsidRDefault="001726B3" w:rsidP="002829F9">
            <w:pPr>
              <w:ind w:left="708" w:hanging="708"/>
              <w:contextualSpacing/>
              <w:rPr>
                <w:rFonts w:ascii="Corbel" w:eastAsia="Calibri" w:hAnsi="Corbel"/>
                <w:b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/>
                <w:sz w:val="24"/>
                <w:szCs w:val="24"/>
              </w:rPr>
              <w:t>Treści merytoryczne</w:t>
            </w:r>
          </w:p>
        </w:tc>
      </w:tr>
      <w:tr w:rsidR="001726B3" w:rsidRPr="00472F0A" w14:paraId="486AFDFD" w14:textId="77777777" w:rsidTr="002829F9">
        <w:tc>
          <w:tcPr>
            <w:tcW w:w="9639" w:type="dxa"/>
          </w:tcPr>
          <w:p w14:paraId="1200EC04" w14:textId="77777777" w:rsidR="001726B3" w:rsidRPr="00472F0A" w:rsidRDefault="001726B3" w:rsidP="002829F9">
            <w:pPr>
              <w:ind w:left="708" w:hanging="708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Teoretyczne zagadnienia dotyczące metodyki pracy z rodziną </w:t>
            </w:r>
          </w:p>
        </w:tc>
      </w:tr>
      <w:tr w:rsidR="001726B3" w:rsidRPr="00472F0A" w14:paraId="22DFE1B5" w14:textId="77777777" w:rsidTr="002829F9">
        <w:tc>
          <w:tcPr>
            <w:tcW w:w="9639" w:type="dxa"/>
          </w:tcPr>
          <w:p w14:paraId="4B9EB704" w14:textId="77777777" w:rsidR="001726B3" w:rsidRPr="00472F0A" w:rsidRDefault="001726B3" w:rsidP="002829F9">
            <w:pPr>
              <w:ind w:left="708" w:hanging="708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Rodzina – problemy definicyjne, struktura rodziny, jej funkcje i typologie</w:t>
            </w:r>
          </w:p>
        </w:tc>
      </w:tr>
      <w:tr w:rsidR="001726B3" w:rsidRPr="00472F0A" w14:paraId="6D538720" w14:textId="77777777" w:rsidTr="002829F9">
        <w:tc>
          <w:tcPr>
            <w:tcW w:w="9639" w:type="dxa"/>
          </w:tcPr>
          <w:p w14:paraId="01E29AA6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Wyzwania współczesnej rodziny w obliczu postępujących przemian społeczno-kulturowych </w:t>
            </w:r>
          </w:p>
        </w:tc>
      </w:tr>
      <w:tr w:rsidR="001726B3" w:rsidRPr="00472F0A" w14:paraId="4F58C804" w14:textId="77777777" w:rsidTr="002829F9">
        <w:tc>
          <w:tcPr>
            <w:tcW w:w="9639" w:type="dxa"/>
          </w:tcPr>
          <w:p w14:paraId="3873D901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1726B3" w:rsidRPr="00472F0A" w14:paraId="7D5E89F1" w14:textId="77777777" w:rsidTr="002829F9">
        <w:tc>
          <w:tcPr>
            <w:tcW w:w="9639" w:type="dxa"/>
          </w:tcPr>
          <w:p w14:paraId="1BFE1454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Kompetencje pedagogów w placówkach wspierających funkcjonowanie rodziny.</w:t>
            </w:r>
          </w:p>
        </w:tc>
      </w:tr>
      <w:tr w:rsidR="001726B3" w:rsidRPr="00472F0A" w14:paraId="378E3935" w14:textId="77777777" w:rsidTr="002829F9">
        <w:tc>
          <w:tcPr>
            <w:tcW w:w="9639" w:type="dxa"/>
          </w:tcPr>
          <w:p w14:paraId="2EDEE1EE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Metodyczne działania podejmowane wobec rodziny skoncentrowane na rozwiązaniach</w:t>
            </w:r>
          </w:p>
        </w:tc>
      </w:tr>
      <w:tr w:rsidR="001726B3" w:rsidRPr="00472F0A" w14:paraId="2E79FF24" w14:textId="77777777" w:rsidTr="002829F9">
        <w:tc>
          <w:tcPr>
            <w:tcW w:w="9639" w:type="dxa"/>
          </w:tcPr>
          <w:p w14:paraId="6635869C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Zespoły interdyscyplinarne i zasady etyczne w pracy z rodziną potrzebującą wsparcia i pomocy</w:t>
            </w:r>
          </w:p>
        </w:tc>
      </w:tr>
    </w:tbl>
    <w:p w14:paraId="193DD435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p w14:paraId="7402BDB5" w14:textId="77777777" w:rsidR="001726B3" w:rsidRPr="00472F0A" w:rsidRDefault="001726B3" w:rsidP="001726B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1726B3" w:rsidRPr="00472F0A" w14:paraId="0A05E83D" w14:textId="77777777" w:rsidTr="002829F9">
        <w:tc>
          <w:tcPr>
            <w:tcW w:w="9520" w:type="dxa"/>
          </w:tcPr>
          <w:p w14:paraId="2834BB65" w14:textId="77777777" w:rsidR="001726B3" w:rsidRPr="00472F0A" w:rsidRDefault="001726B3" w:rsidP="002829F9">
            <w:pPr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26B3" w:rsidRPr="00472F0A" w14:paraId="01BBAF78" w14:textId="77777777" w:rsidTr="002829F9">
        <w:tc>
          <w:tcPr>
            <w:tcW w:w="9520" w:type="dxa"/>
          </w:tcPr>
          <w:p w14:paraId="1FAB17C5" w14:textId="77777777" w:rsidR="001726B3" w:rsidRPr="00472F0A" w:rsidRDefault="001726B3" w:rsidP="002829F9">
            <w:pPr>
              <w:ind w:left="34" w:hanging="34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Przemiany współczesnej rodziny w kontekście społeczno-kulturowych i gospodarczych przemian świata. </w:t>
            </w:r>
          </w:p>
        </w:tc>
      </w:tr>
      <w:tr w:rsidR="001726B3" w:rsidRPr="00472F0A" w14:paraId="02484C80" w14:textId="77777777" w:rsidTr="002829F9">
        <w:tc>
          <w:tcPr>
            <w:tcW w:w="9520" w:type="dxa"/>
          </w:tcPr>
          <w:p w14:paraId="18474C56" w14:textId="77777777" w:rsidR="001726B3" w:rsidRPr="00472F0A" w:rsidRDefault="001726B3" w:rsidP="002829F9">
            <w:pPr>
              <w:ind w:left="34" w:hanging="34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 xml:space="preserve">Podstawy wychowania w rodzinie (style wychowania, postawy rodzicielskie, atmosfera życia rodzinnego, pozycja dziecka w strukturze rodziny, układy ról społecznych </w:t>
            </w:r>
            <w:r>
              <w:rPr>
                <w:rFonts w:ascii="Corbel" w:hAnsi="Corbel"/>
                <w:sz w:val="24"/>
                <w:szCs w:val="24"/>
              </w:rPr>
              <w:t xml:space="preserve">i podział obowiązków </w:t>
            </w:r>
            <w:r w:rsidRPr="00472F0A">
              <w:rPr>
                <w:rFonts w:ascii="Corbel" w:hAnsi="Corbel"/>
                <w:sz w:val="24"/>
                <w:szCs w:val="24"/>
              </w:rPr>
              <w:t>w rodzinie)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726B3" w:rsidRPr="00472F0A" w14:paraId="0F4EFA09" w14:textId="77777777" w:rsidTr="002829F9">
        <w:tc>
          <w:tcPr>
            <w:tcW w:w="9520" w:type="dxa"/>
          </w:tcPr>
          <w:p w14:paraId="2AAB7908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Metodyka pracy z rodziną (szkoła dla rodziców, pozytywna dyscyplina, granice w wychowaniu).</w:t>
            </w:r>
          </w:p>
        </w:tc>
      </w:tr>
      <w:tr w:rsidR="001726B3" w:rsidRPr="00472F0A" w14:paraId="5CC5CC65" w14:textId="77777777" w:rsidTr="002829F9">
        <w:tc>
          <w:tcPr>
            <w:tcW w:w="9520" w:type="dxa"/>
          </w:tcPr>
          <w:p w14:paraId="63DAD261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Komunikacja w rodzinie. Profilaktyka i terapia zaburzeń rodzinnej komunikacji. Metoda Videotreningu komunikacji w pracy z rodziną.</w:t>
            </w:r>
          </w:p>
        </w:tc>
      </w:tr>
      <w:tr w:rsidR="001726B3" w:rsidRPr="00472F0A" w14:paraId="32B61BE0" w14:textId="77777777" w:rsidTr="002829F9">
        <w:tc>
          <w:tcPr>
            <w:tcW w:w="9520" w:type="dxa"/>
          </w:tcPr>
          <w:p w14:paraId="2B3F33E1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Kompetencje specjalisty (pedagoga, asystenta) pracującego z rodziną. </w:t>
            </w:r>
          </w:p>
        </w:tc>
      </w:tr>
      <w:tr w:rsidR="001726B3" w:rsidRPr="00472F0A" w14:paraId="45795044" w14:textId="77777777" w:rsidTr="002829F9">
        <w:tc>
          <w:tcPr>
            <w:tcW w:w="9520" w:type="dxa"/>
          </w:tcPr>
          <w:p w14:paraId="0F5831C0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Struktura i mechanizmy działania rodziny dysfunkcyjnej. Sytuacja dzieci w rodzinie dysfunkcyjnej (problematyka deprywacji potrzeb).</w:t>
            </w:r>
          </w:p>
        </w:tc>
      </w:tr>
      <w:tr w:rsidR="001726B3" w:rsidRPr="00472F0A" w14:paraId="2B06EFC3" w14:textId="77777777" w:rsidTr="002829F9">
        <w:tc>
          <w:tcPr>
            <w:tcW w:w="9520" w:type="dxa"/>
          </w:tcPr>
          <w:p w14:paraId="5A091F69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Sytuacje trudne i kryzysowe w rodzinie.</w:t>
            </w:r>
          </w:p>
        </w:tc>
      </w:tr>
      <w:tr w:rsidR="001726B3" w:rsidRPr="00472F0A" w14:paraId="7008B57E" w14:textId="77777777" w:rsidTr="002829F9">
        <w:tc>
          <w:tcPr>
            <w:tcW w:w="9520" w:type="dxa"/>
          </w:tcPr>
          <w:p w14:paraId="4428E5E7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lastRenderedPageBreak/>
              <w:t>Pomoc i interwencja wobec dziecka i rodziny w sytuacji kryzysowej Metodyka pracy z rodziną w sytuacji kryzysowej</w:t>
            </w:r>
          </w:p>
        </w:tc>
      </w:tr>
      <w:tr w:rsidR="001726B3" w:rsidRPr="00472F0A" w14:paraId="1EB8989C" w14:textId="77777777" w:rsidTr="002829F9">
        <w:tc>
          <w:tcPr>
            <w:tcW w:w="9520" w:type="dxa"/>
          </w:tcPr>
          <w:p w14:paraId="1927962A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Dziecko w rodzinie niepełnej – metodyczna analiza sytuacji.</w:t>
            </w:r>
          </w:p>
        </w:tc>
      </w:tr>
      <w:tr w:rsidR="001726B3" w:rsidRPr="00472F0A" w14:paraId="235B27D0" w14:textId="77777777" w:rsidTr="002829F9">
        <w:tc>
          <w:tcPr>
            <w:tcW w:w="9520" w:type="dxa"/>
          </w:tcPr>
          <w:p w14:paraId="2AC359DC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Rodzinna i instytucjonalna piecza zastępcza - wybrane aspekty.</w:t>
            </w:r>
          </w:p>
        </w:tc>
      </w:tr>
      <w:tr w:rsidR="001726B3" w:rsidRPr="00472F0A" w14:paraId="265ABD73" w14:textId="77777777" w:rsidTr="002829F9">
        <w:tc>
          <w:tcPr>
            <w:tcW w:w="9520" w:type="dxa"/>
          </w:tcPr>
          <w:p w14:paraId="7B1316B3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>
              <w:rPr>
                <w:rFonts w:ascii="Corbel" w:eastAsia="Calibri" w:hAnsi="Corbel"/>
                <w:sz w:val="24"/>
                <w:szCs w:val="24"/>
              </w:rPr>
              <w:t xml:space="preserve">Relacje międzypokoleniowe pomiędzy członkami rodziny. Przemiany </w:t>
            </w:r>
            <w:r>
              <w:rPr>
                <w:rFonts w:ascii="Corbel" w:eastAsia="Calibri" w:hAnsi="Corbel"/>
                <w:sz w:val="24"/>
                <w:szCs w:val="24"/>
              </w:rPr>
              <w:br/>
              <w:t xml:space="preserve">w relacjach rodziców i dzieci. </w:t>
            </w: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Genogram </w:t>
            </w:r>
            <w:r>
              <w:rPr>
                <w:rFonts w:ascii="Corbel" w:eastAsia="Calibri" w:hAnsi="Corbel"/>
                <w:sz w:val="24"/>
                <w:szCs w:val="24"/>
              </w:rPr>
              <w:t xml:space="preserve">jako przykład </w:t>
            </w:r>
            <w:r w:rsidRPr="00472F0A">
              <w:rPr>
                <w:rFonts w:ascii="Corbel" w:eastAsia="Calibri" w:hAnsi="Corbel"/>
                <w:sz w:val="24"/>
                <w:szCs w:val="24"/>
              </w:rPr>
              <w:t>narzędzi</w:t>
            </w:r>
            <w:r>
              <w:rPr>
                <w:rFonts w:ascii="Corbel" w:eastAsia="Calibri" w:hAnsi="Corbel"/>
                <w:sz w:val="24"/>
                <w:szCs w:val="24"/>
              </w:rPr>
              <w:t>a</w:t>
            </w: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 pracy z rodziną</w:t>
            </w:r>
            <w:r>
              <w:rPr>
                <w:rFonts w:ascii="Corbel" w:eastAsia="Calibri" w:hAnsi="Corbel"/>
                <w:sz w:val="24"/>
                <w:szCs w:val="24"/>
              </w:rPr>
              <w:t>.</w:t>
            </w:r>
          </w:p>
        </w:tc>
      </w:tr>
      <w:tr w:rsidR="001726B3" w:rsidRPr="00472F0A" w14:paraId="09060FF0" w14:textId="77777777" w:rsidTr="002829F9">
        <w:tc>
          <w:tcPr>
            <w:tcW w:w="9520" w:type="dxa"/>
          </w:tcPr>
          <w:p w14:paraId="0222B854" w14:textId="77777777" w:rsidR="001726B3" w:rsidRPr="00472F0A" w:rsidRDefault="001726B3" w:rsidP="002829F9">
            <w:pPr>
              <w:spacing w:after="200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Reintegracja rodziny – metodyka pracy. </w:t>
            </w:r>
          </w:p>
        </w:tc>
      </w:tr>
      <w:tr w:rsidR="001726B3" w:rsidRPr="00472F0A" w14:paraId="74F62AA5" w14:textId="77777777" w:rsidTr="002829F9">
        <w:tc>
          <w:tcPr>
            <w:tcW w:w="9520" w:type="dxa"/>
          </w:tcPr>
          <w:p w14:paraId="489E1E1D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Wybrane problemy cywilizacyjne odnoszącą się do współczesnych rodzin i ich dysfunkcji.  </w:t>
            </w:r>
            <w:r>
              <w:rPr>
                <w:rFonts w:ascii="Corbel" w:eastAsia="Calibri" w:hAnsi="Corbel"/>
                <w:sz w:val="24"/>
                <w:szCs w:val="24"/>
              </w:rPr>
              <w:t>Skala i nasilenie problemów w środowisku lokalnym.</w:t>
            </w:r>
          </w:p>
        </w:tc>
      </w:tr>
      <w:tr w:rsidR="001726B3" w:rsidRPr="00472F0A" w14:paraId="77FF9C88" w14:textId="77777777" w:rsidTr="002829F9">
        <w:tc>
          <w:tcPr>
            <w:tcW w:w="9520" w:type="dxa"/>
          </w:tcPr>
          <w:p w14:paraId="22CEF0FB" w14:textId="77777777" w:rsidR="001726B3" w:rsidRPr="00472F0A" w:rsidRDefault="001726B3" w:rsidP="002829F9">
            <w:pPr>
              <w:spacing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1726B3" w:rsidRPr="00472F0A" w14:paraId="38D6360B" w14:textId="77777777" w:rsidTr="002829F9">
        <w:tc>
          <w:tcPr>
            <w:tcW w:w="9520" w:type="dxa"/>
          </w:tcPr>
          <w:p w14:paraId="2424F4F6" w14:textId="77777777" w:rsidR="001726B3" w:rsidRPr="00472F0A" w:rsidRDefault="001726B3" w:rsidP="002829F9">
            <w:pPr>
              <w:spacing w:before="120"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Współdziałanie rodziny i szkoły – kształtowanie wzajemnych relacji kontekście zmian edukacyjnych. Rola rodziców w pracy szkoły. </w:t>
            </w:r>
            <w:r w:rsidRPr="0061465B">
              <w:rPr>
                <w:rFonts w:ascii="Corbel" w:eastAsia="Calibri" w:hAnsi="Corbel"/>
                <w:sz w:val="24"/>
                <w:szCs w:val="24"/>
              </w:rPr>
              <w:t>Uczeń w klasie wielokulturowej</w:t>
            </w:r>
            <w:r>
              <w:rPr>
                <w:rFonts w:ascii="Corbel" w:eastAsia="Calibri" w:hAnsi="Corbel"/>
                <w:sz w:val="24"/>
                <w:szCs w:val="24"/>
              </w:rPr>
              <w:t>.</w:t>
            </w: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 Współpraca szkoły z rodzicami dzieci o specjalnych potrzebach edukacyjnych.</w:t>
            </w:r>
          </w:p>
        </w:tc>
      </w:tr>
      <w:tr w:rsidR="001726B3" w:rsidRPr="00472F0A" w14:paraId="249620B8" w14:textId="77777777" w:rsidTr="002829F9">
        <w:tc>
          <w:tcPr>
            <w:tcW w:w="9520" w:type="dxa"/>
          </w:tcPr>
          <w:p w14:paraId="0CE41213" w14:textId="77777777" w:rsidR="001726B3" w:rsidRPr="00472F0A" w:rsidRDefault="001726B3" w:rsidP="002829F9">
            <w:pPr>
              <w:spacing w:before="120" w:after="200"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Praca z rodziną w środowisku wielokulturowym</w:t>
            </w:r>
            <w:r>
              <w:rPr>
                <w:rFonts w:ascii="Corbel" w:eastAsia="Calibri" w:hAnsi="Corbel"/>
                <w:sz w:val="24"/>
                <w:szCs w:val="24"/>
              </w:rPr>
              <w:t xml:space="preserve"> </w:t>
            </w:r>
            <w:r w:rsidRPr="00472F0A">
              <w:rPr>
                <w:rFonts w:ascii="Corbel" w:eastAsia="Calibri" w:hAnsi="Corbel"/>
                <w:sz w:val="24"/>
                <w:szCs w:val="24"/>
              </w:rPr>
              <w:t>– wyzwania, problemy i wsparcie</w:t>
            </w:r>
            <w:r>
              <w:rPr>
                <w:rFonts w:ascii="Corbel" w:eastAsia="Calibri" w:hAnsi="Corbel"/>
                <w:sz w:val="24"/>
                <w:szCs w:val="24"/>
              </w:rPr>
              <w:t>.</w:t>
            </w:r>
          </w:p>
        </w:tc>
      </w:tr>
      <w:tr w:rsidR="001726B3" w:rsidRPr="00472F0A" w14:paraId="6785D0F2" w14:textId="77777777" w:rsidTr="002829F9">
        <w:tc>
          <w:tcPr>
            <w:tcW w:w="9520" w:type="dxa"/>
          </w:tcPr>
          <w:p w14:paraId="2E720711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Pomoc społeczna udzielana rodzinie – realia pomocy społecznej w Polsce. Opracowanie funkcji poszczególnych instytucji wspierających dziecko i rodzinę. </w:t>
            </w:r>
          </w:p>
        </w:tc>
      </w:tr>
    </w:tbl>
    <w:p w14:paraId="13ADAF7B" w14:textId="77777777" w:rsidR="001726B3" w:rsidRPr="00472F0A" w:rsidRDefault="001726B3" w:rsidP="001726B3">
      <w:pPr>
        <w:contextualSpacing/>
        <w:rPr>
          <w:rFonts w:ascii="Corbel" w:eastAsia="Calibri" w:hAnsi="Corbel"/>
          <w:smallCaps/>
          <w:sz w:val="24"/>
          <w:szCs w:val="24"/>
        </w:rPr>
      </w:pPr>
    </w:p>
    <w:p w14:paraId="0931B3D0" w14:textId="77777777" w:rsidR="001726B3" w:rsidRPr="00472F0A" w:rsidRDefault="001726B3" w:rsidP="001726B3">
      <w:pPr>
        <w:ind w:left="426"/>
        <w:contextualSpacing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>3.4 Metody dydaktyczne</w:t>
      </w:r>
      <w:r w:rsidRPr="00472F0A">
        <w:rPr>
          <w:rFonts w:ascii="Corbel" w:eastAsia="Calibri" w:hAnsi="Corbel"/>
          <w:sz w:val="24"/>
          <w:szCs w:val="24"/>
        </w:rPr>
        <w:t xml:space="preserve"> </w:t>
      </w:r>
    </w:p>
    <w:p w14:paraId="52CBF9E5" w14:textId="77777777" w:rsidR="001726B3" w:rsidRPr="00472F0A" w:rsidRDefault="001726B3" w:rsidP="001726B3">
      <w:pPr>
        <w:spacing w:after="200" w:line="26" w:lineRule="atLeast"/>
        <w:contextualSpacing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sz w:val="24"/>
          <w:szCs w:val="24"/>
        </w:rPr>
        <w:t xml:space="preserve">Wykład: wykład z prezentacją multimedialną, analiza przypadków, mini warsztaty; </w:t>
      </w:r>
    </w:p>
    <w:p w14:paraId="763E9D08" w14:textId="77777777" w:rsidR="001726B3" w:rsidRPr="00472F0A" w:rsidRDefault="001726B3" w:rsidP="001726B3">
      <w:pPr>
        <w:spacing w:after="200" w:line="26" w:lineRule="atLeast"/>
        <w:contextualSpacing/>
        <w:rPr>
          <w:rFonts w:ascii="Corbel" w:eastAsia="Calibri" w:hAnsi="Corbel"/>
          <w:sz w:val="24"/>
          <w:szCs w:val="24"/>
        </w:rPr>
      </w:pPr>
      <w:r w:rsidRPr="00472F0A">
        <w:rPr>
          <w:rFonts w:ascii="Corbel" w:eastAsia="Calibri" w:hAnsi="Corbel"/>
          <w:sz w:val="24"/>
          <w:szCs w:val="24"/>
        </w:rPr>
        <w:t>ćwiczenia: ćwiczenia projekcyjne, dyskusja, praca w grupach, rozwiązywanie zadań, ćwiczenia praktyczne, praca projektowa</w:t>
      </w:r>
    </w:p>
    <w:p w14:paraId="5B1B29C0" w14:textId="77777777" w:rsidR="001726B3" w:rsidRPr="00472F0A" w:rsidRDefault="001726B3" w:rsidP="001726B3">
      <w:pPr>
        <w:spacing w:line="26" w:lineRule="atLeast"/>
        <w:contextualSpacing/>
        <w:jc w:val="both"/>
        <w:rPr>
          <w:rFonts w:ascii="Corbel" w:eastAsia="Calibri" w:hAnsi="Corbel"/>
          <w:b/>
          <w:smallCaps/>
        </w:rPr>
      </w:pPr>
      <w:r w:rsidRPr="00472F0A">
        <w:rPr>
          <w:rFonts w:ascii="Corbel" w:eastAsia="Calibri" w:hAnsi="Corbel"/>
        </w:rPr>
        <w:t>Np</w:t>
      </w:r>
      <w:r w:rsidRPr="00472F0A">
        <w:rPr>
          <w:rFonts w:ascii="Corbel" w:eastAsia="Calibri" w:hAnsi="Corbel"/>
          <w:b/>
          <w:smallCaps/>
        </w:rPr>
        <w:t xml:space="preserve">.: </w:t>
      </w:r>
    </w:p>
    <w:p w14:paraId="3C1D8FAE" w14:textId="77777777" w:rsidR="001726B3" w:rsidRPr="00472F0A" w:rsidRDefault="001726B3" w:rsidP="001726B3">
      <w:pPr>
        <w:spacing w:line="26" w:lineRule="atLeast"/>
        <w:contextualSpacing/>
        <w:jc w:val="both"/>
        <w:rPr>
          <w:rFonts w:ascii="Corbel" w:eastAsia="Calibri" w:hAnsi="Corbel"/>
          <w:i/>
        </w:rPr>
      </w:pPr>
      <w:r w:rsidRPr="00472F0A">
        <w:rPr>
          <w:rFonts w:ascii="Corbel" w:eastAsia="Calibri" w:hAnsi="Corbel"/>
          <w:i/>
          <w:smallCaps/>
        </w:rPr>
        <w:t xml:space="preserve"> </w:t>
      </w:r>
      <w:r w:rsidRPr="00472F0A">
        <w:rPr>
          <w:rFonts w:ascii="Corbel" w:eastAsia="Calibri" w:hAnsi="Corbel"/>
          <w:i/>
        </w:rPr>
        <w:t xml:space="preserve">Wykład: wykład problemowy, wykład z prezentacją multimedialną, metody kształcenia na odległość </w:t>
      </w:r>
    </w:p>
    <w:p w14:paraId="551DD363" w14:textId="77777777" w:rsidR="001726B3" w:rsidRPr="00472F0A" w:rsidRDefault="001726B3" w:rsidP="001726B3">
      <w:pPr>
        <w:spacing w:line="26" w:lineRule="atLeast"/>
        <w:contextualSpacing/>
        <w:jc w:val="both"/>
        <w:rPr>
          <w:rFonts w:ascii="Corbel" w:eastAsia="Calibri" w:hAnsi="Corbel"/>
          <w:i/>
        </w:rPr>
      </w:pPr>
      <w:r w:rsidRPr="00472F0A">
        <w:rPr>
          <w:rFonts w:ascii="Corbel" w:eastAsia="Calibri" w:hAnsi="Corbel"/>
          <w:i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74435A3F" w14:textId="77777777" w:rsidR="001726B3" w:rsidRPr="00472F0A" w:rsidRDefault="001726B3" w:rsidP="001726B3">
      <w:pPr>
        <w:contextualSpacing/>
        <w:jc w:val="both"/>
        <w:rPr>
          <w:rFonts w:ascii="Corbel" w:eastAsia="Calibri" w:hAnsi="Corbel"/>
          <w:i/>
        </w:rPr>
      </w:pPr>
      <w:r w:rsidRPr="00472F0A">
        <w:rPr>
          <w:rFonts w:ascii="Corbel" w:eastAsia="Calibri" w:hAnsi="Corbel"/>
          <w:i/>
        </w:rPr>
        <w:t xml:space="preserve">Laboratorium: wykonywanie doświadczeń, projektowanie doświadczeń </w:t>
      </w:r>
    </w:p>
    <w:p w14:paraId="56EA288F" w14:textId="77777777" w:rsidR="001726B3" w:rsidRPr="00472F0A" w:rsidRDefault="001726B3" w:rsidP="001726B3">
      <w:pPr>
        <w:tabs>
          <w:tab w:val="left" w:pos="284"/>
        </w:tabs>
        <w:contextualSpacing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 xml:space="preserve">4. METODY I KRYTERIA OCENY </w:t>
      </w:r>
    </w:p>
    <w:p w14:paraId="7022D195" w14:textId="77777777" w:rsidR="001726B3" w:rsidRPr="00472F0A" w:rsidRDefault="001726B3" w:rsidP="001726B3">
      <w:pPr>
        <w:tabs>
          <w:tab w:val="left" w:pos="284"/>
        </w:tabs>
        <w:contextualSpacing/>
        <w:rPr>
          <w:rFonts w:ascii="Corbel" w:eastAsia="Calibri" w:hAnsi="Corbel"/>
          <w:b/>
          <w:sz w:val="24"/>
          <w:szCs w:val="24"/>
        </w:rPr>
      </w:pPr>
    </w:p>
    <w:p w14:paraId="02CF46F4" w14:textId="77777777" w:rsidR="001726B3" w:rsidRPr="00472F0A" w:rsidRDefault="001726B3" w:rsidP="001726B3">
      <w:pPr>
        <w:ind w:left="426"/>
        <w:contextualSpacing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>4.1 Sposoby weryfikacji efektów uczenia się</w:t>
      </w:r>
    </w:p>
    <w:p w14:paraId="64E1C200" w14:textId="77777777" w:rsidR="001726B3" w:rsidRPr="00472F0A" w:rsidRDefault="001726B3" w:rsidP="001726B3">
      <w:pPr>
        <w:ind w:left="426"/>
        <w:contextualSpacing/>
        <w:rPr>
          <w:rFonts w:ascii="Corbel" w:eastAsia="Calibri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1726B3" w:rsidRPr="00472F0A" w14:paraId="26839E18" w14:textId="77777777" w:rsidTr="002829F9">
        <w:tc>
          <w:tcPr>
            <w:tcW w:w="2410" w:type="dxa"/>
            <w:vAlign w:val="center"/>
          </w:tcPr>
          <w:p w14:paraId="43DC5F28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83B5440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Metody oceny efektów uczenia się</w:t>
            </w:r>
          </w:p>
          <w:p w14:paraId="171C0979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21ED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Forma zajęć dydaktycznych </w:t>
            </w:r>
          </w:p>
          <w:p w14:paraId="18B65911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(w, ćw, …)</w:t>
            </w:r>
          </w:p>
        </w:tc>
      </w:tr>
      <w:tr w:rsidR="001726B3" w:rsidRPr="00472F0A" w14:paraId="5619DC88" w14:textId="77777777" w:rsidTr="002829F9">
        <w:tc>
          <w:tcPr>
            <w:tcW w:w="2410" w:type="dxa"/>
          </w:tcPr>
          <w:p w14:paraId="2254CC0C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2A24AD38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i/>
                <w:smallCaps/>
                <w:strike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5C161469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  <w:tr w:rsidR="001726B3" w:rsidRPr="00472F0A" w14:paraId="110043FB" w14:textId="77777777" w:rsidTr="002829F9">
        <w:tc>
          <w:tcPr>
            <w:tcW w:w="2410" w:type="dxa"/>
          </w:tcPr>
          <w:p w14:paraId="392E25D3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14:paraId="3A6DD004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21D2046B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  <w:tr w:rsidR="001726B3" w:rsidRPr="00472F0A" w14:paraId="6D2C012F" w14:textId="77777777" w:rsidTr="002829F9">
        <w:tc>
          <w:tcPr>
            <w:tcW w:w="2410" w:type="dxa"/>
          </w:tcPr>
          <w:p w14:paraId="523CB61F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E23971A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3668CA77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  <w:tr w:rsidR="001726B3" w:rsidRPr="00472F0A" w14:paraId="36C6F5F3" w14:textId="77777777" w:rsidTr="002829F9">
        <w:tc>
          <w:tcPr>
            <w:tcW w:w="2410" w:type="dxa"/>
          </w:tcPr>
          <w:p w14:paraId="4C364CA1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5A268D56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1408F5B6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  <w:tr w:rsidR="001726B3" w:rsidRPr="00472F0A" w14:paraId="2BA5E411" w14:textId="77777777" w:rsidTr="002829F9">
        <w:tc>
          <w:tcPr>
            <w:tcW w:w="2410" w:type="dxa"/>
          </w:tcPr>
          <w:p w14:paraId="09D632EA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796BE0FE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3AA373FF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  <w:tr w:rsidR="001726B3" w:rsidRPr="00472F0A" w14:paraId="7238A54A" w14:textId="77777777" w:rsidTr="002829F9">
        <w:tc>
          <w:tcPr>
            <w:tcW w:w="2410" w:type="dxa"/>
          </w:tcPr>
          <w:p w14:paraId="162B1F45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14:paraId="0F5B4B4C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3C64630C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  <w:tr w:rsidR="001726B3" w:rsidRPr="00472F0A" w14:paraId="5813F0F8" w14:textId="77777777" w:rsidTr="002829F9">
        <w:tc>
          <w:tcPr>
            <w:tcW w:w="2410" w:type="dxa"/>
          </w:tcPr>
          <w:p w14:paraId="0229F13C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14:paraId="1E184D43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2558BB3E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  <w:tr w:rsidR="001726B3" w:rsidRPr="00472F0A" w14:paraId="0C406242" w14:textId="77777777" w:rsidTr="002829F9">
        <w:tc>
          <w:tcPr>
            <w:tcW w:w="2410" w:type="dxa"/>
          </w:tcPr>
          <w:p w14:paraId="101043D2" w14:textId="77777777" w:rsidR="001726B3" w:rsidRPr="00472F0A" w:rsidRDefault="001726B3" w:rsidP="002829F9">
            <w:pPr>
              <w:spacing w:after="200" w:line="276" w:lineRule="auto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EK_08</w:t>
            </w:r>
          </w:p>
        </w:tc>
        <w:tc>
          <w:tcPr>
            <w:tcW w:w="5103" w:type="dxa"/>
          </w:tcPr>
          <w:p w14:paraId="5B068E14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i/>
                <w:smallCaps/>
                <w:strike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color w:val="000000"/>
                <w:sz w:val="24"/>
                <w:szCs w:val="24"/>
              </w:rPr>
              <w:t>Kolokwium, praca projektowa, obserwacja w trakcie zajęć, egzamin pisemny</w:t>
            </w:r>
          </w:p>
        </w:tc>
        <w:tc>
          <w:tcPr>
            <w:tcW w:w="2126" w:type="dxa"/>
          </w:tcPr>
          <w:p w14:paraId="25857759" w14:textId="77777777" w:rsidR="001726B3" w:rsidRPr="00472F0A" w:rsidRDefault="001726B3" w:rsidP="002829F9">
            <w:pPr>
              <w:contextualSpacing/>
              <w:jc w:val="center"/>
              <w:rPr>
                <w:rFonts w:ascii="Corbel" w:eastAsia="Calibri" w:hAnsi="Corbel"/>
                <w:smallCap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mallCaps/>
                <w:sz w:val="24"/>
                <w:szCs w:val="24"/>
              </w:rPr>
              <w:t>w, ćw.</w:t>
            </w:r>
          </w:p>
        </w:tc>
      </w:tr>
    </w:tbl>
    <w:p w14:paraId="1D06380C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p w14:paraId="12A0F56F" w14:textId="77777777" w:rsidR="001726B3" w:rsidRPr="00472F0A" w:rsidRDefault="001726B3" w:rsidP="001726B3">
      <w:pPr>
        <w:ind w:left="426"/>
        <w:contextualSpacing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 xml:space="preserve">4.2 Warunki zaliczenia przedmiotu (kryteria oceniania) </w:t>
      </w:r>
    </w:p>
    <w:p w14:paraId="43F46B55" w14:textId="77777777" w:rsidR="001726B3" w:rsidRPr="00472F0A" w:rsidRDefault="001726B3" w:rsidP="001726B3">
      <w:pPr>
        <w:ind w:left="426"/>
        <w:contextualSpacing/>
        <w:rPr>
          <w:rFonts w:ascii="Corbel" w:eastAsia="Calibri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726B3" w:rsidRPr="00472F0A" w14:paraId="601262DF" w14:textId="77777777" w:rsidTr="002829F9">
        <w:tc>
          <w:tcPr>
            <w:tcW w:w="9670" w:type="dxa"/>
          </w:tcPr>
          <w:p w14:paraId="12C664B6" w14:textId="3634EFA7" w:rsidR="001726B3" w:rsidRPr="00472F0A" w:rsidRDefault="001726B3" w:rsidP="002829F9">
            <w:pPr>
              <w:spacing w:after="200"/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pozytywna ocena z kolokwium (semestr </w:t>
            </w:r>
            <w:r w:rsidR="004D7257">
              <w:rPr>
                <w:rFonts w:ascii="Corbel" w:eastAsia="Calibri" w:hAnsi="Corbel"/>
                <w:sz w:val="24"/>
                <w:szCs w:val="24"/>
              </w:rPr>
              <w:t xml:space="preserve">IV, </w:t>
            </w:r>
            <w:r w:rsidRPr="00472F0A">
              <w:rPr>
                <w:rFonts w:ascii="Corbel" w:eastAsia="Calibri" w:hAnsi="Corbel"/>
                <w:sz w:val="24"/>
                <w:szCs w:val="24"/>
              </w:rPr>
              <w:t>V), zaliczenie pracy projektowej, pozytywna ocena z egzaminu pisemnego.</w:t>
            </w:r>
          </w:p>
        </w:tc>
      </w:tr>
    </w:tbl>
    <w:p w14:paraId="3C67ED2A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p w14:paraId="7A022A2A" w14:textId="77777777" w:rsidR="001726B3" w:rsidRPr="00472F0A" w:rsidRDefault="001726B3" w:rsidP="001726B3">
      <w:pPr>
        <w:ind w:left="284" w:hanging="284"/>
        <w:contextualSpacing/>
        <w:jc w:val="both"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0187928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2"/>
        <w:gridCol w:w="4342"/>
      </w:tblGrid>
      <w:tr w:rsidR="001726B3" w:rsidRPr="00472F0A" w14:paraId="67A547F4" w14:textId="77777777" w:rsidTr="002829F9">
        <w:tc>
          <w:tcPr>
            <w:tcW w:w="4962" w:type="dxa"/>
            <w:vAlign w:val="center"/>
          </w:tcPr>
          <w:p w14:paraId="05ECBC97" w14:textId="77777777" w:rsidR="001726B3" w:rsidRPr="00472F0A" w:rsidRDefault="001726B3" w:rsidP="002829F9">
            <w:pPr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2F0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BA427" w14:textId="77777777" w:rsidR="001726B3" w:rsidRPr="00472F0A" w:rsidRDefault="001726B3" w:rsidP="002829F9">
            <w:pPr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2F0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6B3" w:rsidRPr="00472F0A" w14:paraId="1C7F4EEA" w14:textId="77777777" w:rsidTr="002829F9">
        <w:tc>
          <w:tcPr>
            <w:tcW w:w="4962" w:type="dxa"/>
          </w:tcPr>
          <w:p w14:paraId="4AC64909" w14:textId="77777777" w:rsidR="001726B3" w:rsidRPr="00472F0A" w:rsidRDefault="001726B3" w:rsidP="002829F9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</w:tcPr>
          <w:p w14:paraId="33ECBF9A" w14:textId="77777777" w:rsidR="001726B3" w:rsidRPr="00472F0A" w:rsidRDefault="00F13CB1" w:rsidP="002829F9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EF27E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726B3" w:rsidRPr="00472F0A" w14:paraId="4DB11992" w14:textId="77777777" w:rsidTr="002829F9">
        <w:tc>
          <w:tcPr>
            <w:tcW w:w="4962" w:type="dxa"/>
          </w:tcPr>
          <w:p w14:paraId="5B0323EC" w14:textId="77777777" w:rsidR="001726B3" w:rsidRPr="00472F0A" w:rsidRDefault="001726B3" w:rsidP="002829F9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286086D" w14:textId="77777777" w:rsidR="001726B3" w:rsidRPr="00472F0A" w:rsidRDefault="001726B3" w:rsidP="002829F9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FE0276" w14:textId="5264CC5C" w:rsidR="001726B3" w:rsidRPr="00472F0A" w:rsidRDefault="00EC3EF8" w:rsidP="002829F9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726B3" w:rsidRPr="00472F0A" w14:paraId="5214B9E3" w14:textId="77777777" w:rsidTr="002829F9">
        <w:tc>
          <w:tcPr>
            <w:tcW w:w="4962" w:type="dxa"/>
          </w:tcPr>
          <w:p w14:paraId="1E2ED26E" w14:textId="77777777" w:rsidR="001726B3" w:rsidRPr="00472F0A" w:rsidRDefault="001726B3" w:rsidP="002829F9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54B7804" w14:textId="77777777" w:rsidR="001726B3" w:rsidRPr="00472F0A" w:rsidRDefault="001726B3" w:rsidP="002829F9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>(przygotowanie do zajęć, przygotowanie do kolokwium, przygotowanie do egzaminu, przygotowanie pracy projektowej)</w:t>
            </w:r>
          </w:p>
        </w:tc>
        <w:tc>
          <w:tcPr>
            <w:tcW w:w="4677" w:type="dxa"/>
          </w:tcPr>
          <w:p w14:paraId="3B47F1D1" w14:textId="3AD27B30" w:rsidR="001726B3" w:rsidRPr="00472F0A" w:rsidRDefault="00EC3EF8" w:rsidP="002829F9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1726B3" w:rsidRPr="00472F0A" w14:paraId="4BF2AA79" w14:textId="77777777" w:rsidTr="002829F9">
        <w:tc>
          <w:tcPr>
            <w:tcW w:w="4962" w:type="dxa"/>
          </w:tcPr>
          <w:p w14:paraId="002C26F0" w14:textId="77777777" w:rsidR="001726B3" w:rsidRPr="00472F0A" w:rsidRDefault="001726B3" w:rsidP="002829F9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472F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DE8720" w14:textId="2B813C33" w:rsidR="001726B3" w:rsidRPr="00472F0A" w:rsidRDefault="007E52F8" w:rsidP="002829F9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1726B3" w:rsidRPr="00472F0A" w14:paraId="1ED300B6" w14:textId="77777777" w:rsidTr="002829F9">
        <w:tc>
          <w:tcPr>
            <w:tcW w:w="4962" w:type="dxa"/>
          </w:tcPr>
          <w:p w14:paraId="3782AFA3" w14:textId="77777777" w:rsidR="001726B3" w:rsidRPr="00472F0A" w:rsidRDefault="001726B3" w:rsidP="002829F9">
            <w:pPr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472F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98C53A" w14:textId="77777777" w:rsidR="001726B3" w:rsidRPr="00472F0A" w:rsidRDefault="00F13CB1" w:rsidP="002829F9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EF27E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FCF1A44" w14:textId="77777777" w:rsidR="001726B3" w:rsidRPr="00472F0A" w:rsidRDefault="001726B3" w:rsidP="001726B3">
      <w:pPr>
        <w:contextualSpacing/>
        <w:rPr>
          <w:rFonts w:ascii="Corbel" w:eastAsia="Calibri" w:hAnsi="Corbel"/>
          <w:sz w:val="24"/>
          <w:szCs w:val="24"/>
        </w:rPr>
      </w:pPr>
    </w:p>
    <w:p w14:paraId="672F5581" w14:textId="77777777" w:rsidR="001726B3" w:rsidRPr="00472F0A" w:rsidRDefault="001726B3" w:rsidP="001726B3">
      <w:pPr>
        <w:ind w:left="426"/>
        <w:contextualSpacing/>
        <w:rPr>
          <w:rFonts w:ascii="Corbel" w:eastAsia="Calibri" w:hAnsi="Corbel"/>
          <w:i/>
          <w:sz w:val="24"/>
          <w:szCs w:val="24"/>
        </w:rPr>
      </w:pPr>
      <w:r w:rsidRPr="00472F0A">
        <w:rPr>
          <w:rFonts w:ascii="Corbel" w:eastAsia="Calibri" w:hAnsi="Corbel"/>
          <w:i/>
          <w:sz w:val="24"/>
          <w:szCs w:val="24"/>
        </w:rPr>
        <w:t>* Należy uwzględnić, że 1 pkt ECTS odpowiada 25-30 godzin całkowitego nakładu pracy studenta.</w:t>
      </w:r>
    </w:p>
    <w:p w14:paraId="1DF0158D" w14:textId="77777777" w:rsidR="001726B3" w:rsidRPr="00472F0A" w:rsidRDefault="001726B3" w:rsidP="001726B3">
      <w:pPr>
        <w:contextualSpacing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>6. PRAKTYKI ZAWODOWE W RAMACH PRZEDMIOTU</w:t>
      </w:r>
    </w:p>
    <w:p w14:paraId="1E7773FA" w14:textId="77777777" w:rsidR="001726B3" w:rsidRPr="00472F0A" w:rsidRDefault="001726B3" w:rsidP="001726B3">
      <w:pPr>
        <w:contextualSpacing/>
        <w:rPr>
          <w:rFonts w:ascii="Corbel" w:eastAsia="Calibri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26B3" w:rsidRPr="00472F0A" w14:paraId="5D242B6E" w14:textId="77777777" w:rsidTr="002829F9">
        <w:trPr>
          <w:trHeight w:val="397"/>
        </w:trPr>
        <w:tc>
          <w:tcPr>
            <w:tcW w:w="3544" w:type="dxa"/>
          </w:tcPr>
          <w:p w14:paraId="67A908AC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BE99EE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Nie dotyczy</w:t>
            </w:r>
          </w:p>
        </w:tc>
      </w:tr>
      <w:tr w:rsidR="001726B3" w:rsidRPr="00472F0A" w14:paraId="7040B32C" w14:textId="77777777" w:rsidTr="002829F9">
        <w:trPr>
          <w:trHeight w:val="397"/>
        </w:trPr>
        <w:tc>
          <w:tcPr>
            <w:tcW w:w="3544" w:type="dxa"/>
          </w:tcPr>
          <w:p w14:paraId="4FA31159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DD5CDF" w14:textId="77777777" w:rsidR="001726B3" w:rsidRPr="00472F0A" w:rsidRDefault="001726B3" w:rsidP="002829F9">
            <w:pPr>
              <w:contextualSpacing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Nie dotyczy</w:t>
            </w:r>
          </w:p>
        </w:tc>
      </w:tr>
    </w:tbl>
    <w:p w14:paraId="7D2688DB" w14:textId="77777777" w:rsidR="001726B3" w:rsidRPr="00472F0A" w:rsidRDefault="001726B3" w:rsidP="001726B3">
      <w:pPr>
        <w:ind w:left="360"/>
        <w:contextualSpacing/>
        <w:rPr>
          <w:rFonts w:ascii="Corbel" w:eastAsia="Calibri" w:hAnsi="Corbel"/>
          <w:sz w:val="24"/>
          <w:szCs w:val="24"/>
        </w:rPr>
      </w:pPr>
    </w:p>
    <w:p w14:paraId="4A5D2CB9" w14:textId="77777777" w:rsidR="001726B3" w:rsidRPr="00472F0A" w:rsidRDefault="001726B3" w:rsidP="001726B3">
      <w:pPr>
        <w:contextualSpacing/>
        <w:rPr>
          <w:rFonts w:ascii="Corbel" w:eastAsia="Calibri" w:hAnsi="Corbel"/>
          <w:b/>
          <w:sz w:val="24"/>
          <w:szCs w:val="24"/>
        </w:rPr>
      </w:pPr>
      <w:r w:rsidRPr="00472F0A">
        <w:rPr>
          <w:rFonts w:ascii="Corbel" w:eastAsia="Calibri" w:hAnsi="Corbel"/>
          <w:b/>
          <w:sz w:val="24"/>
          <w:szCs w:val="24"/>
        </w:rPr>
        <w:t xml:space="preserve">7. LITERATURA </w:t>
      </w:r>
    </w:p>
    <w:p w14:paraId="73899616" w14:textId="77777777" w:rsidR="001726B3" w:rsidRPr="00472F0A" w:rsidRDefault="001726B3" w:rsidP="001726B3">
      <w:pPr>
        <w:ind w:left="360"/>
        <w:contextualSpacing/>
        <w:rPr>
          <w:rFonts w:ascii="Corbel" w:eastAsia="Calibri" w:hAnsi="Corbel"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726B3" w:rsidRPr="00472F0A" w14:paraId="1AD5762E" w14:textId="77777777" w:rsidTr="002829F9">
        <w:trPr>
          <w:trHeight w:val="397"/>
        </w:trPr>
        <w:tc>
          <w:tcPr>
            <w:tcW w:w="9072" w:type="dxa"/>
          </w:tcPr>
          <w:p w14:paraId="004FC4E1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b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/>
                <w:sz w:val="24"/>
                <w:szCs w:val="24"/>
              </w:rPr>
              <w:t>Literatura podstawowa:</w:t>
            </w:r>
          </w:p>
          <w:p w14:paraId="0F409B05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Dudek M. (red.), Wsparcie rodziny dysfunkcjonalnej, Krasnystaw 2010.</w:t>
            </w:r>
          </w:p>
          <w:p w14:paraId="3C87D9E6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hAnsi="Corbel" w:cs="Arial"/>
                <w:sz w:val="24"/>
                <w:szCs w:val="24"/>
                <w:lang w:eastAsia="ar-SA"/>
              </w:rPr>
            </w:pPr>
            <w:r w:rsidRPr="00472F0A">
              <w:rPr>
                <w:rFonts w:ascii="Corbel" w:hAnsi="Corbel" w:cs="Arial"/>
                <w:sz w:val="24"/>
                <w:szCs w:val="24"/>
                <w:lang w:eastAsia="ar-SA"/>
              </w:rPr>
              <w:lastRenderedPageBreak/>
              <w:t>Faber A., Mazlish E., Jak mówić do nastolatków żeby nas słuchały, jak słuchać żeby z nami rozmawiały, Poznań 2005.</w:t>
            </w:r>
          </w:p>
          <w:p w14:paraId="42BF0E8C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ar-SA"/>
              </w:rPr>
            </w:pPr>
            <w:r w:rsidRPr="00472F0A">
              <w:rPr>
                <w:rFonts w:ascii="Corbel" w:hAnsi="Corbel"/>
                <w:sz w:val="24"/>
                <w:szCs w:val="24"/>
                <w:lang w:eastAsia="ar-SA"/>
              </w:rPr>
              <w:t>Frączek Z., Pokoleniowe przemiany społecznej świadomości wartości rodziny, Rzeszów 2011.</w:t>
            </w:r>
          </w:p>
          <w:p w14:paraId="369DF38A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Gumienny B. (red.), W trosce o potrzeby dziecka. Pedagogiczne przesłania Barbary Czeredreckiej, Rzeszów 2017. </w:t>
            </w:r>
          </w:p>
          <w:p w14:paraId="6494D770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ar-SA"/>
              </w:rPr>
            </w:pPr>
            <w:r w:rsidRPr="00472F0A">
              <w:rPr>
                <w:rFonts w:ascii="Corbel" w:hAnsi="Corbel"/>
                <w:sz w:val="24"/>
                <w:szCs w:val="24"/>
                <w:lang w:eastAsia="ar-SA"/>
              </w:rPr>
              <w:t>Gruca-Miąsik U. (red.), Rodzina - centrum świata, Rzeszów 2014.</w:t>
            </w:r>
          </w:p>
          <w:p w14:paraId="3D19C984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ar-SA"/>
              </w:rPr>
            </w:pPr>
            <w:r w:rsidRPr="00472F0A">
              <w:rPr>
                <w:rFonts w:ascii="Corbel" w:hAnsi="Corbel"/>
                <w:sz w:val="24"/>
                <w:szCs w:val="24"/>
                <w:lang w:eastAsia="ar-SA"/>
              </w:rPr>
              <w:t xml:space="preserve">Janicka I., </w:t>
            </w:r>
            <w:r w:rsidRPr="00472F0A">
              <w:rPr>
                <w:rFonts w:ascii="Corbel" w:hAnsi="Corbel"/>
                <w:iCs/>
                <w:sz w:val="24"/>
                <w:szCs w:val="24"/>
                <w:lang w:eastAsia="ar-SA"/>
              </w:rPr>
              <w:t>Rodzice i dzieci w różnych systemach rodzinnych,</w:t>
            </w:r>
            <w:r w:rsidRPr="00472F0A">
              <w:rPr>
                <w:rFonts w:ascii="Corbel" w:hAnsi="Corbel"/>
                <w:sz w:val="24"/>
                <w:szCs w:val="24"/>
                <w:lang w:eastAsia="ar-SA"/>
              </w:rPr>
              <w:t xml:space="preserve"> Kraków 2010.</w:t>
            </w:r>
          </w:p>
          <w:p w14:paraId="2494A7F4" w14:textId="1FA875DB" w:rsidR="00033348" w:rsidRDefault="00033348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>
              <w:rPr>
                <w:rFonts w:ascii="Corbel" w:eastAsia="Calibri" w:hAnsi="Corbel"/>
                <w:sz w:val="24"/>
                <w:szCs w:val="24"/>
              </w:rPr>
              <w:t xml:space="preserve">Kantowicz E., Metodyka </w:t>
            </w:r>
            <w:r w:rsidRPr="00033348">
              <w:rPr>
                <w:rFonts w:ascii="Corbel" w:eastAsia="Calibri" w:hAnsi="Corbel"/>
                <w:sz w:val="24"/>
                <w:szCs w:val="24"/>
              </w:rPr>
              <w:t>pracy socjalno-wychowawczej - wybrane zagadnienia</w:t>
            </w:r>
            <w:r>
              <w:rPr>
                <w:rFonts w:ascii="Corbel" w:eastAsia="Calibri" w:hAnsi="Corbel"/>
                <w:sz w:val="24"/>
                <w:szCs w:val="24"/>
              </w:rPr>
              <w:t xml:space="preserve">, </w:t>
            </w:r>
            <w:r w:rsidRPr="00033348">
              <w:rPr>
                <w:rFonts w:ascii="Corbel" w:eastAsia="Calibri" w:hAnsi="Corbel"/>
                <w:sz w:val="24"/>
                <w:szCs w:val="24"/>
              </w:rPr>
              <w:t>Wydawnictwo Uniwersytetu Warmińsko-Mazurskiego</w:t>
            </w:r>
            <w:r>
              <w:rPr>
                <w:rFonts w:ascii="Corbel" w:eastAsia="Calibri" w:hAnsi="Corbel"/>
                <w:sz w:val="24"/>
                <w:szCs w:val="24"/>
              </w:rPr>
              <w:t>,</w:t>
            </w:r>
            <w:r w:rsidRPr="00033348">
              <w:rPr>
                <w:rFonts w:ascii="Corbel" w:eastAsia="Calibri" w:hAnsi="Corbel"/>
                <w:sz w:val="24"/>
                <w:szCs w:val="24"/>
              </w:rPr>
              <w:t xml:space="preserve"> Olsztyn</w:t>
            </w:r>
            <w:r>
              <w:rPr>
                <w:rFonts w:ascii="Corbel" w:eastAsia="Calibri" w:hAnsi="Corbel"/>
                <w:sz w:val="24"/>
                <w:szCs w:val="24"/>
              </w:rPr>
              <w:t xml:space="preserve"> 2013.</w:t>
            </w:r>
          </w:p>
          <w:p w14:paraId="2154A106" w14:textId="69094B25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Kiliszek E. Rodzina wobec zagrożeń. Rodzina wobec szans. Socjopsychopedagogika rodziny. Studium rodziny pełnej, Warszawa 2019. </w:t>
            </w:r>
          </w:p>
          <w:p w14:paraId="46B23560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Krasiejko I., Podejście Skoncentrowane na Rozwiązaniach w metodycznym działaniu asystenta rodziny [w:] Praca socjalno-wychowawcza z rodziną w ujęciu wybranych koncepcji. Analiza metodycznego działania z osobami potrzebującymi pomocy, I. Krasiejko, M. Ciczkowska-Giedziun, IRSS, Ex Libris Pracownika Socjalnego, Warszawa 2016, s. 55-90.</w:t>
            </w:r>
          </w:p>
          <w:p w14:paraId="495833D1" w14:textId="1E9FE1F3" w:rsidR="0051290E" w:rsidRDefault="0051290E" w:rsidP="002829F9">
            <w:pPr>
              <w:spacing w:line="276" w:lineRule="auto"/>
              <w:contextualSpacing/>
              <w:jc w:val="both"/>
              <w:rPr>
                <w:rFonts w:ascii="Corbel" w:hAnsi="Corbel"/>
                <w:bCs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bCs/>
                <w:sz w:val="24"/>
                <w:szCs w:val="24"/>
                <w:lang w:eastAsia="ar-SA"/>
              </w:rPr>
              <w:t xml:space="preserve">Krasiejki I., </w:t>
            </w:r>
            <w:r w:rsidRPr="0051290E">
              <w:rPr>
                <w:rFonts w:ascii="Corbel" w:hAnsi="Corbel"/>
                <w:bCs/>
                <w:sz w:val="24"/>
                <w:szCs w:val="24"/>
                <w:lang w:eastAsia="ar-SA"/>
              </w:rPr>
              <w:t xml:space="preserve">Ciczkowska-Giedziun </w:t>
            </w:r>
            <w:r>
              <w:rPr>
                <w:rFonts w:ascii="Corbel" w:hAnsi="Corbel"/>
                <w:bCs/>
                <w:sz w:val="24"/>
                <w:szCs w:val="24"/>
                <w:lang w:eastAsia="ar-SA"/>
              </w:rPr>
              <w:t>M., Pedagogiczne aspekty pracy asystenta rodziny. Między wsparciem rodziny a ochroną dziecka przed krzywdzeniem [w:] Metodyka Pracy Socjalnej, Difin, Warszawa 2024.</w:t>
            </w:r>
          </w:p>
          <w:p w14:paraId="3DB687AE" w14:textId="5D27579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ar-SA"/>
              </w:rPr>
            </w:pPr>
            <w:r w:rsidRPr="00472F0A">
              <w:rPr>
                <w:rFonts w:ascii="Corbel" w:hAnsi="Corbel"/>
                <w:bCs/>
                <w:sz w:val="24"/>
                <w:szCs w:val="24"/>
                <w:lang w:eastAsia="ar-SA"/>
              </w:rPr>
              <w:t xml:space="preserve">Mazur J., </w:t>
            </w:r>
            <w:r w:rsidRPr="00472F0A">
              <w:rPr>
                <w:rFonts w:ascii="Corbel" w:hAnsi="Corbel"/>
                <w:bCs/>
                <w:iCs/>
                <w:sz w:val="24"/>
                <w:szCs w:val="24"/>
                <w:lang w:eastAsia="ar-SA"/>
              </w:rPr>
              <w:t>Przemoc w rodzinie,</w:t>
            </w:r>
            <w:r w:rsidRPr="00472F0A">
              <w:rPr>
                <w:rFonts w:ascii="Corbel" w:hAnsi="Corbel"/>
                <w:bCs/>
                <w:sz w:val="24"/>
                <w:szCs w:val="24"/>
                <w:lang w:eastAsia="ar-SA"/>
              </w:rPr>
              <w:t xml:space="preserve"> Warszawa, 2002.</w:t>
            </w:r>
          </w:p>
          <w:p w14:paraId="1E7FF5F4" w14:textId="77777777" w:rsidR="001726B3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>
              <w:rPr>
                <w:rFonts w:ascii="Corbel" w:eastAsia="Calibri" w:hAnsi="Corbel"/>
                <w:sz w:val="24"/>
                <w:szCs w:val="24"/>
              </w:rPr>
              <w:t>Piorunek M. (red.), Pomoc – wsparcie społeczne – poradnictwo. Od teorii do praktyki, Toruń 2010.</w:t>
            </w:r>
          </w:p>
          <w:p w14:paraId="2E0B6004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Seweryńska A. M., Uczeń z rodziny dysfunkcyjnej. Przewodnik dla wychowawców i nauczycieli, Warszawa 2004.</w:t>
            </w:r>
          </w:p>
          <w:p w14:paraId="056F5325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 xml:space="preserve">Smyła J., </w:t>
            </w:r>
            <w:r w:rsidRPr="00472F0A">
              <w:rPr>
                <w:rFonts w:ascii="Corbel" w:eastAsia="Calibri" w:hAnsi="Corbel"/>
                <w:bCs/>
                <w:sz w:val="24"/>
                <w:szCs w:val="24"/>
              </w:rPr>
              <w:t xml:space="preserve">Rodzina w kalejdoskopie współczesnych przemian, „Wychowanie </w:t>
            </w:r>
            <w:r w:rsidRPr="00472F0A">
              <w:rPr>
                <w:rFonts w:ascii="Corbel" w:eastAsia="Calibri" w:hAnsi="Corbel"/>
                <w:bCs/>
                <w:sz w:val="24"/>
                <w:szCs w:val="24"/>
              </w:rPr>
              <w:br/>
              <w:t>w Rodzinie. Rodzina – Edukacja – Terapia”, M. Magda-Adamowicz, L. Kataryńczuk-Mania (red.), 1/2022, Tom XXVI.</w:t>
            </w:r>
          </w:p>
        </w:tc>
      </w:tr>
      <w:tr w:rsidR="001726B3" w:rsidRPr="00472F0A" w14:paraId="6B2AD832" w14:textId="77777777" w:rsidTr="002829F9">
        <w:trPr>
          <w:trHeight w:val="397"/>
        </w:trPr>
        <w:tc>
          <w:tcPr>
            <w:tcW w:w="9072" w:type="dxa"/>
          </w:tcPr>
          <w:p w14:paraId="0A237DFC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eastAsia="Calibri" w:hAnsi="Corbel"/>
                <w:b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14:paraId="0EA4D3AA" w14:textId="77777777" w:rsidR="001726B3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CF30DB">
              <w:rPr>
                <w:rFonts w:ascii="Corbel" w:eastAsia="Calibri" w:hAnsi="Corbel"/>
                <w:sz w:val="24"/>
                <w:szCs w:val="24"/>
              </w:rPr>
              <w:t xml:space="preserve">Błasiak A., Dybowska E. (red.), </w:t>
            </w:r>
            <w:r w:rsidRPr="00CF30DB">
              <w:rPr>
                <w:rFonts w:ascii="Corbel" w:eastAsia="Calibri" w:hAnsi="Corbel"/>
                <w:i/>
                <w:iCs/>
                <w:sz w:val="24"/>
                <w:szCs w:val="24"/>
              </w:rPr>
              <w:t xml:space="preserve">Wybrane zagadnienia pedagogiki rodziny, </w:t>
            </w:r>
            <w:r w:rsidRPr="00CF30DB">
              <w:rPr>
                <w:rFonts w:ascii="Corbel" w:eastAsia="Calibri" w:hAnsi="Corbel"/>
                <w:sz w:val="24"/>
                <w:szCs w:val="24"/>
              </w:rPr>
              <w:t xml:space="preserve"> Kraków 2010</w:t>
            </w:r>
            <w:r>
              <w:rPr>
                <w:rFonts w:ascii="Corbel" w:eastAsia="Calibri" w:hAnsi="Corbel"/>
                <w:sz w:val="24"/>
                <w:szCs w:val="24"/>
              </w:rPr>
              <w:t>.</w:t>
            </w:r>
          </w:p>
          <w:p w14:paraId="6458CD30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Dudek M. (red.) - Wybrane obszary dysfunkcjonalności rodziny, Krasnystaw 2010</w:t>
            </w:r>
            <w:r>
              <w:rPr>
                <w:rFonts w:ascii="Corbel" w:eastAsia="Calibri" w:hAnsi="Corbel"/>
                <w:sz w:val="24"/>
                <w:szCs w:val="24"/>
              </w:rPr>
              <w:t>.</w:t>
            </w:r>
          </w:p>
          <w:p w14:paraId="3DC49FA0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ar-SA"/>
              </w:rPr>
            </w:pPr>
            <w:r w:rsidRPr="00472F0A">
              <w:rPr>
                <w:rFonts w:ascii="Corbel" w:eastAsia="Calibri" w:hAnsi="Corbel" w:cs="Arial"/>
                <w:sz w:val="24"/>
                <w:szCs w:val="24"/>
                <w:lang w:eastAsia="ar-SA"/>
              </w:rPr>
              <w:t>Duraj-Nowakowa K., Gruca-Miąsik U. (red.), Rodzina diagnoza profilaktyka i wsparcie,  Rzeszów 2009.</w:t>
            </w:r>
          </w:p>
          <w:p w14:paraId="3B2C9A43" w14:textId="77777777" w:rsidR="001726B3" w:rsidRDefault="001726B3" w:rsidP="002829F9">
            <w:pPr>
              <w:spacing w:line="276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ar-SA"/>
              </w:rPr>
            </w:pPr>
            <w:r w:rsidRPr="00472F0A">
              <w:rPr>
                <w:rFonts w:ascii="Corbel" w:hAnsi="Corbel"/>
                <w:sz w:val="24"/>
                <w:szCs w:val="24"/>
                <w:lang w:eastAsia="ar-SA"/>
              </w:rPr>
              <w:t>Frączek Z., B. Lulek, Wybrane problemy pedagogiki rodziny, Rzeszów 2010.</w:t>
            </w:r>
          </w:p>
          <w:p w14:paraId="3926CDB6" w14:textId="77777777" w:rsidR="001726B3" w:rsidRPr="00472F0A" w:rsidRDefault="001726B3" w:rsidP="002829F9">
            <w:pPr>
              <w:spacing w:line="276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ar-SA"/>
              </w:rPr>
            </w:pPr>
            <w:r w:rsidRPr="00472F0A">
              <w:rPr>
                <w:rFonts w:ascii="Corbel" w:hAnsi="Corbel"/>
                <w:sz w:val="24"/>
                <w:szCs w:val="24"/>
                <w:lang w:eastAsia="ar-SA"/>
              </w:rPr>
              <w:t xml:space="preserve">Gawęcka M., </w:t>
            </w:r>
            <w:r w:rsidRPr="00472F0A">
              <w:rPr>
                <w:rFonts w:ascii="Corbel" w:hAnsi="Corbel"/>
                <w:iCs/>
                <w:sz w:val="24"/>
                <w:szCs w:val="24"/>
                <w:lang w:eastAsia="ar-SA"/>
              </w:rPr>
              <w:t>Poczucie osamotnienia dziecka w rodzinie własnej,</w:t>
            </w:r>
            <w:r w:rsidRPr="00472F0A">
              <w:rPr>
                <w:rFonts w:ascii="Corbel" w:hAnsi="Corbel"/>
                <w:sz w:val="24"/>
                <w:szCs w:val="24"/>
                <w:lang w:eastAsia="ar-SA"/>
              </w:rPr>
              <w:t xml:space="preserve"> Toruń 2005.</w:t>
            </w:r>
          </w:p>
          <w:p w14:paraId="20AEA300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Geldard K., Geldard D., Budowanie relacji w pracy z dziećmi, młodzieżą i rodzinami, Warszawa 2009.</w:t>
            </w:r>
          </w:p>
          <w:p w14:paraId="66AFEF58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Greenstone J.L., Leviton S.C., Interwencja kryzysowa, Gdańsk 2004.</w:t>
            </w:r>
          </w:p>
          <w:p w14:paraId="067DF397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Jadczak-Nowacka M., Rodzice w szkole – kłopot czy pomoc ?, Warszawa 2007.</w:t>
            </w:r>
          </w:p>
          <w:p w14:paraId="28F69B8F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sz w:val="24"/>
                <w:szCs w:val="24"/>
              </w:rPr>
              <w:t>Kubitsky J., Vademecum terapeuty rodzinnego, Warszawa 2010.</w:t>
            </w:r>
          </w:p>
          <w:p w14:paraId="17BA7D2A" w14:textId="77777777" w:rsidR="001726B3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bCs/>
                <w:sz w:val="24"/>
                <w:szCs w:val="24"/>
              </w:rPr>
            </w:pPr>
            <w:r w:rsidRPr="00472F0A">
              <w:rPr>
                <w:rFonts w:ascii="Corbel" w:eastAsia="Calibri" w:hAnsi="Corbel"/>
                <w:bCs/>
                <w:sz w:val="24"/>
                <w:szCs w:val="24"/>
              </w:rPr>
              <w:lastRenderedPageBreak/>
              <w:t>Nowosad I., Smyła J., Pedagogiczne aspekty funkcjonowania rodziny w środowisku wielokulturowym [w:] Edukacja międzykulturowa – idee, koncepcje, inspiracje. Materiały dydaktyczne dla uczniów szkół średnich i studentów, P. Borza, K. Rejman, W. Błażejewski, B. Rejman (red.), Jarosław 2018, s. 92-98.</w:t>
            </w:r>
          </w:p>
          <w:p w14:paraId="68608148" w14:textId="77777777" w:rsidR="001726B3" w:rsidRPr="003B0027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3B0027">
              <w:rPr>
                <w:rFonts w:ascii="Corbel" w:eastAsia="Calibri" w:hAnsi="Corbel"/>
                <w:sz w:val="24"/>
                <w:szCs w:val="24"/>
              </w:rPr>
              <w:t xml:space="preserve">Smyła J., Miedzy pragnieniem a koniecznością. Funkcjonowanie młodych kobiet w rodzinie </w:t>
            </w:r>
          </w:p>
          <w:p w14:paraId="594C9CDE" w14:textId="77777777" w:rsidR="001726B3" w:rsidRPr="00472F0A" w:rsidRDefault="001726B3" w:rsidP="002829F9">
            <w:pPr>
              <w:suppressAutoHyphens/>
              <w:spacing w:line="276" w:lineRule="auto"/>
              <w:contextualSpacing/>
              <w:jc w:val="both"/>
              <w:rPr>
                <w:rFonts w:ascii="Corbel" w:eastAsia="Calibri" w:hAnsi="Corbel"/>
                <w:sz w:val="24"/>
                <w:szCs w:val="24"/>
              </w:rPr>
            </w:pPr>
            <w:r w:rsidRPr="003B0027">
              <w:rPr>
                <w:rFonts w:ascii="Corbel" w:eastAsia="Calibri" w:hAnsi="Corbel"/>
                <w:sz w:val="24"/>
                <w:szCs w:val="24"/>
              </w:rPr>
              <w:t>i pracy, Kielce 2016</w:t>
            </w:r>
            <w:r>
              <w:rPr>
                <w:rFonts w:ascii="Corbel" w:eastAsia="Calibri" w:hAnsi="Corbel"/>
                <w:sz w:val="24"/>
                <w:szCs w:val="24"/>
              </w:rPr>
              <w:t>.</w:t>
            </w:r>
          </w:p>
        </w:tc>
      </w:tr>
    </w:tbl>
    <w:p w14:paraId="65B4F76A" w14:textId="77777777" w:rsidR="001726B3" w:rsidRPr="00472F0A" w:rsidRDefault="001726B3" w:rsidP="001726B3">
      <w:pPr>
        <w:ind w:left="360"/>
        <w:contextualSpacing/>
        <w:rPr>
          <w:rFonts w:ascii="Corbel" w:eastAsia="Calibri" w:hAnsi="Corbel"/>
          <w:sz w:val="24"/>
          <w:szCs w:val="24"/>
        </w:rPr>
      </w:pPr>
    </w:p>
    <w:p w14:paraId="6A848415" w14:textId="77777777" w:rsidR="001726B3" w:rsidRPr="00472F0A" w:rsidRDefault="001726B3" w:rsidP="001726B3">
      <w:pPr>
        <w:ind w:left="360"/>
        <w:contextualSpacing/>
        <w:rPr>
          <w:rFonts w:ascii="Corbel" w:eastAsia="Calibri" w:hAnsi="Corbel"/>
          <w:b/>
          <w:smallCaps/>
          <w:sz w:val="24"/>
          <w:szCs w:val="24"/>
        </w:rPr>
      </w:pPr>
      <w:r w:rsidRPr="00472F0A">
        <w:rPr>
          <w:rFonts w:ascii="Corbel" w:eastAsia="Calibri" w:hAnsi="Corbel"/>
          <w:sz w:val="24"/>
          <w:szCs w:val="24"/>
        </w:rPr>
        <w:t>Akceptacja Kierownika Jednostki lub osoby upoważnionej</w:t>
      </w:r>
    </w:p>
    <w:p w14:paraId="78CC0D04" w14:textId="77777777"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2D9B8" w14:textId="77777777" w:rsidR="00755DA1" w:rsidRDefault="00755DA1" w:rsidP="001726B3">
      <w:pPr>
        <w:spacing w:after="0" w:line="240" w:lineRule="auto"/>
      </w:pPr>
      <w:r>
        <w:separator/>
      </w:r>
    </w:p>
  </w:endnote>
  <w:endnote w:type="continuationSeparator" w:id="0">
    <w:p w14:paraId="0E6346B7" w14:textId="77777777" w:rsidR="00755DA1" w:rsidRDefault="00755DA1" w:rsidP="0017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C377A" w14:textId="77777777" w:rsidR="00755DA1" w:rsidRDefault="00755DA1" w:rsidP="001726B3">
      <w:pPr>
        <w:spacing w:after="0" w:line="240" w:lineRule="auto"/>
      </w:pPr>
      <w:r>
        <w:separator/>
      </w:r>
    </w:p>
  </w:footnote>
  <w:footnote w:type="continuationSeparator" w:id="0">
    <w:p w14:paraId="011CA6F1" w14:textId="77777777" w:rsidR="00755DA1" w:rsidRDefault="00755DA1" w:rsidP="001726B3">
      <w:pPr>
        <w:spacing w:after="0" w:line="240" w:lineRule="auto"/>
      </w:pPr>
      <w:r>
        <w:continuationSeparator/>
      </w:r>
    </w:p>
  </w:footnote>
  <w:footnote w:id="1">
    <w:p w14:paraId="37843340" w14:textId="77777777" w:rsidR="001726B3" w:rsidRDefault="001726B3" w:rsidP="001726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A3D9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B3"/>
    <w:rsid w:val="00033348"/>
    <w:rsid w:val="001726B3"/>
    <w:rsid w:val="00342D1A"/>
    <w:rsid w:val="00413B24"/>
    <w:rsid w:val="004D7257"/>
    <w:rsid w:val="0051290E"/>
    <w:rsid w:val="0056172B"/>
    <w:rsid w:val="00685E5E"/>
    <w:rsid w:val="00755DA1"/>
    <w:rsid w:val="007E52F8"/>
    <w:rsid w:val="00847079"/>
    <w:rsid w:val="00A85C8E"/>
    <w:rsid w:val="00A936E1"/>
    <w:rsid w:val="00C754E5"/>
    <w:rsid w:val="00CA3830"/>
    <w:rsid w:val="00EC3EF8"/>
    <w:rsid w:val="00EE6AD9"/>
    <w:rsid w:val="00EF27EE"/>
    <w:rsid w:val="00F13CB1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F609"/>
  <w15:chartTrackingRefBased/>
  <w15:docId w15:val="{62DE7B65-F7D8-40D3-8820-BEE9CEAF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6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726B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26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26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1663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2024-07-22T06:25:00Z</dcterms:created>
  <dcterms:modified xsi:type="dcterms:W3CDTF">2024-07-22T06:25:00Z</dcterms:modified>
</cp:coreProperties>
</file>