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866" w:rsidRDefault="00412866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12866" w:rsidRDefault="00412866" w:rsidP="0041286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412866" w:rsidRDefault="00412866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12866" w:rsidRDefault="00412866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0F2E43" w:rsidRDefault="0085747A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2E43">
        <w:rPr>
          <w:rFonts w:ascii="Corbel" w:hAnsi="Corbel"/>
          <w:b/>
          <w:smallCaps/>
          <w:sz w:val="24"/>
          <w:szCs w:val="24"/>
        </w:rPr>
        <w:t>SYLABUS</w:t>
      </w:r>
    </w:p>
    <w:p w:rsidR="009545D5" w:rsidRPr="000F2E43" w:rsidRDefault="009545D5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0F2E4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2E43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0F2E43">
        <w:rPr>
          <w:rFonts w:ascii="Corbel" w:hAnsi="Corbel"/>
          <w:smallCaps/>
          <w:sz w:val="24"/>
          <w:szCs w:val="24"/>
        </w:rPr>
        <w:t xml:space="preserve"> </w:t>
      </w:r>
      <w:r w:rsidR="00FD7DD3" w:rsidRPr="000F2E43">
        <w:rPr>
          <w:rFonts w:ascii="Corbel" w:hAnsi="Corbel"/>
          <w:b/>
          <w:smallCaps/>
          <w:sz w:val="24"/>
          <w:szCs w:val="24"/>
        </w:rPr>
        <w:t>202</w:t>
      </w:r>
      <w:r w:rsidR="001A3459">
        <w:rPr>
          <w:rFonts w:ascii="Corbel" w:hAnsi="Corbel"/>
          <w:b/>
          <w:smallCaps/>
          <w:sz w:val="24"/>
          <w:szCs w:val="24"/>
        </w:rPr>
        <w:t>1</w:t>
      </w:r>
      <w:r w:rsidR="00FD7DD3" w:rsidRPr="000F2E43">
        <w:rPr>
          <w:rFonts w:ascii="Corbel" w:hAnsi="Corbel"/>
          <w:b/>
          <w:smallCaps/>
          <w:sz w:val="24"/>
          <w:szCs w:val="24"/>
        </w:rPr>
        <w:t xml:space="preserve"> - 202</w:t>
      </w:r>
      <w:r w:rsidR="001A3459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0F2E43" w:rsidRDefault="00445970" w:rsidP="008D277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R</w:t>
      </w:r>
      <w:r w:rsidR="00CC4EAA" w:rsidRPr="000F2E43">
        <w:rPr>
          <w:rFonts w:ascii="Corbel" w:hAnsi="Corbel"/>
          <w:sz w:val="24"/>
          <w:szCs w:val="24"/>
        </w:rPr>
        <w:t xml:space="preserve">ok akademicki   </w:t>
      </w:r>
      <w:r w:rsidR="009545D5" w:rsidRPr="000F2E43">
        <w:rPr>
          <w:rFonts w:ascii="Corbel" w:hAnsi="Corbel"/>
          <w:b/>
          <w:sz w:val="24"/>
          <w:szCs w:val="24"/>
        </w:rPr>
        <w:t>202</w:t>
      </w:r>
      <w:r w:rsidR="001A3459">
        <w:rPr>
          <w:rFonts w:ascii="Corbel" w:hAnsi="Corbel"/>
          <w:b/>
          <w:sz w:val="24"/>
          <w:szCs w:val="24"/>
        </w:rPr>
        <w:t>3</w:t>
      </w:r>
      <w:r w:rsidR="00DB42A8" w:rsidRPr="000F2E43">
        <w:rPr>
          <w:rFonts w:ascii="Corbel" w:hAnsi="Corbel"/>
          <w:b/>
          <w:sz w:val="24"/>
          <w:szCs w:val="24"/>
        </w:rPr>
        <w:t>/</w:t>
      </w:r>
      <w:r w:rsidR="009545D5" w:rsidRPr="000F2E43">
        <w:rPr>
          <w:rFonts w:ascii="Corbel" w:hAnsi="Corbel"/>
          <w:b/>
          <w:sz w:val="24"/>
          <w:szCs w:val="24"/>
        </w:rPr>
        <w:t>20</w:t>
      </w:r>
      <w:r w:rsidR="00DB42A8" w:rsidRPr="000F2E43">
        <w:rPr>
          <w:rFonts w:ascii="Corbel" w:hAnsi="Corbel"/>
          <w:b/>
          <w:sz w:val="24"/>
          <w:szCs w:val="24"/>
        </w:rPr>
        <w:t>2</w:t>
      </w:r>
      <w:r w:rsidR="001A3459">
        <w:rPr>
          <w:rFonts w:ascii="Corbel" w:hAnsi="Corbel"/>
          <w:b/>
          <w:sz w:val="24"/>
          <w:szCs w:val="24"/>
        </w:rPr>
        <w:t>4</w:t>
      </w:r>
    </w:p>
    <w:p w:rsidR="0085747A" w:rsidRPr="000F2E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F2E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2E43">
        <w:rPr>
          <w:rFonts w:ascii="Corbel" w:hAnsi="Corbel"/>
          <w:szCs w:val="24"/>
        </w:rPr>
        <w:t xml:space="preserve">1. </w:t>
      </w:r>
      <w:r w:rsidR="0085747A" w:rsidRPr="000F2E43">
        <w:rPr>
          <w:rFonts w:ascii="Corbel" w:hAnsi="Corbel"/>
          <w:szCs w:val="24"/>
        </w:rPr>
        <w:t xml:space="preserve">Podstawowe </w:t>
      </w:r>
      <w:r w:rsidR="00445970" w:rsidRPr="000F2E4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F2E43" w:rsidRDefault="009545D5" w:rsidP="005D4E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</w:t>
            </w:r>
            <w:r w:rsidR="00890D20" w:rsidRPr="000F2E43">
              <w:rPr>
                <w:rFonts w:ascii="Corbel" w:hAnsi="Corbel"/>
                <w:sz w:val="24"/>
                <w:szCs w:val="24"/>
              </w:rPr>
              <w:t>odstawy edukacji wczesnoszkolnej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F2E43" w:rsidRDefault="00840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F2E4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F2E43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0F2E43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F2E43">
              <w:rPr>
                <w:rFonts w:ascii="Corbel" w:hAnsi="Corbel"/>
                <w:sz w:val="24"/>
                <w:szCs w:val="24"/>
              </w:rPr>
              <w:t>/y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2A6349" w:rsidRPr="000F2E4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F2E43" w:rsidRDefault="00F234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Moduł</w:t>
            </w:r>
            <w:r w:rsidR="00890D20" w:rsidRPr="000F2E43">
              <w:rPr>
                <w:rFonts w:ascii="Corbel" w:hAnsi="Corbel"/>
                <w:b w:val="0"/>
                <w:sz w:val="24"/>
                <w:szCs w:val="24"/>
              </w:rPr>
              <w:t xml:space="preserve"> E.I. 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 Edukacja i rehabilitacja osób z niepełnopr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awnością intelektualną,</w:t>
            </w:r>
            <w:r w:rsidR="00890D20" w:rsidRPr="000F2E43">
              <w:rPr>
                <w:rFonts w:ascii="Corbel" w:hAnsi="Corbel"/>
                <w:b w:val="0"/>
                <w:sz w:val="24"/>
                <w:szCs w:val="24"/>
              </w:rPr>
              <w:t xml:space="preserve"> E.2. P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rzygotowanie dydaktyczno 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923D7D" w:rsidRPr="000F2E43" w:rsidTr="00B819C8">
        <w:tc>
          <w:tcPr>
            <w:tcW w:w="2694" w:type="dxa"/>
            <w:vAlign w:val="center"/>
          </w:tcPr>
          <w:p w:rsidR="00923D7D" w:rsidRPr="000F2E4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F2E43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0F2E43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0F2E43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F2E43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dr Beata Gumienny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, dr Aleksandra Mach</w:t>
            </w:r>
            <w:r w:rsidR="0051294E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0F2E43" w:rsidRDefault="00840A8A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6704D" w:rsidRPr="000F2E43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F2342F" w:rsidRPr="000F2E43">
              <w:rPr>
                <w:rFonts w:ascii="Corbel" w:hAnsi="Corbel"/>
                <w:b w:val="0"/>
                <w:sz w:val="24"/>
                <w:szCs w:val="24"/>
              </w:rPr>
              <w:t xml:space="preserve"> Ryszard Pęczkowski, prof. UR</w:t>
            </w:r>
            <w:r w:rsidR="00F6704D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0F2E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F2E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1.</w:t>
      </w:r>
      <w:r w:rsidR="00E22FBC" w:rsidRPr="000F2E43">
        <w:rPr>
          <w:rFonts w:ascii="Corbel" w:hAnsi="Corbel"/>
          <w:sz w:val="24"/>
          <w:szCs w:val="24"/>
        </w:rPr>
        <w:t>1</w:t>
      </w:r>
      <w:r w:rsidRPr="000F2E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F2E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2"/>
        <w:gridCol w:w="756"/>
        <w:gridCol w:w="1127"/>
        <w:gridCol w:w="774"/>
        <w:gridCol w:w="801"/>
        <w:gridCol w:w="716"/>
        <w:gridCol w:w="1229"/>
        <w:gridCol w:w="2434"/>
      </w:tblGrid>
      <w:tr w:rsidR="006D2629" w:rsidRPr="000F2E43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Semestr</w:t>
            </w:r>
          </w:p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840A8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840A8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F2E4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2629" w:rsidRPr="000F2E43" w:rsidTr="00840A8A">
        <w:trPr>
          <w:trHeight w:val="45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890D20" w:rsidP="00840A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840A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:rsidR="00923D7D" w:rsidRPr="000F2E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F2E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>1.</w:t>
      </w:r>
      <w:r w:rsidR="00E22FBC" w:rsidRPr="000F2E43">
        <w:rPr>
          <w:rFonts w:ascii="Corbel" w:hAnsi="Corbel"/>
          <w:smallCaps w:val="0"/>
          <w:szCs w:val="24"/>
        </w:rPr>
        <w:t>2</w:t>
      </w:r>
      <w:r w:rsidR="00F83B28" w:rsidRPr="000F2E43">
        <w:rPr>
          <w:rFonts w:ascii="Corbel" w:hAnsi="Corbel"/>
          <w:smallCaps w:val="0"/>
          <w:szCs w:val="24"/>
        </w:rPr>
        <w:t>.</w:t>
      </w:r>
      <w:r w:rsidR="00F83B28" w:rsidRPr="000F2E43">
        <w:rPr>
          <w:rFonts w:ascii="Corbel" w:hAnsi="Corbel"/>
          <w:smallCaps w:val="0"/>
          <w:szCs w:val="24"/>
        </w:rPr>
        <w:tab/>
      </w:r>
      <w:r w:rsidRPr="000F2E43">
        <w:rPr>
          <w:rFonts w:ascii="Corbel" w:hAnsi="Corbel"/>
          <w:smallCaps w:val="0"/>
          <w:szCs w:val="24"/>
        </w:rPr>
        <w:t xml:space="preserve">Sposób realizacji zajęć  </w:t>
      </w:r>
    </w:p>
    <w:p w:rsidR="00840A8A" w:rsidRPr="000F2E43" w:rsidRDefault="00840A8A" w:rsidP="00840A8A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0F2E43">
        <w:rPr>
          <w:rFonts w:ascii="Corbel" w:eastAsia="MS Gothic" w:hAnsi="Corbel"/>
          <w:b w:val="0"/>
          <w:szCs w:val="24"/>
        </w:rPr>
        <w:sym w:font="Wingdings" w:char="F078"/>
      </w:r>
      <w:r w:rsidRPr="000F2E43">
        <w:rPr>
          <w:rFonts w:ascii="Corbel" w:eastAsia="MS Gothic" w:hAnsi="Corbel"/>
          <w:b w:val="0"/>
          <w:szCs w:val="24"/>
        </w:rPr>
        <w:t xml:space="preserve"> </w:t>
      </w:r>
      <w:r w:rsidRPr="000F2E4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0F2E43" w:rsidRDefault="00890D20" w:rsidP="00840A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2E43">
        <w:rPr>
          <w:rFonts w:ascii="Arial" w:hAnsi="Arial" w:cs="Arial"/>
          <w:b w:val="0"/>
          <w:smallCaps w:val="0"/>
          <w:szCs w:val="24"/>
        </w:rPr>
        <w:t>□</w:t>
      </w:r>
      <w:r w:rsidRPr="000F2E4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F2E4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0F2E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1.3 </w:t>
      </w:r>
      <w:r w:rsidR="00F83B28" w:rsidRPr="000F2E43">
        <w:rPr>
          <w:rFonts w:ascii="Corbel" w:hAnsi="Corbel"/>
          <w:smallCaps w:val="0"/>
          <w:szCs w:val="24"/>
        </w:rPr>
        <w:tab/>
      </w:r>
      <w:r w:rsidRPr="000F2E43">
        <w:rPr>
          <w:rFonts w:ascii="Corbel" w:hAnsi="Corbel"/>
          <w:smallCaps w:val="0"/>
          <w:szCs w:val="24"/>
        </w:rPr>
        <w:t>For</w:t>
      </w:r>
      <w:r w:rsidR="00445970" w:rsidRPr="000F2E43">
        <w:rPr>
          <w:rFonts w:ascii="Corbel" w:hAnsi="Corbel"/>
          <w:smallCaps w:val="0"/>
          <w:szCs w:val="24"/>
        </w:rPr>
        <w:t xml:space="preserve">ma zaliczenia przedmiotu </w:t>
      </w:r>
      <w:r w:rsidRPr="000F2E43">
        <w:rPr>
          <w:rFonts w:ascii="Corbel" w:hAnsi="Corbel"/>
          <w:smallCaps w:val="0"/>
          <w:szCs w:val="24"/>
        </w:rPr>
        <w:t xml:space="preserve"> (z toku) </w:t>
      </w:r>
      <w:r w:rsidRPr="000F2E4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90D20" w:rsidRPr="000F2E43" w:rsidRDefault="00840A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ab/>
        <w:t xml:space="preserve">warsztaty: </w:t>
      </w:r>
      <w:r w:rsidR="00890D20" w:rsidRPr="000F2E43">
        <w:rPr>
          <w:rFonts w:ascii="Corbel" w:hAnsi="Corbel"/>
          <w:b w:val="0"/>
          <w:smallCaps w:val="0"/>
          <w:szCs w:val="24"/>
        </w:rPr>
        <w:t>zaliczenie z oceną</w:t>
      </w:r>
    </w:p>
    <w:p w:rsidR="00890D20" w:rsidRPr="000F2E43" w:rsidRDefault="00840A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ab/>
        <w:t>całość przedmiotu:</w:t>
      </w:r>
      <w:r w:rsidR="00890D20" w:rsidRPr="000F2E43">
        <w:rPr>
          <w:rFonts w:ascii="Corbel" w:hAnsi="Corbel"/>
          <w:b w:val="0"/>
          <w:smallCaps w:val="0"/>
          <w:szCs w:val="24"/>
        </w:rPr>
        <w:t xml:space="preserve"> egzamin</w:t>
      </w:r>
    </w:p>
    <w:p w:rsidR="00E960BB" w:rsidRPr="000F2E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F2E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2E4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2E43" w:rsidTr="00745302">
        <w:tc>
          <w:tcPr>
            <w:tcW w:w="9670" w:type="dxa"/>
          </w:tcPr>
          <w:p w:rsidR="0085747A" w:rsidRPr="000F2E43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85747A" w:rsidRPr="000F2E4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2E43">
        <w:rPr>
          <w:rFonts w:ascii="Corbel" w:hAnsi="Corbel"/>
          <w:szCs w:val="24"/>
        </w:rPr>
        <w:t>3.</w:t>
      </w:r>
      <w:r w:rsidR="00A84C85" w:rsidRPr="000F2E43">
        <w:rPr>
          <w:rFonts w:ascii="Corbel" w:hAnsi="Corbel"/>
          <w:szCs w:val="24"/>
        </w:rPr>
        <w:t>cele, efekty uczenia się</w:t>
      </w:r>
      <w:r w:rsidR="0085747A" w:rsidRPr="000F2E4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0F2E43" w:rsidRDefault="0071620A" w:rsidP="00840A8A">
      <w:pPr>
        <w:pStyle w:val="Podpunkty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 xml:space="preserve">3.1 </w:t>
      </w:r>
      <w:r w:rsidR="00C05F44" w:rsidRPr="000F2E43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C855B6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  <w:vAlign w:val="center"/>
          </w:tcPr>
          <w:p w:rsidR="00C855B6" w:rsidRPr="000F2E43" w:rsidRDefault="001320FB" w:rsidP="00890D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 wczesnoszkolnej, jej terminologią, przeobrażeniami paradygmatycznymi w perspektywie interdyscyplinarnej</w:t>
            </w:r>
          </w:p>
        </w:tc>
      </w:tr>
      <w:tr w:rsidR="001320FB" w:rsidRPr="000F2E43" w:rsidTr="00840A8A">
        <w:tc>
          <w:tcPr>
            <w:tcW w:w="845" w:type="dxa"/>
            <w:vAlign w:val="center"/>
          </w:tcPr>
          <w:p w:rsidR="001320FB" w:rsidRPr="000F2E43" w:rsidRDefault="001320FB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94" w:type="dxa"/>
            <w:vAlign w:val="center"/>
          </w:tcPr>
          <w:p w:rsidR="001320FB" w:rsidRPr="000F2E43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Zaznajomienie studentów z celami i zasadami funkcjonowania instytucji edukacyjnych dla dzieci w młodszym wieku szkolnym</w:t>
            </w:r>
          </w:p>
        </w:tc>
      </w:tr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297663" w:rsidP="00890D2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94" w:type="dxa"/>
            <w:vAlign w:val="center"/>
          </w:tcPr>
          <w:p w:rsidR="00C855B6" w:rsidRPr="000F2E43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ze specyfiką procesu kształcenia na poziomie edukacji wczesnoszkolnej, metod i form organizacji, strategii kształcenia </w:t>
            </w:r>
          </w:p>
        </w:tc>
      </w:tr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297663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794" w:type="dxa"/>
            <w:vAlign w:val="center"/>
          </w:tcPr>
          <w:p w:rsidR="00C855B6" w:rsidRPr="000F2E43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0F2E43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0F2E43" w:rsidTr="00840A8A">
        <w:tc>
          <w:tcPr>
            <w:tcW w:w="845" w:type="dxa"/>
            <w:vAlign w:val="center"/>
          </w:tcPr>
          <w:p w:rsidR="00FF7BFD" w:rsidRPr="000F2E43" w:rsidRDefault="00297663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94" w:type="dxa"/>
            <w:vAlign w:val="center"/>
          </w:tcPr>
          <w:p w:rsidR="00FF7BFD" w:rsidRPr="000F2E43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F2E43" w:rsidRDefault="009F4610" w:rsidP="00840A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 xml:space="preserve">3.2 </w:t>
      </w:r>
      <w:r w:rsidR="001D7B54" w:rsidRPr="000F2E43">
        <w:rPr>
          <w:rFonts w:ascii="Corbel" w:hAnsi="Corbel"/>
          <w:b/>
          <w:sz w:val="24"/>
          <w:szCs w:val="24"/>
        </w:rPr>
        <w:t xml:space="preserve">Efekty </w:t>
      </w:r>
      <w:r w:rsidR="00C05F44" w:rsidRPr="000F2E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F2E43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984"/>
      </w:tblGrid>
      <w:tr w:rsidR="00163D17" w:rsidRPr="000F2E43" w:rsidTr="00840A8A">
        <w:tc>
          <w:tcPr>
            <w:tcW w:w="1679" w:type="dxa"/>
            <w:vAlign w:val="center"/>
          </w:tcPr>
          <w:p w:rsidR="0085747A" w:rsidRPr="000F2E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F2E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F2E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0F2E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0F2E43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40A8A" w:rsidRPr="000F2E43" w:rsidTr="00840A8A">
        <w:tc>
          <w:tcPr>
            <w:tcW w:w="1679" w:type="dxa"/>
            <w:vAlign w:val="center"/>
          </w:tcPr>
          <w:p w:rsidR="00840A8A" w:rsidRPr="000F2E43" w:rsidRDefault="00840A8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:rsidR="00840A8A" w:rsidRPr="000F2E43" w:rsidRDefault="00840A8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840A8A" w:rsidRPr="000F2E43" w:rsidRDefault="00840A8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0758A7" w:rsidRPr="000F2E43" w:rsidRDefault="00BB4886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 jako subdyscyplinę pedagogiczną posługując się jej terminologią</w:t>
            </w:r>
            <w:r w:rsidR="007C5317" w:rsidRPr="000F2E43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984" w:type="dxa"/>
            <w:vAlign w:val="center"/>
          </w:tcPr>
          <w:p w:rsidR="002D0F2F" w:rsidRPr="000F2E43" w:rsidRDefault="00BB48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0758A7" w:rsidRPr="000F2E43" w:rsidRDefault="007C5317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 młodszym wieku szkolnym</w:t>
            </w:r>
          </w:p>
        </w:tc>
        <w:tc>
          <w:tcPr>
            <w:tcW w:w="1984" w:type="dxa"/>
            <w:vAlign w:val="center"/>
          </w:tcPr>
          <w:p w:rsidR="002D0F2F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:rsidR="000758A7" w:rsidRPr="000F2E43" w:rsidRDefault="001035B5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 edukacji wczesnoszkolnej, podstawowe strategie, sposoby formułowania celów oraz dobór metod i form pracy dziecka w młodszym wieku szkolnym</w:t>
            </w:r>
          </w:p>
        </w:tc>
        <w:tc>
          <w:tcPr>
            <w:tcW w:w="1984" w:type="dxa"/>
            <w:vAlign w:val="center"/>
          </w:tcPr>
          <w:p w:rsidR="000758A7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0F2E43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0F2E43" w:rsidRDefault="003A012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0F2E43" w:rsidRDefault="003A012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0F2E43" w:rsidRDefault="00840A8A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</w:t>
            </w:r>
            <w:r w:rsidR="003A0129" w:rsidRPr="000F2E43">
              <w:rPr>
                <w:rFonts w:ascii="Corbel" w:hAnsi="Corbel"/>
                <w:b w:val="0"/>
                <w:smallCaps w:val="0"/>
                <w:szCs w:val="24"/>
              </w:rPr>
              <w:t>6.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0F2E43" w:rsidRDefault="003A0129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984" w:type="dxa"/>
            <w:vAlign w:val="center"/>
          </w:tcPr>
          <w:p w:rsidR="000758A7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0F2E43" w:rsidRDefault="00243686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984" w:type="dxa"/>
            <w:vAlign w:val="center"/>
          </w:tcPr>
          <w:p w:rsidR="000758A7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0F2E43" w:rsidRDefault="007636F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0F2E43" w:rsidRDefault="007636F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0F2E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>3.3</w:t>
      </w:r>
      <w:r w:rsidR="00840A8A" w:rsidRPr="000F2E43">
        <w:rPr>
          <w:rFonts w:ascii="Corbel" w:hAnsi="Corbel"/>
          <w:b/>
          <w:sz w:val="24"/>
          <w:szCs w:val="24"/>
        </w:rPr>
        <w:t xml:space="preserve"> </w:t>
      </w:r>
      <w:r w:rsidR="0085747A" w:rsidRPr="000F2E43">
        <w:rPr>
          <w:rFonts w:ascii="Corbel" w:hAnsi="Corbel"/>
          <w:b/>
          <w:sz w:val="24"/>
          <w:szCs w:val="24"/>
        </w:rPr>
        <w:t>T</w:t>
      </w:r>
      <w:r w:rsidR="001D7B54" w:rsidRPr="000F2E43">
        <w:rPr>
          <w:rFonts w:ascii="Corbel" w:hAnsi="Corbel"/>
          <w:b/>
          <w:sz w:val="24"/>
          <w:szCs w:val="24"/>
        </w:rPr>
        <w:t xml:space="preserve">reści programowe </w:t>
      </w:r>
    </w:p>
    <w:p w:rsidR="00840A8A" w:rsidRPr="000F2E43" w:rsidRDefault="0085747A" w:rsidP="00780E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 xml:space="preserve">Problematyka </w:t>
      </w:r>
      <w:r w:rsidR="00840A8A" w:rsidRPr="000F2E43">
        <w:rPr>
          <w:rFonts w:ascii="Corbel" w:hAnsi="Corbel"/>
          <w:sz w:val="24"/>
          <w:szCs w:val="24"/>
        </w:rPr>
        <w:t>wykładów</w:t>
      </w:r>
      <w:r w:rsidR="00780ECF" w:rsidRPr="000F2E43">
        <w:rPr>
          <w:rFonts w:ascii="Corbel" w:hAnsi="Corbel"/>
          <w:sz w:val="24"/>
          <w:szCs w:val="24"/>
        </w:rPr>
        <w:t xml:space="preserve"> - </w:t>
      </w:r>
      <w:r w:rsidR="00840A8A" w:rsidRPr="000F2E43">
        <w:rPr>
          <w:rFonts w:ascii="Corbel" w:hAnsi="Corbel"/>
          <w:sz w:val="24"/>
          <w:szCs w:val="24"/>
        </w:rPr>
        <w:t>nie dotyczy</w:t>
      </w:r>
    </w:p>
    <w:p w:rsidR="00840A8A" w:rsidRPr="000F2E43" w:rsidRDefault="00840A8A" w:rsidP="00840A8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0F2E43" w:rsidRDefault="00840A8A" w:rsidP="00840A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F2E43" w:rsidTr="002D2B98">
        <w:tc>
          <w:tcPr>
            <w:tcW w:w="952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Treści merytoryczne</w:t>
            </w:r>
            <w:r w:rsidR="00840A8A" w:rsidRPr="000F2E43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lastRenderedPageBreak/>
              <w:t>Charakterystyka podstawowych pojęć pedagogiki wczesnoszkolnej, celów oraz treści edukacji wczesnoszkolnej – analiza podstawy programowej.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Wybrane, współczesne koncepcje edukacji wczesnoszkolnej – konstruktywistyczne i ko</w:t>
            </w:r>
            <w:r w:rsidR="008329F9" w:rsidRPr="000F2E43">
              <w:rPr>
                <w:rFonts w:ascii="Corbel" w:hAnsi="Corbel"/>
                <w:sz w:val="24"/>
                <w:szCs w:val="24"/>
              </w:rPr>
              <w:t>gnitywistyczne koncepcje w edukacji wczesnoszkolnej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467657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klasy szkolnej.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467657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Programy kształcenia w edukacji wczesnoszkolnej, kryteria doboru programu kształcenia na poziomie klas I – III </w:t>
            </w:r>
            <w:r w:rsidR="00EB5A30" w:rsidRPr="000F2E43">
              <w:rPr>
                <w:rFonts w:ascii="Corbel" w:hAnsi="Corbel"/>
                <w:sz w:val="24"/>
                <w:szCs w:val="24"/>
              </w:rPr>
              <w:t>szkoły podstawowej, programy kształcenia zintegrowanego.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0F2E43">
              <w:rPr>
                <w:rFonts w:ascii="Corbel" w:hAnsi="Corbel"/>
                <w:sz w:val="24"/>
                <w:szCs w:val="24"/>
              </w:rPr>
              <w:t>celó</w:t>
            </w:r>
            <w:r w:rsidRPr="000F2E43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0F2E43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Kontrola, samokontrola, ocena i samoocena w edukacji wczesnoszkolnej, istota oceny kształtującej, oceny opisowej oraz formułowanie bieżącej i sumującej oceny opisowej.</w:t>
            </w:r>
          </w:p>
        </w:tc>
      </w:tr>
      <w:tr w:rsidR="00907BB1" w:rsidRPr="000F2E43" w:rsidTr="002D2B98">
        <w:tc>
          <w:tcPr>
            <w:tcW w:w="9520" w:type="dxa"/>
          </w:tcPr>
          <w:p w:rsidR="00907BB1" w:rsidRPr="000F2E43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0F2E43" w:rsidTr="002D2B98">
        <w:tc>
          <w:tcPr>
            <w:tcW w:w="9520" w:type="dxa"/>
          </w:tcPr>
          <w:p w:rsidR="00907BB1" w:rsidRPr="000F2E43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Indywidualizacja w edukacji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0F2E43" w:rsidTr="002D2B98">
        <w:tc>
          <w:tcPr>
            <w:tcW w:w="9520" w:type="dxa"/>
          </w:tcPr>
          <w:p w:rsidR="00B01073" w:rsidRPr="000F2E43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0F2E43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0F2E43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F2E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>3.4 Metody dydaktyczne</w:t>
      </w:r>
    </w:p>
    <w:p w:rsidR="00153C41" w:rsidRPr="000F2E43" w:rsidRDefault="00840A8A" w:rsidP="00840A8A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>z</w:t>
      </w:r>
      <w:r w:rsidR="007B69BE" w:rsidRPr="000F2E43">
        <w:rPr>
          <w:rFonts w:ascii="Corbel" w:hAnsi="Corbel"/>
          <w:b w:val="0"/>
          <w:smallCaps w:val="0"/>
          <w:szCs w:val="24"/>
        </w:rPr>
        <w:t>ajęcia warsztatowe z elementami pracy metodą projektów oraz pracy w grupie</w:t>
      </w:r>
    </w:p>
    <w:p w:rsidR="00E960BB" w:rsidRPr="000F2E4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2E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 </w:t>
      </w:r>
      <w:r w:rsidR="0085747A" w:rsidRPr="000F2E43">
        <w:rPr>
          <w:rFonts w:ascii="Corbel" w:hAnsi="Corbel"/>
          <w:smallCaps w:val="0"/>
          <w:szCs w:val="24"/>
        </w:rPr>
        <w:t>METODY I KRYTERIA OCENY</w:t>
      </w:r>
    </w:p>
    <w:p w:rsidR="00923D7D" w:rsidRPr="000F2E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2E43" w:rsidRDefault="0085747A" w:rsidP="00840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F2E4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0F2E43" w:rsidTr="003B7CAD">
        <w:tc>
          <w:tcPr>
            <w:tcW w:w="2409" w:type="dxa"/>
            <w:vAlign w:val="center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2D2B98" w:rsidRPr="000F2E43" w:rsidRDefault="00E16547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</w:t>
            </w:r>
            <w:r w:rsidR="003B7CAD" w:rsidRPr="000F2E43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0F2E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0F2E43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0F2E43" w:rsidRDefault="003E1941" w:rsidP="00840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4.2 </w:t>
      </w:r>
      <w:r w:rsidR="0085747A" w:rsidRPr="000F2E43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2E43" w:rsidTr="00923D7D">
        <w:tc>
          <w:tcPr>
            <w:tcW w:w="9670" w:type="dxa"/>
          </w:tcPr>
          <w:p w:rsidR="0085747A" w:rsidRPr="000F2E43" w:rsidRDefault="003B7CAD" w:rsidP="00780E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Pozytywna ocena pracy studenta podczas zajęć</w:t>
            </w:r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warsztatowych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t>, pozytywna ocena projektu, pozytywna ocena uzyskana w toku egzaminy</w:t>
            </w:r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. Ocena: ndst, dst, plus dst, db, plus db, bdb.</w:t>
            </w:r>
          </w:p>
        </w:tc>
      </w:tr>
    </w:tbl>
    <w:p w:rsidR="0085747A" w:rsidRPr="000F2E43" w:rsidRDefault="0085747A" w:rsidP="00840A8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 xml:space="preserve">5. </w:t>
      </w:r>
      <w:r w:rsidR="00C61DC5" w:rsidRPr="000F2E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0F2E43" w:rsidTr="00E638A8">
        <w:tc>
          <w:tcPr>
            <w:tcW w:w="6550" w:type="dxa"/>
            <w:vAlign w:val="center"/>
          </w:tcPr>
          <w:p w:rsidR="0085747A" w:rsidRPr="000F2E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F2E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F2E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0F2E43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F2E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F2E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G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F2E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F2E4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F2E4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F2E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F2E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F2E43" w:rsidTr="00E638A8">
        <w:tc>
          <w:tcPr>
            <w:tcW w:w="6550" w:type="dxa"/>
          </w:tcPr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0F2E4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40A8A" w:rsidRPr="000F2E4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2970" w:type="dxa"/>
            <w:vAlign w:val="center"/>
          </w:tcPr>
          <w:p w:rsidR="00C61DC5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F2E43" w:rsidTr="00E638A8">
        <w:tc>
          <w:tcPr>
            <w:tcW w:w="6550" w:type="dxa"/>
          </w:tcPr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0F2E43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0F2E43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0F2E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2E43" w:rsidRDefault="0071620A" w:rsidP="00840A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6. </w:t>
      </w:r>
      <w:r w:rsidR="0085747A" w:rsidRPr="000F2E43">
        <w:rPr>
          <w:rFonts w:ascii="Corbel" w:hAnsi="Corbel"/>
          <w:smallCaps w:val="0"/>
          <w:szCs w:val="24"/>
        </w:rPr>
        <w:t>PRAKTYKI ZAWO</w:t>
      </w:r>
      <w:r w:rsidR="009D3F3B" w:rsidRPr="000F2E43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F2E43" w:rsidTr="00867709">
        <w:trPr>
          <w:trHeight w:val="397"/>
        </w:trPr>
        <w:tc>
          <w:tcPr>
            <w:tcW w:w="4082" w:type="dxa"/>
          </w:tcPr>
          <w:p w:rsidR="0085747A" w:rsidRPr="000F2E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0F2E43" w:rsidRDefault="00890D20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867709"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0F2E43" w:rsidTr="00867709">
        <w:trPr>
          <w:trHeight w:val="397"/>
        </w:trPr>
        <w:tc>
          <w:tcPr>
            <w:tcW w:w="4082" w:type="dxa"/>
          </w:tcPr>
          <w:p w:rsidR="0085747A" w:rsidRPr="000F2E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0F2E43" w:rsidRDefault="00840A8A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867709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dotyczy</w:t>
            </w:r>
          </w:p>
        </w:tc>
      </w:tr>
    </w:tbl>
    <w:p w:rsidR="003E1941" w:rsidRPr="000F2E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0F2E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7. </w:t>
      </w:r>
      <w:r w:rsidR="0085747A" w:rsidRPr="000F2E43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0F2E43" w:rsidTr="00867709">
        <w:trPr>
          <w:trHeight w:val="397"/>
        </w:trPr>
        <w:tc>
          <w:tcPr>
            <w:tcW w:w="9491" w:type="dxa"/>
          </w:tcPr>
          <w:p w:rsidR="00867709" w:rsidRPr="000F2E43" w:rsidRDefault="00867709" w:rsidP="00840A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0F2E43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7179CD" w:rsidRPr="000F2E43" w:rsidRDefault="007179CD" w:rsidP="00840A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Filipiak E.,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7179CD" w:rsidRPr="000F2E43" w:rsidRDefault="007179CD" w:rsidP="00840A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0F2E43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0F2E43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0F2E43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0F2E43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0F2E43" w:rsidRDefault="00482F19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0F2E43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Żylińska M., Neurodydaktyka.</w:t>
            </w:r>
            <w:r w:rsidR="00482F19" w:rsidRPr="000F2E43">
              <w:rPr>
                <w:rFonts w:ascii="Corbel" w:hAnsi="Corbel"/>
                <w:sz w:val="24"/>
                <w:szCs w:val="24"/>
              </w:rPr>
              <w:t>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0F2E43" w:rsidTr="00867709">
        <w:trPr>
          <w:trHeight w:val="397"/>
        </w:trPr>
        <w:tc>
          <w:tcPr>
            <w:tcW w:w="9491" w:type="dxa"/>
          </w:tcPr>
          <w:p w:rsidR="00867709" w:rsidRPr="000F2E43" w:rsidRDefault="00867709" w:rsidP="00840A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82F19" w:rsidRPr="000F2E43" w:rsidRDefault="00482F19" w:rsidP="00840A8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0F2E4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0F2E43" w:rsidRDefault="00482F19" w:rsidP="00840A8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0F2E43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0F2E43" w:rsidRDefault="00482F19" w:rsidP="00840A8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0F2E4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0F2E4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0F2E4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0F2E43" w:rsidRDefault="00482F19" w:rsidP="00840A8A">
            <w:pPr>
              <w:pStyle w:val="Akapitzlist1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0F2E43" w:rsidRDefault="00482F19" w:rsidP="00840A8A">
            <w:pPr>
              <w:pStyle w:val="Akapitzlist1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0F2E43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0F2E43" w:rsidRDefault="0085747A" w:rsidP="00840A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2E4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D4E2E" w:rsidRPr="000F2E43" w:rsidRDefault="005D4E2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4E2E" w:rsidRPr="000F2E43" w:rsidRDefault="005D4E2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4E2E" w:rsidRPr="000F2E43" w:rsidRDefault="005D4E2E" w:rsidP="005D4E2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D4E2E" w:rsidRPr="000F2E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6B5" w:rsidRDefault="00AF36B5" w:rsidP="00C16ABF">
      <w:pPr>
        <w:spacing w:after="0" w:line="240" w:lineRule="auto"/>
      </w:pPr>
      <w:r>
        <w:separator/>
      </w:r>
    </w:p>
  </w:endnote>
  <w:endnote w:type="continuationSeparator" w:id="0">
    <w:p w:rsidR="00AF36B5" w:rsidRDefault="00AF36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6B5" w:rsidRDefault="00AF36B5" w:rsidP="00C16ABF">
      <w:pPr>
        <w:spacing w:after="0" w:line="240" w:lineRule="auto"/>
      </w:pPr>
      <w:r>
        <w:separator/>
      </w:r>
    </w:p>
  </w:footnote>
  <w:footnote w:type="continuationSeparator" w:id="0">
    <w:p w:rsidR="00AF36B5" w:rsidRDefault="00AF36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2E43"/>
    <w:rsid w:val="000F5615"/>
    <w:rsid w:val="001035B5"/>
    <w:rsid w:val="00114DE1"/>
    <w:rsid w:val="00117608"/>
    <w:rsid w:val="00124BFF"/>
    <w:rsid w:val="0012560E"/>
    <w:rsid w:val="00127108"/>
    <w:rsid w:val="001320FB"/>
    <w:rsid w:val="001341AA"/>
    <w:rsid w:val="00134B13"/>
    <w:rsid w:val="00146BC0"/>
    <w:rsid w:val="001525D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3459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C26C6"/>
    <w:rsid w:val="002D0F2F"/>
    <w:rsid w:val="002D2B98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2866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9484D"/>
    <w:rsid w:val="00595209"/>
    <w:rsid w:val="005A0855"/>
    <w:rsid w:val="005A3196"/>
    <w:rsid w:val="005A3DC7"/>
    <w:rsid w:val="005C080F"/>
    <w:rsid w:val="005C0A5E"/>
    <w:rsid w:val="005C3DC3"/>
    <w:rsid w:val="005C55E5"/>
    <w:rsid w:val="005C696A"/>
    <w:rsid w:val="005D4E2E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0ECF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0A8A"/>
    <w:rsid w:val="008449B3"/>
    <w:rsid w:val="008552A2"/>
    <w:rsid w:val="0085747A"/>
    <w:rsid w:val="00867709"/>
    <w:rsid w:val="00881A1B"/>
    <w:rsid w:val="00884922"/>
    <w:rsid w:val="00885F64"/>
    <w:rsid w:val="00890D20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2775"/>
    <w:rsid w:val="008D3DFB"/>
    <w:rsid w:val="008E64F4"/>
    <w:rsid w:val="008F12C9"/>
    <w:rsid w:val="008F6E29"/>
    <w:rsid w:val="008F7B9D"/>
    <w:rsid w:val="00907BB1"/>
    <w:rsid w:val="00916188"/>
    <w:rsid w:val="00923D7D"/>
    <w:rsid w:val="00941071"/>
    <w:rsid w:val="009508DF"/>
    <w:rsid w:val="00950DAC"/>
    <w:rsid w:val="009545D5"/>
    <w:rsid w:val="00954A07"/>
    <w:rsid w:val="00966747"/>
    <w:rsid w:val="0097076D"/>
    <w:rsid w:val="009716EE"/>
    <w:rsid w:val="009755D3"/>
    <w:rsid w:val="00997F14"/>
    <w:rsid w:val="009A1D19"/>
    <w:rsid w:val="009A78D9"/>
    <w:rsid w:val="009B08F3"/>
    <w:rsid w:val="009B2420"/>
    <w:rsid w:val="009C3E31"/>
    <w:rsid w:val="009C54AE"/>
    <w:rsid w:val="009C788E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36B5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57073"/>
    <w:rsid w:val="00B607DB"/>
    <w:rsid w:val="00B66529"/>
    <w:rsid w:val="00B75946"/>
    <w:rsid w:val="00B760EF"/>
    <w:rsid w:val="00B7642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94B98"/>
    <w:rsid w:val="00C975A5"/>
    <w:rsid w:val="00CA18AF"/>
    <w:rsid w:val="00CA2B96"/>
    <w:rsid w:val="00CA5089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13E1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3E9A"/>
    <w:rsid w:val="00E1440E"/>
    <w:rsid w:val="00E16547"/>
    <w:rsid w:val="00E21E7D"/>
    <w:rsid w:val="00E22FBC"/>
    <w:rsid w:val="00E24BF5"/>
    <w:rsid w:val="00E25338"/>
    <w:rsid w:val="00E30B4B"/>
    <w:rsid w:val="00E31AA9"/>
    <w:rsid w:val="00E51E44"/>
    <w:rsid w:val="00E56F73"/>
    <w:rsid w:val="00E60F7A"/>
    <w:rsid w:val="00E63348"/>
    <w:rsid w:val="00E638A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E162"/>
  <w15:docId w15:val="{936001C4-39E6-4097-9933-B4C70C4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B81C2-D723-4B22-B0CF-E766557A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1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2020-02-17T08:50:00Z</dcterms:created>
  <dcterms:modified xsi:type="dcterms:W3CDTF">2024-02-29T11:09:00Z</dcterms:modified>
</cp:coreProperties>
</file>