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5116" w14:textId="77777777" w:rsidR="00643AC3" w:rsidRDefault="00643AC3" w:rsidP="00643AC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635678DA" w14:textId="77777777" w:rsidR="00D85DA8" w:rsidRDefault="00D85DA8" w:rsidP="00A4584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767305F" w14:textId="77777777" w:rsidR="0028365C" w:rsidRPr="008F228E" w:rsidRDefault="0028365C" w:rsidP="00A4584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SYLABUS</w:t>
      </w:r>
    </w:p>
    <w:p w14:paraId="1CB75294" w14:textId="3CAB0CA3"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dotyczy cyklu kształcenia</w:t>
      </w:r>
      <w:r w:rsidR="00A4584B" w:rsidRPr="008F228E">
        <w:rPr>
          <w:rFonts w:ascii="Corbel" w:hAnsi="Corbel"/>
          <w:b/>
          <w:smallCaps/>
          <w:sz w:val="24"/>
          <w:szCs w:val="24"/>
        </w:rPr>
        <w:t xml:space="preserve"> </w:t>
      </w:r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0F6C98">
        <w:rPr>
          <w:rFonts w:ascii="Corbel" w:hAnsi="Corbel"/>
          <w:b/>
          <w:smallCaps/>
          <w:sz w:val="24"/>
          <w:szCs w:val="24"/>
        </w:rPr>
        <w:t>2</w:t>
      </w:r>
      <w:r w:rsidR="00A312AB">
        <w:rPr>
          <w:rFonts w:ascii="Corbel" w:hAnsi="Corbel"/>
          <w:b/>
          <w:smallCaps/>
          <w:sz w:val="24"/>
          <w:szCs w:val="24"/>
        </w:rPr>
        <w:t>-</w:t>
      </w:r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0F6C98">
        <w:rPr>
          <w:rFonts w:ascii="Corbel" w:hAnsi="Corbel"/>
          <w:b/>
          <w:smallCaps/>
          <w:sz w:val="24"/>
          <w:szCs w:val="24"/>
        </w:rPr>
        <w:t>7</w:t>
      </w:r>
    </w:p>
    <w:p w14:paraId="3FE7B5BB" w14:textId="2B48F1AD"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R</w:t>
      </w:r>
      <w:r w:rsidR="00A4584B" w:rsidRPr="008F228E">
        <w:rPr>
          <w:rFonts w:ascii="Corbel" w:hAnsi="Corbel"/>
          <w:sz w:val="24"/>
          <w:szCs w:val="24"/>
        </w:rPr>
        <w:t xml:space="preserve">ok akademicki </w:t>
      </w:r>
      <w:r w:rsidR="00A4584B" w:rsidRPr="008F228E">
        <w:rPr>
          <w:rFonts w:ascii="Corbel" w:hAnsi="Corbel"/>
          <w:b/>
          <w:sz w:val="24"/>
          <w:szCs w:val="24"/>
        </w:rPr>
        <w:t>202</w:t>
      </w:r>
      <w:r w:rsidR="000F6C98">
        <w:rPr>
          <w:rFonts w:ascii="Corbel" w:hAnsi="Corbel"/>
          <w:b/>
          <w:sz w:val="24"/>
          <w:szCs w:val="24"/>
        </w:rPr>
        <w:t>5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0F6C98">
        <w:rPr>
          <w:rFonts w:ascii="Corbel" w:hAnsi="Corbel"/>
          <w:b/>
          <w:sz w:val="24"/>
          <w:szCs w:val="24"/>
        </w:rPr>
        <w:t>6</w:t>
      </w:r>
      <w:r w:rsidR="00A4584B" w:rsidRPr="008F228E">
        <w:rPr>
          <w:rFonts w:ascii="Corbel" w:hAnsi="Corbel"/>
          <w:b/>
          <w:sz w:val="24"/>
          <w:szCs w:val="24"/>
        </w:rPr>
        <w:t xml:space="preserve"> – 202</w:t>
      </w:r>
      <w:r w:rsidR="000F6C98">
        <w:rPr>
          <w:rFonts w:ascii="Corbel" w:hAnsi="Corbel"/>
          <w:b/>
          <w:sz w:val="24"/>
          <w:szCs w:val="24"/>
        </w:rPr>
        <w:t>6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0F6C98">
        <w:rPr>
          <w:rFonts w:ascii="Corbel" w:hAnsi="Corbel"/>
          <w:b/>
          <w:sz w:val="24"/>
          <w:szCs w:val="24"/>
        </w:rPr>
        <w:t>7</w:t>
      </w:r>
    </w:p>
    <w:p w14:paraId="3733A917" w14:textId="77777777" w:rsidR="0028365C" w:rsidRPr="008F228E" w:rsidRDefault="0028365C" w:rsidP="00FF64F2">
      <w:pPr>
        <w:spacing w:after="0" w:line="240" w:lineRule="auto"/>
        <w:rPr>
          <w:rFonts w:ascii="Corbel" w:hAnsi="Corbel"/>
          <w:sz w:val="24"/>
          <w:szCs w:val="24"/>
        </w:rPr>
      </w:pPr>
    </w:p>
    <w:p w14:paraId="53EAAF3F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8365C" w:rsidRPr="008F228E" w14:paraId="62A79C61" w14:textId="77777777" w:rsidTr="00605ACB">
        <w:tc>
          <w:tcPr>
            <w:tcW w:w="2694" w:type="dxa"/>
            <w:vAlign w:val="center"/>
          </w:tcPr>
          <w:p w14:paraId="6D51E032" w14:textId="77777777" w:rsidR="0028365C" w:rsidRPr="008F228E" w:rsidRDefault="0028365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12D5F9" w14:textId="77777777" w:rsidR="0028365C" w:rsidRPr="008F228E" w:rsidRDefault="00A4584B" w:rsidP="00CD61D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color w:val="auto"/>
                <w:sz w:val="24"/>
                <w:szCs w:val="24"/>
              </w:rPr>
              <w:t>d</w:t>
            </w:r>
            <w:r w:rsidR="0028365C" w:rsidRPr="008F228E">
              <w:rPr>
                <w:rFonts w:ascii="Corbel" w:hAnsi="Corbel"/>
                <w:color w:val="auto"/>
                <w:sz w:val="24"/>
                <w:szCs w:val="24"/>
              </w:rPr>
              <w:t>iagnostyka w pedagogice specjalnej</w:t>
            </w:r>
          </w:p>
        </w:tc>
      </w:tr>
      <w:tr w:rsidR="004E7BB1" w:rsidRPr="008F228E" w14:paraId="66282C34" w14:textId="77777777" w:rsidTr="00605ACB">
        <w:tc>
          <w:tcPr>
            <w:tcW w:w="2694" w:type="dxa"/>
            <w:vAlign w:val="center"/>
          </w:tcPr>
          <w:p w14:paraId="532716DE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DA5367D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E7BB1" w:rsidRPr="008F228E" w14:paraId="44BAC8CA" w14:textId="77777777" w:rsidTr="00605ACB">
        <w:tc>
          <w:tcPr>
            <w:tcW w:w="2694" w:type="dxa"/>
            <w:vAlign w:val="center"/>
          </w:tcPr>
          <w:p w14:paraId="2E34BC14" w14:textId="77777777" w:rsidR="004E7BB1" w:rsidRPr="008F228E" w:rsidRDefault="004E7BB1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8202867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E7BB1" w:rsidRPr="008F228E" w14:paraId="3E057AFA" w14:textId="77777777" w:rsidTr="00605ACB">
        <w:tc>
          <w:tcPr>
            <w:tcW w:w="2694" w:type="dxa"/>
            <w:vAlign w:val="center"/>
          </w:tcPr>
          <w:p w14:paraId="4CB5D143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29D60C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E7BB1" w:rsidRPr="008F228E" w14:paraId="157EB048" w14:textId="77777777" w:rsidTr="00605ACB">
        <w:tc>
          <w:tcPr>
            <w:tcW w:w="2694" w:type="dxa"/>
            <w:vAlign w:val="center"/>
          </w:tcPr>
          <w:p w14:paraId="734BA2F5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B77E8D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E7BB1" w:rsidRPr="008F228E" w14:paraId="45E5537E" w14:textId="77777777" w:rsidTr="00605ACB">
        <w:tc>
          <w:tcPr>
            <w:tcW w:w="2694" w:type="dxa"/>
            <w:vAlign w:val="center"/>
          </w:tcPr>
          <w:p w14:paraId="383D7174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364AEE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E7BB1" w:rsidRPr="008F228E" w14:paraId="1D38C036" w14:textId="77777777" w:rsidTr="00605ACB">
        <w:tc>
          <w:tcPr>
            <w:tcW w:w="2694" w:type="dxa"/>
            <w:vAlign w:val="center"/>
          </w:tcPr>
          <w:p w14:paraId="09C0EA1C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E1E5C6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E7BB1" w:rsidRPr="008F228E" w14:paraId="37012EFF" w14:textId="77777777" w:rsidTr="00605ACB">
        <w:tc>
          <w:tcPr>
            <w:tcW w:w="2694" w:type="dxa"/>
            <w:vAlign w:val="center"/>
          </w:tcPr>
          <w:p w14:paraId="2532A4F2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E9CC6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E7BB1" w:rsidRPr="008F228E" w14:paraId="1F6C84F3" w14:textId="77777777" w:rsidTr="00605ACB">
        <w:tc>
          <w:tcPr>
            <w:tcW w:w="2694" w:type="dxa"/>
            <w:vAlign w:val="center"/>
          </w:tcPr>
          <w:p w14:paraId="4374C906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250C398" w14:textId="77777777" w:rsidR="004E7BB1" w:rsidRPr="008F228E" w:rsidRDefault="004E7BB1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IV i V rok, 8 i 9 semestr</w:t>
            </w:r>
          </w:p>
        </w:tc>
      </w:tr>
      <w:tr w:rsidR="004E7BB1" w:rsidRPr="008F228E" w14:paraId="7F0098A8" w14:textId="77777777" w:rsidTr="00605ACB">
        <w:tc>
          <w:tcPr>
            <w:tcW w:w="2694" w:type="dxa"/>
            <w:vAlign w:val="center"/>
          </w:tcPr>
          <w:p w14:paraId="213512F4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4E8B8" w14:textId="77777777" w:rsidR="004E7BB1" w:rsidRPr="008F228E" w:rsidRDefault="004E7BB1" w:rsidP="004E7B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Moduł C. Kształcenie kierunkowe, Moduł C.6. Diagnostyka w pedagogice specjalnej; przedmiot kierunkowy</w:t>
            </w:r>
          </w:p>
        </w:tc>
      </w:tr>
      <w:tr w:rsidR="004E7BB1" w:rsidRPr="008F228E" w14:paraId="2D194F2F" w14:textId="77777777" w:rsidTr="00605ACB">
        <w:tc>
          <w:tcPr>
            <w:tcW w:w="2694" w:type="dxa"/>
            <w:vAlign w:val="center"/>
          </w:tcPr>
          <w:p w14:paraId="54ED5F9D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79EA2B" w14:textId="77777777"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E7BB1" w:rsidRPr="008F228E" w14:paraId="284D2392" w14:textId="77777777" w:rsidTr="00605ACB">
        <w:tc>
          <w:tcPr>
            <w:tcW w:w="2694" w:type="dxa"/>
            <w:vAlign w:val="center"/>
          </w:tcPr>
          <w:p w14:paraId="3EFF9691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00001" w14:textId="77777777" w:rsidR="004E7BB1" w:rsidRPr="008F228E" w:rsidRDefault="004E7BB1" w:rsidP="009C72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9C723D">
              <w:rPr>
                <w:rFonts w:ascii="Corbel" w:hAnsi="Corbel"/>
                <w:b w:val="0"/>
                <w:sz w:val="24"/>
                <w:szCs w:val="24"/>
              </w:rPr>
              <w:t>Urszula Gruca-Miąsik</w:t>
            </w:r>
            <w:r w:rsidRPr="008F228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E7BB1" w:rsidRPr="008F228E" w14:paraId="3E9FCB85" w14:textId="77777777" w:rsidTr="00605ACB">
        <w:tc>
          <w:tcPr>
            <w:tcW w:w="2694" w:type="dxa"/>
            <w:vAlign w:val="center"/>
          </w:tcPr>
          <w:p w14:paraId="325A5F99" w14:textId="77777777"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235F7" w14:textId="77777777" w:rsidR="004E7BB1" w:rsidRDefault="0079535E" w:rsidP="009C723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  <w:p w14:paraId="65AD2636" w14:textId="77777777" w:rsidR="009C723D" w:rsidRPr="008F228E" w:rsidRDefault="009C723D" w:rsidP="009C723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Małgorzata Zaborniak-Sobczak</w:t>
            </w:r>
          </w:p>
        </w:tc>
      </w:tr>
    </w:tbl>
    <w:p w14:paraId="134F885B" w14:textId="77777777" w:rsidR="0028365C" w:rsidRPr="008F228E" w:rsidRDefault="0028365C" w:rsidP="00FF64F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* </w:t>
      </w:r>
      <w:r w:rsidRPr="008F228E">
        <w:rPr>
          <w:rFonts w:ascii="Corbel" w:hAnsi="Corbel"/>
          <w:i/>
          <w:sz w:val="24"/>
          <w:szCs w:val="24"/>
        </w:rPr>
        <w:t>-</w:t>
      </w:r>
      <w:r w:rsidRPr="008F228E">
        <w:rPr>
          <w:rFonts w:ascii="Corbel" w:hAnsi="Corbel"/>
          <w:b w:val="0"/>
          <w:i/>
          <w:sz w:val="24"/>
          <w:szCs w:val="24"/>
        </w:rPr>
        <w:t>opcjonalni</w:t>
      </w:r>
      <w:r w:rsidRPr="008F228E">
        <w:rPr>
          <w:rFonts w:ascii="Corbel" w:hAnsi="Corbel"/>
          <w:b w:val="0"/>
          <w:sz w:val="24"/>
          <w:szCs w:val="24"/>
        </w:rPr>
        <w:t>e,</w:t>
      </w:r>
      <w:r w:rsidRPr="008F228E">
        <w:rPr>
          <w:rFonts w:ascii="Corbel" w:hAnsi="Corbel"/>
          <w:i/>
          <w:sz w:val="24"/>
          <w:szCs w:val="24"/>
        </w:rPr>
        <w:t xml:space="preserve"> </w:t>
      </w:r>
      <w:r w:rsidRPr="008F228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D2ED922" w14:textId="77777777" w:rsidR="0028365C" w:rsidRPr="008F228E" w:rsidRDefault="0028365C" w:rsidP="00FF64F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4CD188" w14:textId="77777777" w:rsidR="0028365C" w:rsidRPr="008F228E" w:rsidRDefault="0028365C" w:rsidP="00FF64F2">
      <w:pPr>
        <w:pStyle w:val="Podpunkty"/>
        <w:ind w:left="284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28365C" w:rsidRPr="008F228E" w14:paraId="66FB2021" w14:textId="77777777" w:rsidTr="00605ACB">
        <w:tc>
          <w:tcPr>
            <w:tcW w:w="1048" w:type="dxa"/>
          </w:tcPr>
          <w:p w14:paraId="530F22B3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06B31422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1F180D6F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78C80DD3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2DC741D4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0352454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1BF7AD7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49D85928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BE11F36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6771FA0" w14:textId="77777777" w:rsidR="0028365C" w:rsidRPr="008F228E" w:rsidRDefault="0079535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14:paraId="33052221" w14:textId="77777777"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8F228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8365C" w:rsidRPr="008F228E" w14:paraId="06D9A2E2" w14:textId="77777777" w:rsidTr="0079535E">
        <w:trPr>
          <w:trHeight w:val="453"/>
        </w:trPr>
        <w:tc>
          <w:tcPr>
            <w:tcW w:w="1048" w:type="dxa"/>
            <w:vAlign w:val="center"/>
          </w:tcPr>
          <w:p w14:paraId="4B0C9184" w14:textId="77777777"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vAlign w:val="center"/>
          </w:tcPr>
          <w:p w14:paraId="3C3754A3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31B6C955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568CBB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F61CD62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610EE35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628F5DA4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108361E" w14:textId="77777777"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310F910" w14:textId="77777777" w:rsidR="0028365C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14:paraId="5D2F9E52" w14:textId="77777777"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535E" w:rsidRPr="008F228E" w14:paraId="2126E68B" w14:textId="77777777" w:rsidTr="0079535E">
        <w:trPr>
          <w:trHeight w:val="453"/>
        </w:trPr>
        <w:tc>
          <w:tcPr>
            <w:tcW w:w="1048" w:type="dxa"/>
            <w:vAlign w:val="center"/>
          </w:tcPr>
          <w:p w14:paraId="664A6B93" w14:textId="77777777" w:rsidR="0079535E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vAlign w:val="center"/>
          </w:tcPr>
          <w:p w14:paraId="500DDE70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3F1B4814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A8F57E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DEAE87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9DA3D05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463C9B2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33DAC8C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0114C80" w14:textId="77777777"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14:paraId="12B0BBF2" w14:textId="77777777" w:rsidR="0079535E" w:rsidRPr="008F228E" w:rsidRDefault="0079535E" w:rsidP="004E6E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C671BBD" w14:textId="77777777"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AA0192C" w14:textId="77777777"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1.2.</w:t>
      </w:r>
      <w:r w:rsidRPr="008F228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F27C08" w14:textId="77777777" w:rsidR="0079535E" w:rsidRPr="008F228E" w:rsidRDefault="0079535E" w:rsidP="0079535E">
      <w:pPr>
        <w:pStyle w:val="Punktygwne"/>
        <w:spacing w:before="0" w:after="0"/>
        <w:ind w:firstLine="708"/>
        <w:rPr>
          <w:rFonts w:ascii="Corbel" w:eastAsia="MS Gothic" w:hAnsi="Corbel"/>
          <w:b w:val="0"/>
          <w:szCs w:val="24"/>
        </w:rPr>
      </w:pPr>
      <w:r w:rsidRPr="008F228E">
        <w:rPr>
          <w:rFonts w:ascii="Corbel" w:eastAsia="MS Gothic" w:hAnsi="Corbel"/>
          <w:b w:val="0"/>
          <w:szCs w:val="24"/>
        </w:rPr>
        <w:sym w:font="Wingdings" w:char="F078"/>
      </w:r>
      <w:r w:rsidRPr="008F228E">
        <w:rPr>
          <w:rFonts w:ascii="Corbel" w:eastAsia="MS Gothic" w:hAnsi="Corbel"/>
          <w:b w:val="0"/>
          <w:szCs w:val="24"/>
        </w:rPr>
        <w:t xml:space="preserve"> </w:t>
      </w:r>
      <w:r w:rsidRPr="008F228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38D30F2" w14:textId="77777777" w:rsidR="0028365C" w:rsidRPr="008F228E" w:rsidRDefault="0028365C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28E">
        <w:rPr>
          <w:rFonts w:ascii="MS Gothic" w:eastAsia="MS Gothic" w:hAnsi="MS Gothic" w:cs="MS Gothic" w:hint="eastAsia"/>
          <w:b w:val="0"/>
          <w:szCs w:val="24"/>
        </w:rPr>
        <w:t>☐</w:t>
      </w:r>
      <w:r w:rsidRPr="008F22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9B9F70" w14:textId="77777777" w:rsidR="0079535E" w:rsidRPr="008F228E" w:rsidRDefault="0079535E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F405843" w14:textId="77777777" w:rsidR="0028365C" w:rsidRPr="008F228E" w:rsidRDefault="0028365C" w:rsidP="0079535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1.3 </w:t>
      </w:r>
      <w:r w:rsidRPr="008F228E">
        <w:rPr>
          <w:rFonts w:ascii="Corbel" w:hAnsi="Corbel"/>
          <w:smallCaps w:val="0"/>
          <w:szCs w:val="24"/>
        </w:rPr>
        <w:tab/>
        <w:t>Forma zaliczenia przedmiotu  (z toku)</w:t>
      </w:r>
    </w:p>
    <w:p w14:paraId="4286F49B" w14:textId="77777777"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warsztaty: zaliczenie z oceną</w:t>
      </w:r>
    </w:p>
    <w:p w14:paraId="4E62B839" w14:textId="77777777"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całość przedmiotu: egzamin</w:t>
      </w:r>
    </w:p>
    <w:p w14:paraId="3C423B59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EB9A99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28365C" w:rsidRPr="008F228E" w14:paraId="0564C718" w14:textId="77777777" w:rsidTr="00605ACB">
        <w:tc>
          <w:tcPr>
            <w:tcW w:w="9670" w:type="dxa"/>
          </w:tcPr>
          <w:p w14:paraId="1096D48C" w14:textId="77777777" w:rsidR="0028365C" w:rsidRPr="008F228E" w:rsidRDefault="0028365C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14:paraId="06369B18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</w:p>
    <w:p w14:paraId="77E8A41C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3. cele, efekty uczenia się , treści Programowe i stosowane metody Dydaktyczne</w:t>
      </w:r>
    </w:p>
    <w:p w14:paraId="32ECAF72" w14:textId="77777777" w:rsidR="0028365C" w:rsidRPr="008F228E" w:rsidRDefault="0028365C" w:rsidP="00FF64F2">
      <w:pPr>
        <w:pStyle w:val="Podpunkty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"/>
        <w:gridCol w:w="9265"/>
      </w:tblGrid>
      <w:tr w:rsidR="0028365C" w:rsidRPr="008F228E" w14:paraId="4DF6A752" w14:textId="77777777" w:rsidTr="006D0491">
        <w:tc>
          <w:tcPr>
            <w:tcW w:w="441" w:type="dxa"/>
            <w:vAlign w:val="center"/>
          </w:tcPr>
          <w:p w14:paraId="3D138A32" w14:textId="77777777"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305" w:type="dxa"/>
            <w:vAlign w:val="center"/>
          </w:tcPr>
          <w:p w14:paraId="31A97B94" w14:textId="77777777"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zdobędzie wiedzę, czym jest diagnoza, pozna jej rodzaje oraz uwarunkowania.</w:t>
            </w:r>
          </w:p>
        </w:tc>
      </w:tr>
      <w:tr w:rsidR="0028365C" w:rsidRPr="008F228E" w14:paraId="3F98FB43" w14:textId="77777777" w:rsidTr="006D0491">
        <w:tc>
          <w:tcPr>
            <w:tcW w:w="441" w:type="dxa"/>
            <w:vAlign w:val="center"/>
          </w:tcPr>
          <w:p w14:paraId="0A7DC45E" w14:textId="77777777"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305" w:type="dxa"/>
            <w:vAlign w:val="center"/>
          </w:tcPr>
          <w:p w14:paraId="15E2F9E1" w14:textId="77777777"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posiądzie umiejętność nawiązywania prawidłowy kontaktu diagnostycznego.</w:t>
            </w:r>
          </w:p>
        </w:tc>
      </w:tr>
      <w:tr w:rsidR="0028365C" w:rsidRPr="008F228E" w14:paraId="0B46AE07" w14:textId="77777777" w:rsidTr="006D0491">
        <w:tc>
          <w:tcPr>
            <w:tcW w:w="441" w:type="dxa"/>
            <w:vAlign w:val="center"/>
          </w:tcPr>
          <w:p w14:paraId="6AEC20F7" w14:textId="77777777" w:rsidR="0028365C" w:rsidRPr="008F228E" w:rsidRDefault="0028365C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305" w:type="dxa"/>
            <w:vAlign w:val="center"/>
          </w:tcPr>
          <w:p w14:paraId="7FB98595" w14:textId="77777777" w:rsidR="0028365C" w:rsidRPr="008F228E" w:rsidRDefault="0028365C" w:rsidP="006D04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Student będzie rozumieć normy etyczne diagnostyki.</w:t>
            </w:r>
          </w:p>
        </w:tc>
      </w:tr>
    </w:tbl>
    <w:p w14:paraId="318EF0A0" w14:textId="77777777" w:rsidR="0028365C" w:rsidRPr="008F228E" w:rsidRDefault="0028365C" w:rsidP="0079535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>3.2 Efekty uczenia się dla przedmiotu</w:t>
      </w:r>
      <w:r w:rsidRPr="008F228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28365C" w:rsidRPr="008F228E" w14:paraId="78EA9936" w14:textId="77777777" w:rsidTr="00605ACB">
        <w:tc>
          <w:tcPr>
            <w:tcW w:w="1701" w:type="dxa"/>
            <w:vAlign w:val="center"/>
          </w:tcPr>
          <w:p w14:paraId="53B1F8CD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6DA29FAB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2D4631A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F22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535E" w:rsidRPr="008F228E" w14:paraId="5DB0E7E8" w14:textId="77777777" w:rsidTr="00605ACB">
        <w:tc>
          <w:tcPr>
            <w:tcW w:w="1701" w:type="dxa"/>
            <w:vAlign w:val="center"/>
          </w:tcPr>
          <w:p w14:paraId="5B04925E" w14:textId="77777777"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97013C3" w14:textId="77777777"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3BB30418" w14:textId="77777777"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65C" w:rsidRPr="008F228E" w14:paraId="43333716" w14:textId="77777777" w:rsidTr="0079535E">
        <w:tc>
          <w:tcPr>
            <w:tcW w:w="1701" w:type="dxa"/>
            <w:vAlign w:val="center"/>
          </w:tcPr>
          <w:p w14:paraId="66BD8B4B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959830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koncepcje rehabilitacji, edukacji, resocjalizacji i terapii uczniów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14:paraId="55FC180B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</w:tc>
      </w:tr>
      <w:tr w:rsidR="0028365C" w:rsidRPr="008F228E" w14:paraId="4C1394DE" w14:textId="77777777" w:rsidTr="00AB310E">
        <w:trPr>
          <w:trHeight w:val="586"/>
        </w:trPr>
        <w:tc>
          <w:tcPr>
            <w:tcW w:w="1701" w:type="dxa"/>
            <w:vAlign w:val="center"/>
          </w:tcPr>
          <w:p w14:paraId="1ED51FB6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12E3EFD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procedury</w:t>
            </w:r>
            <w:r w:rsidR="00501936" w:rsidRPr="008F228E">
              <w:rPr>
                <w:rFonts w:ascii="Corbel" w:hAnsi="Corbel"/>
                <w:sz w:val="24"/>
                <w:szCs w:val="24"/>
              </w:rPr>
              <w:t xml:space="preserve"> postępowania w procesie diagnozowania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uczniów ze specjalnymi potrzebami edukacyjnymi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63360C1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PS.W6.</w:t>
            </w:r>
          </w:p>
        </w:tc>
      </w:tr>
      <w:tr w:rsidR="0028365C" w:rsidRPr="008F228E" w14:paraId="7E30314C" w14:textId="77777777" w:rsidTr="0079535E">
        <w:tc>
          <w:tcPr>
            <w:tcW w:w="1701" w:type="dxa"/>
            <w:vAlign w:val="center"/>
          </w:tcPr>
          <w:p w14:paraId="2642F0CD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11CAE61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14:paraId="745AAB22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556426C5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14:paraId="115C95D4" w14:textId="77777777" w:rsidTr="0079535E">
        <w:tc>
          <w:tcPr>
            <w:tcW w:w="1701" w:type="dxa"/>
            <w:vAlign w:val="center"/>
          </w:tcPr>
          <w:p w14:paraId="19E039BB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4A137DFE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Zna merytoryczne i metodyczne podstawy 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>prowadzenia diagnozy uczniów ze specjalnymi potrzebami edukacyjnymi.</w:t>
            </w:r>
          </w:p>
        </w:tc>
        <w:tc>
          <w:tcPr>
            <w:tcW w:w="1873" w:type="dxa"/>
            <w:vAlign w:val="center"/>
          </w:tcPr>
          <w:p w14:paraId="68D568EA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PS.W12.</w:t>
            </w:r>
          </w:p>
          <w:p w14:paraId="5E26CB92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14:paraId="4E678268" w14:textId="77777777" w:rsidTr="0079535E">
        <w:tc>
          <w:tcPr>
            <w:tcW w:w="1701" w:type="dxa"/>
            <w:vAlign w:val="center"/>
          </w:tcPr>
          <w:p w14:paraId="27ECAE2C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3DE2A4C0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formułować cele diagnozy uczniów ze specjalnymi potrzebami edukacyjnymi, wykorzystywać stosowne techniki i narzędzia diagnostyczne oraz prezentować wyniki badań.</w:t>
            </w:r>
          </w:p>
        </w:tc>
        <w:tc>
          <w:tcPr>
            <w:tcW w:w="1873" w:type="dxa"/>
            <w:vAlign w:val="center"/>
          </w:tcPr>
          <w:p w14:paraId="3AD740A1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PS.U3.</w:t>
            </w:r>
          </w:p>
          <w:p w14:paraId="6ED72306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78D835B6" w14:textId="77777777" w:rsidTr="0079535E">
        <w:tc>
          <w:tcPr>
            <w:tcW w:w="1701" w:type="dxa"/>
            <w:vAlign w:val="center"/>
          </w:tcPr>
          <w:p w14:paraId="7402B8E7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277C700E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Umie diagnozować złożone sytuacje rehabilitac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yjne, edukacyjne, terapeutyczne.</w:t>
            </w:r>
          </w:p>
        </w:tc>
        <w:tc>
          <w:tcPr>
            <w:tcW w:w="1873" w:type="dxa"/>
            <w:vAlign w:val="center"/>
          </w:tcPr>
          <w:p w14:paraId="6BE37F8E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14:paraId="11A16CD1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10E7C01B" w14:textId="77777777" w:rsidTr="0079535E">
        <w:tc>
          <w:tcPr>
            <w:tcW w:w="1701" w:type="dxa"/>
            <w:vAlign w:val="center"/>
          </w:tcPr>
          <w:p w14:paraId="19917244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7BD96AF3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Umie wykorzystywać aktualne koncepcje psychologiczne                     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   i pedagogiczne w planowaniu 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realizacji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diagnozy specjalnych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potrzeb edukacyjnych</w:t>
            </w:r>
            <w:r w:rsidRPr="008F228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EE8DAB8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14:paraId="261BBB28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6D2BF207" w14:textId="77777777" w:rsidTr="0079535E">
        <w:tc>
          <w:tcPr>
            <w:tcW w:w="1701" w:type="dxa"/>
            <w:vAlign w:val="center"/>
          </w:tcPr>
          <w:p w14:paraId="25C185BB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0C341A13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Potrafi wykorzystywać wiedzę psychologiczną i pedagogiczną oraz pozyskiwać dane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niezbędne do przeprowadzenia diagnozy specjalnych potrzeb edukacyjnych.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5D8F4CA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14:paraId="2F33B177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14:paraId="3CE68435" w14:textId="77777777" w:rsidTr="0079535E">
        <w:tc>
          <w:tcPr>
            <w:tcW w:w="1701" w:type="dxa"/>
            <w:vAlign w:val="center"/>
          </w:tcPr>
          <w:p w14:paraId="49F0E18A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390953A9" w14:textId="77777777"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Jest gotów do</w:t>
            </w:r>
            <w:r w:rsidRPr="008F228E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Pr="008F228E">
              <w:rPr>
                <w:rFonts w:ascii="Corbel" w:hAnsi="Corbel"/>
                <w:sz w:val="24"/>
                <w:szCs w:val="24"/>
              </w:rPr>
              <w:t>rozpoznawania specyfiki środowiska lokalnego i regionalnego oraz ich w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>pływu na funkcjonowanie uczniów ze specjalnymi potrzebami edukacyjnymi.</w:t>
            </w:r>
          </w:p>
        </w:tc>
        <w:tc>
          <w:tcPr>
            <w:tcW w:w="1873" w:type="dxa"/>
            <w:vAlign w:val="center"/>
          </w:tcPr>
          <w:p w14:paraId="35DB3CC8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14:paraId="36B79BF3" w14:textId="77777777"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28365C" w:rsidRPr="008F228E" w14:paraId="3981D181" w14:textId="77777777" w:rsidTr="0079535E">
        <w:tc>
          <w:tcPr>
            <w:tcW w:w="1701" w:type="dxa"/>
            <w:vAlign w:val="center"/>
          </w:tcPr>
          <w:p w14:paraId="726AB14E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0220E531" w14:textId="77777777" w:rsidR="0028365C" w:rsidRPr="008F228E" w:rsidRDefault="0028365C" w:rsidP="00AB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</w:t>
            </w:r>
          </w:p>
        </w:tc>
        <w:tc>
          <w:tcPr>
            <w:tcW w:w="1873" w:type="dxa"/>
            <w:vAlign w:val="center"/>
          </w:tcPr>
          <w:p w14:paraId="430532FC" w14:textId="77777777"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444F182E" w14:textId="77777777" w:rsidR="0028365C" w:rsidRPr="008F228E" w:rsidRDefault="0028365C" w:rsidP="0014525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295F8024" w14:textId="77777777"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3.3 Treści programowe </w:t>
      </w:r>
      <w:r w:rsidRPr="008F228E">
        <w:rPr>
          <w:rFonts w:ascii="Corbel" w:hAnsi="Corbel"/>
          <w:sz w:val="24"/>
          <w:szCs w:val="24"/>
        </w:rPr>
        <w:t xml:space="preserve">  </w:t>
      </w:r>
    </w:p>
    <w:p w14:paraId="4FC3C057" w14:textId="77777777"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3B6AC96" w14:textId="77777777" w:rsidR="00145258" w:rsidRPr="008F228E" w:rsidRDefault="0028365C" w:rsidP="00FF64F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Problematyka wykładu</w:t>
      </w:r>
    </w:p>
    <w:p w14:paraId="3207CE4F" w14:textId="77777777" w:rsidR="0028365C" w:rsidRPr="008F228E" w:rsidRDefault="00145258" w:rsidP="00145258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nie dotyczy</w:t>
      </w:r>
      <w:r w:rsidR="0028365C" w:rsidRPr="008F228E">
        <w:rPr>
          <w:rFonts w:ascii="Corbel" w:hAnsi="Corbel"/>
          <w:sz w:val="24"/>
          <w:szCs w:val="24"/>
        </w:rPr>
        <w:t xml:space="preserve"> </w:t>
      </w:r>
    </w:p>
    <w:p w14:paraId="7082820A" w14:textId="77777777" w:rsidR="00145258" w:rsidRPr="008F228E" w:rsidRDefault="00145258" w:rsidP="00145258">
      <w:pPr>
        <w:spacing w:after="0" w:line="240" w:lineRule="auto"/>
        <w:ind w:left="708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lastRenderedPageBreak/>
        <w:t>B. 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28365C" w:rsidRPr="008F228E" w14:paraId="44193FEF" w14:textId="77777777" w:rsidTr="00605ACB">
        <w:tc>
          <w:tcPr>
            <w:tcW w:w="9639" w:type="dxa"/>
          </w:tcPr>
          <w:p w14:paraId="59C3B590" w14:textId="77777777" w:rsidR="0028365C" w:rsidRPr="008F228E" w:rsidRDefault="0028365C" w:rsidP="001452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Treści merytoryczne</w:t>
            </w:r>
            <w:r w:rsidR="00145258" w:rsidRPr="008F228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8365C" w:rsidRPr="008F228E" w14:paraId="54200501" w14:textId="77777777" w:rsidTr="00605ACB">
        <w:tc>
          <w:tcPr>
            <w:tcW w:w="9639" w:type="dxa"/>
          </w:tcPr>
          <w:p w14:paraId="17B69FE0" w14:textId="77777777" w:rsidR="0028365C" w:rsidRPr="008F228E" w:rsidRDefault="0028365C" w:rsidP="001452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odstawy, cele, założenia, obszary i cechy diagnozy w pedagogice specjalnej.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rocedury badań diagnostycznych i eksperymentalnych w pedagogice specjalnej – analizy jakościowe i ilościowe. </w:t>
            </w:r>
          </w:p>
        </w:tc>
      </w:tr>
      <w:tr w:rsidR="00145258" w:rsidRPr="008F228E" w14:paraId="47F8F131" w14:textId="77777777" w:rsidTr="00605ACB">
        <w:tc>
          <w:tcPr>
            <w:tcW w:w="9639" w:type="dxa"/>
          </w:tcPr>
          <w:p w14:paraId="6B6CCCC7" w14:textId="77777777"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Diagnoza w pedagogice specjalnej. Model pracy z uczniem ze specjalnymi potrzebami edukacyjnymi. Funkcje spełniane przez nauczyciela.</w:t>
            </w:r>
          </w:p>
        </w:tc>
      </w:tr>
      <w:tr w:rsidR="0028365C" w:rsidRPr="008F228E" w14:paraId="0E065587" w14:textId="77777777" w:rsidTr="00605ACB">
        <w:tc>
          <w:tcPr>
            <w:tcW w:w="9639" w:type="dxa"/>
          </w:tcPr>
          <w:p w14:paraId="3449CB3B" w14:textId="77777777" w:rsidR="0028365C" w:rsidRPr="008F228E" w:rsidRDefault="0028365C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rzydatność metod diagnostycznych w ocenie specyfiki zaburzeń w rozwoju. 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ybrane metody oceny funkcjonowania edukacyjnego, fizycznego, psychicznego i społecznego dzieci i uczniów oraz czynników środowiskowych wpływających na to funkcjonowanie. </w:t>
            </w:r>
          </w:p>
        </w:tc>
      </w:tr>
      <w:tr w:rsidR="00145258" w:rsidRPr="008F228E" w14:paraId="73CEB6DD" w14:textId="77777777" w:rsidTr="00605ACB">
        <w:tc>
          <w:tcPr>
            <w:tcW w:w="9639" w:type="dxa"/>
          </w:tcPr>
          <w:p w14:paraId="240BCD46" w14:textId="77777777"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Wprowadzenie w problematykę diagnozy. Omówienie uwarunkowań diagnozy. Podstawowe techniki diagnostyczne. Obszary diagnozy pedagogicznej. Wybrane narzędzia diagnostyczne.</w:t>
            </w:r>
          </w:p>
        </w:tc>
      </w:tr>
      <w:tr w:rsidR="0028365C" w:rsidRPr="008F228E" w14:paraId="2835CB31" w14:textId="77777777" w:rsidTr="00605ACB">
        <w:tc>
          <w:tcPr>
            <w:tcW w:w="9639" w:type="dxa"/>
          </w:tcPr>
          <w:p w14:paraId="5C4A4494" w14:textId="77777777"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Ocena skuteczności stosowanych metod wychowania, kształcenia, rehabilitacji, resocjalizacji i socjoterapii. Rolę i miejsce diagnostyki opiekuńczo-wychowawczej, rehabilitacyjnej, resocjalizacyjnej i socjoterapeutycznej w pracy różnych instytucji. </w:t>
            </w:r>
          </w:p>
        </w:tc>
      </w:tr>
      <w:tr w:rsidR="0028365C" w:rsidRPr="008F228E" w14:paraId="2C6151D5" w14:textId="77777777" w:rsidTr="00605ACB">
        <w:tc>
          <w:tcPr>
            <w:tcW w:w="9639" w:type="dxa"/>
          </w:tcPr>
          <w:p w14:paraId="32C0E015" w14:textId="77777777" w:rsidR="0028365C" w:rsidRPr="008F228E" w:rsidRDefault="0028365C" w:rsidP="00D124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naliza dokumentów i prac dziecka i ucznia pod kątem określenia jego możliwości i specjalnych potrzeb edukacyjnych oraz środowiskowych uwarunkowań jego funkcjonowania. Interpretacja wyników diagnozy pedagogicznej. </w:t>
            </w:r>
          </w:p>
        </w:tc>
      </w:tr>
      <w:tr w:rsidR="0028365C" w:rsidRPr="008F228E" w14:paraId="3E3CD1FE" w14:textId="77777777" w:rsidTr="00605ACB">
        <w:tc>
          <w:tcPr>
            <w:tcW w:w="9639" w:type="dxa"/>
          </w:tcPr>
          <w:p w14:paraId="2C8D27CE" w14:textId="77777777"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Konstruowanie proste narzędzi do diagnozy pedagogicznej.  Planowanie i ewaluacja procesu edukacyjno-terapeutycznego dzieci i uczniów ze specjalnymi potrzebami edukacyjnymi.</w:t>
            </w:r>
          </w:p>
        </w:tc>
      </w:tr>
      <w:tr w:rsidR="0028365C" w:rsidRPr="008F228E" w14:paraId="3DE36A83" w14:textId="77777777" w:rsidTr="00605ACB">
        <w:tc>
          <w:tcPr>
            <w:tcW w:w="9639" w:type="dxa"/>
          </w:tcPr>
          <w:p w14:paraId="3E50D40A" w14:textId="77777777"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Znaczenie przyjęcia odpowiedzialności za podejmowane decyzje związane z organizacją procesu diagnostycznego i postdiagnostycznego. Zasady podejmowania współpracy z nauczycielami, specjalistami, rodzicami lub opiekunami, dziećmi i uczniami w poszukiwaniu przyczyn trudności. Znaczenie dzielenie się wiedzą z nauczycielami prowadzącymi zajęcia z dzieckiem lub uczniem i jego rodzicami lub opiekunami na rzecz zapewniania mu optymalnych warunków rozwoju w środowisku włączającym.</w:t>
            </w:r>
          </w:p>
        </w:tc>
      </w:tr>
      <w:tr w:rsidR="00145258" w:rsidRPr="008F228E" w14:paraId="577E3EDA" w14:textId="77777777" w:rsidTr="00605ACB">
        <w:tc>
          <w:tcPr>
            <w:tcW w:w="9639" w:type="dxa"/>
          </w:tcPr>
          <w:p w14:paraId="5879E620" w14:textId="77777777" w:rsidR="00145258" w:rsidRPr="008F228E" w:rsidRDefault="00145258" w:rsidP="00145258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Psycholog i pedagog jako diagności. Modele działania diagnosty. Przedmiot rozpoznania diagnostycznego. </w:t>
            </w:r>
          </w:p>
        </w:tc>
      </w:tr>
      <w:tr w:rsidR="00145258" w:rsidRPr="008F228E" w14:paraId="6681AFB0" w14:textId="77777777" w:rsidTr="00605ACB">
        <w:tc>
          <w:tcPr>
            <w:tcW w:w="9639" w:type="dxa"/>
          </w:tcPr>
          <w:p w14:paraId="213E1A3F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Jakość kontaktu diagnostycznego. Etyczne kwestie diagnozy. Uwarunkowania procesu diagnostycznego. </w:t>
            </w:r>
          </w:p>
        </w:tc>
      </w:tr>
      <w:tr w:rsidR="00145258" w:rsidRPr="008F228E" w14:paraId="16F113F1" w14:textId="77777777" w:rsidTr="00605ACB">
        <w:tc>
          <w:tcPr>
            <w:tcW w:w="9639" w:type="dxa"/>
          </w:tcPr>
          <w:p w14:paraId="183DD3BF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Metody, techniki, narzędzia badawcze – planowanie narzędzi diagnozy w pedagogice specjalnej. </w:t>
            </w:r>
          </w:p>
        </w:tc>
      </w:tr>
      <w:tr w:rsidR="00145258" w:rsidRPr="008F228E" w14:paraId="661BD658" w14:textId="77777777" w:rsidTr="00605ACB">
        <w:tc>
          <w:tcPr>
            <w:tcW w:w="9639" w:type="dxa"/>
          </w:tcPr>
          <w:p w14:paraId="3996B7F4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Specjalne potrzeby edukacyjne ucznia. Poradnictwo i orzecznictwo psychopedagogiczne. Modele niepełnosprawności. </w:t>
            </w:r>
          </w:p>
        </w:tc>
      </w:tr>
      <w:tr w:rsidR="00145258" w:rsidRPr="008F228E" w14:paraId="345CFB89" w14:textId="77777777" w:rsidTr="00605ACB">
        <w:tc>
          <w:tcPr>
            <w:tcW w:w="9639" w:type="dxa"/>
          </w:tcPr>
          <w:p w14:paraId="54FACB7A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Orzecznictwo do celów rentowych i poza rentowych. </w:t>
            </w:r>
          </w:p>
        </w:tc>
      </w:tr>
      <w:tr w:rsidR="00145258" w:rsidRPr="008F228E" w14:paraId="70653493" w14:textId="77777777" w:rsidTr="00605ACB">
        <w:tc>
          <w:tcPr>
            <w:tcW w:w="9639" w:type="dxa"/>
          </w:tcPr>
          <w:p w14:paraId="6E2A860B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Osiągnięcia i perspektywy rozwoju badań z diagnostyki w pedagogice specjalnej: całościowe zaburzenia rozwojowe, niepełnosprawność intelektualna, ADHD, zespoły genetyczne, specyficzne trudności w uczeniu się, profilaktyka społeczna, niedostosowanie społeczne. </w:t>
            </w:r>
          </w:p>
        </w:tc>
      </w:tr>
      <w:tr w:rsidR="00145258" w:rsidRPr="008F228E" w14:paraId="6D8AA200" w14:textId="77777777" w:rsidTr="00605ACB">
        <w:tc>
          <w:tcPr>
            <w:tcW w:w="9639" w:type="dxa"/>
          </w:tcPr>
          <w:p w14:paraId="759EF0D9" w14:textId="77777777"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Badania w pedagogice specjalnej dawniej a dziś. Wybrane rozporządzenia MEN.</w:t>
            </w:r>
          </w:p>
        </w:tc>
      </w:tr>
    </w:tbl>
    <w:p w14:paraId="7A75CCDD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125A9" w14:textId="77777777"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3.4 Metody dydaktyczne</w:t>
      </w:r>
      <w:r w:rsidRPr="008F228E">
        <w:rPr>
          <w:rFonts w:ascii="Corbel" w:hAnsi="Corbel"/>
          <w:b w:val="0"/>
          <w:smallCaps w:val="0"/>
          <w:szCs w:val="24"/>
        </w:rPr>
        <w:t xml:space="preserve"> </w:t>
      </w:r>
    </w:p>
    <w:p w14:paraId="224E831D" w14:textId="77777777" w:rsidR="0028365C" w:rsidRPr="008F228E" w:rsidRDefault="0028365C" w:rsidP="0014525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praca w grupach, dyskusja, projekt</w:t>
      </w:r>
      <w:r w:rsidR="00145258" w:rsidRPr="008F228E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14:paraId="3908A449" w14:textId="77777777"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935991" w14:textId="77777777"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 METODY I KRYTERIA OCENY </w:t>
      </w:r>
    </w:p>
    <w:p w14:paraId="7EDFC95E" w14:textId="77777777"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3D161B" w14:textId="77777777" w:rsidR="0028365C" w:rsidRPr="008F228E" w:rsidRDefault="0028365C" w:rsidP="001452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28365C" w:rsidRPr="008F228E" w14:paraId="40854BDF" w14:textId="77777777" w:rsidTr="00605ACB">
        <w:tc>
          <w:tcPr>
            <w:tcW w:w="1985" w:type="dxa"/>
            <w:vAlign w:val="center"/>
          </w:tcPr>
          <w:p w14:paraId="4485E67F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E8640F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153900D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DCA458D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DAEB65" w14:textId="77777777"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5258" w:rsidRPr="008F228E" w14:paraId="00B7EC9D" w14:textId="77777777" w:rsidTr="00605ACB">
        <w:tc>
          <w:tcPr>
            <w:tcW w:w="1985" w:type="dxa"/>
          </w:tcPr>
          <w:p w14:paraId="54BC7D1B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lastRenderedPageBreak/>
              <w:t>EK_ 01</w:t>
            </w:r>
          </w:p>
        </w:tc>
        <w:tc>
          <w:tcPr>
            <w:tcW w:w="5528" w:type="dxa"/>
          </w:tcPr>
          <w:p w14:paraId="5E185F81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6814CAE0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6F4DB565" w14:textId="77777777" w:rsidTr="00605ACB">
        <w:tc>
          <w:tcPr>
            <w:tcW w:w="1985" w:type="dxa"/>
          </w:tcPr>
          <w:p w14:paraId="2AFCF277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4EE983F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10538623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32DC4D05" w14:textId="77777777" w:rsidTr="00605ACB">
        <w:tc>
          <w:tcPr>
            <w:tcW w:w="1985" w:type="dxa"/>
          </w:tcPr>
          <w:p w14:paraId="1334C4E0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A718F7A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219A2DD0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76D5A42D" w14:textId="77777777" w:rsidTr="00605ACB">
        <w:tc>
          <w:tcPr>
            <w:tcW w:w="1985" w:type="dxa"/>
          </w:tcPr>
          <w:p w14:paraId="48838518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895C01C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23F7DC92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6D777DC1" w14:textId="77777777" w:rsidTr="00605ACB">
        <w:tc>
          <w:tcPr>
            <w:tcW w:w="1985" w:type="dxa"/>
          </w:tcPr>
          <w:p w14:paraId="7D085C10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4C0CC9F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3376BE83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72356C4F" w14:textId="77777777" w:rsidTr="00605ACB">
        <w:tc>
          <w:tcPr>
            <w:tcW w:w="1985" w:type="dxa"/>
          </w:tcPr>
          <w:p w14:paraId="1C2050F9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ECF1DAD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0AB238B0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1A7F9273" w14:textId="77777777" w:rsidTr="00605ACB">
        <w:tc>
          <w:tcPr>
            <w:tcW w:w="1985" w:type="dxa"/>
          </w:tcPr>
          <w:p w14:paraId="068911A2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3761BF0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751AA6D8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1FEF582D" w14:textId="77777777" w:rsidTr="00605ACB">
        <w:tc>
          <w:tcPr>
            <w:tcW w:w="1985" w:type="dxa"/>
          </w:tcPr>
          <w:p w14:paraId="2B22017F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2A0360F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6746BDE1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29E0FC48" w14:textId="77777777" w:rsidTr="00605ACB">
        <w:tc>
          <w:tcPr>
            <w:tcW w:w="1985" w:type="dxa"/>
          </w:tcPr>
          <w:p w14:paraId="3C167E5B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45FA31E4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2A58C096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14:paraId="3DB60DB8" w14:textId="77777777" w:rsidTr="00605ACB">
        <w:tc>
          <w:tcPr>
            <w:tcW w:w="1985" w:type="dxa"/>
          </w:tcPr>
          <w:p w14:paraId="373B1C11" w14:textId="77777777"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71B07DB5" w14:textId="77777777"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14:paraId="1AD3782D" w14:textId="77777777"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C392E9A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BD8CDC" w14:textId="77777777" w:rsidR="0028365C" w:rsidRPr="008F228E" w:rsidRDefault="0028365C" w:rsidP="002D21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28365C" w:rsidRPr="008F228E" w14:paraId="78DCA29A" w14:textId="77777777" w:rsidTr="00605ACB">
        <w:tc>
          <w:tcPr>
            <w:tcW w:w="9670" w:type="dxa"/>
          </w:tcPr>
          <w:p w14:paraId="6AD18F43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przygotowanie referatu, pracy projektowej n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>a uzgodniony z wykładowcą temat, ocena tradycyjna</w:t>
            </w:r>
          </w:p>
          <w:p w14:paraId="0471F827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14:paraId="2349988E" w14:textId="77777777" w:rsidR="00901E91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D21FB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pozytywne zdanie egzaminu pisemnego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6E55C1" w14:textId="77777777" w:rsidR="0028365C" w:rsidRPr="008F228E" w:rsidRDefault="00901E91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- 60% pozytywnych odpowiedzi gwarantuje zaliczenie modułu na poziomie oceny dst. Ocena dst plus 70% dobra 80% dobra plus 85% bardzo dobra 90– 100%</w:t>
            </w:r>
          </w:p>
        </w:tc>
      </w:tr>
    </w:tbl>
    <w:p w14:paraId="4356F7D0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6DC8CA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CF29B" w14:textId="77777777" w:rsidR="0028365C" w:rsidRPr="008F228E" w:rsidRDefault="0028365C" w:rsidP="002D21F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28365C" w:rsidRPr="008F228E" w14:paraId="67A2E0E5" w14:textId="77777777" w:rsidTr="00605ACB">
        <w:tc>
          <w:tcPr>
            <w:tcW w:w="4962" w:type="dxa"/>
            <w:vAlign w:val="center"/>
          </w:tcPr>
          <w:p w14:paraId="4BB3FCA6" w14:textId="77777777"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F04C10" w14:textId="77777777"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8365C" w:rsidRPr="008F228E" w14:paraId="5D78EC21" w14:textId="77777777" w:rsidTr="00605ACB">
        <w:tc>
          <w:tcPr>
            <w:tcW w:w="4962" w:type="dxa"/>
          </w:tcPr>
          <w:p w14:paraId="6E9A9E49" w14:textId="77777777" w:rsidR="0028365C" w:rsidRPr="008F228E" w:rsidRDefault="0028365C" w:rsidP="001C69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CB74258" w14:textId="77777777"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14:paraId="3B7EF218" w14:textId="77777777" w:rsidTr="005A670D">
        <w:tc>
          <w:tcPr>
            <w:tcW w:w="4962" w:type="dxa"/>
          </w:tcPr>
          <w:p w14:paraId="030796BE" w14:textId="77777777" w:rsidR="002D21FB" w:rsidRPr="008F228E" w:rsidRDefault="002D21FB" w:rsidP="003E3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552EA7F3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  <w:vAlign w:val="center"/>
          </w:tcPr>
          <w:p w14:paraId="79EE0691" w14:textId="77777777" w:rsidR="002D21FB" w:rsidRPr="008F228E" w:rsidRDefault="002D21FB" w:rsidP="003E3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D21FB" w:rsidRPr="008F228E" w14:paraId="37C5FA9C" w14:textId="77777777" w:rsidTr="00027FA2">
        <w:trPr>
          <w:trHeight w:val="1706"/>
        </w:trPr>
        <w:tc>
          <w:tcPr>
            <w:tcW w:w="4962" w:type="dxa"/>
          </w:tcPr>
          <w:p w14:paraId="101A61A8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5F2122D3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1541ECB8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1D23102F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65309D89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14:paraId="15186F08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vAlign w:val="center"/>
          </w:tcPr>
          <w:p w14:paraId="65684CB6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D53D4E8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14</w:t>
            </w:r>
          </w:p>
          <w:p w14:paraId="441BAC9C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35</w:t>
            </w:r>
          </w:p>
          <w:p w14:paraId="74B9BEE6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</w:t>
            </w:r>
          </w:p>
          <w:p w14:paraId="14DD82C8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10</w:t>
            </w:r>
          </w:p>
          <w:p w14:paraId="10EEE4A3" w14:textId="77777777"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14:paraId="12A50B14" w14:textId="77777777" w:rsidTr="00605ACB">
        <w:tc>
          <w:tcPr>
            <w:tcW w:w="4962" w:type="dxa"/>
          </w:tcPr>
          <w:p w14:paraId="412C11C2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2B20635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2D21FB" w:rsidRPr="008F228E" w14:paraId="1C5409BC" w14:textId="77777777" w:rsidTr="00605ACB">
        <w:tc>
          <w:tcPr>
            <w:tcW w:w="4962" w:type="dxa"/>
          </w:tcPr>
          <w:p w14:paraId="60A6C05A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2E1E79" w14:textId="77777777"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5F063BD9" w14:textId="77777777"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228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32E9C6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3F00A8" w14:textId="77777777" w:rsidR="0028365C" w:rsidRPr="008F228E" w:rsidRDefault="0028365C" w:rsidP="007178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28365C" w:rsidRPr="008F228E" w14:paraId="38A9E77E" w14:textId="77777777" w:rsidTr="00CD61DD">
        <w:trPr>
          <w:trHeight w:val="397"/>
        </w:trPr>
        <w:tc>
          <w:tcPr>
            <w:tcW w:w="4111" w:type="dxa"/>
          </w:tcPr>
          <w:p w14:paraId="0D0921EC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2671C00" w14:textId="77777777"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8365C" w:rsidRPr="008F228E" w14:paraId="72896EAD" w14:textId="77777777" w:rsidTr="00CD61DD">
        <w:trPr>
          <w:trHeight w:val="397"/>
        </w:trPr>
        <w:tc>
          <w:tcPr>
            <w:tcW w:w="4111" w:type="dxa"/>
          </w:tcPr>
          <w:p w14:paraId="6922AF27" w14:textId="77777777"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2A657F6" w14:textId="77777777"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D67DBDC" w14:textId="77777777" w:rsidR="0028365C" w:rsidRPr="008F228E" w:rsidRDefault="0028365C" w:rsidP="00FF64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28365C" w:rsidRPr="008F228E" w14:paraId="61675442" w14:textId="77777777" w:rsidTr="00CD61DD">
        <w:trPr>
          <w:trHeight w:val="983"/>
        </w:trPr>
        <w:tc>
          <w:tcPr>
            <w:tcW w:w="9747" w:type="dxa"/>
          </w:tcPr>
          <w:p w14:paraId="346A47E3" w14:textId="77777777"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C549572" w14:textId="77777777"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Guziuk </w:t>
            </w:r>
            <w:r w:rsidR="0071782F" w:rsidRPr="008F228E">
              <w:rPr>
                <w:rFonts w:ascii="Corbel" w:hAnsi="Corbel"/>
              </w:rPr>
              <w:t xml:space="preserve">M., </w:t>
            </w:r>
            <w:r w:rsidRPr="008F228E">
              <w:rPr>
                <w:rFonts w:ascii="Corbel" w:hAnsi="Corbel"/>
              </w:rPr>
              <w:t>Tkacz M.</w:t>
            </w:r>
            <w:r w:rsidR="0071782F" w:rsidRPr="008F228E">
              <w:rPr>
                <w:rFonts w:ascii="Corbel" w:hAnsi="Corbel"/>
              </w:rPr>
              <w:t>,</w:t>
            </w:r>
            <w:r w:rsidRPr="008F228E">
              <w:rPr>
                <w:rFonts w:ascii="Corbel" w:hAnsi="Corbel"/>
              </w:rPr>
              <w:t xml:space="preserve"> </w:t>
            </w:r>
            <w:r w:rsidRPr="008F228E">
              <w:rPr>
                <w:rFonts w:ascii="Corbel" w:hAnsi="Corbel"/>
                <w:i/>
              </w:rPr>
              <w:t>Badania diagnostyczne w pedagogice i psychopedagogice</w:t>
            </w:r>
            <w:r w:rsidRPr="008F228E">
              <w:rPr>
                <w:rFonts w:ascii="Corbel" w:hAnsi="Corbel"/>
              </w:rPr>
              <w:t>, Warszawa 2012.</w:t>
            </w:r>
          </w:p>
          <w:p w14:paraId="03F62948" w14:textId="77777777"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Klaczak, M., Majewicz, P. (red.), (2006). </w:t>
            </w:r>
            <w:r w:rsidRPr="008F228E">
              <w:rPr>
                <w:rFonts w:ascii="Corbel" w:hAnsi="Corbel"/>
                <w:i/>
              </w:rPr>
              <w:t>Diagnoza i rewalidacja indywidualna dziecka ze specjalnymi potrzebami edukacyjnymi</w:t>
            </w:r>
            <w:r w:rsidRPr="008F228E">
              <w:rPr>
                <w:rFonts w:ascii="Corbel" w:hAnsi="Corbel"/>
              </w:rPr>
              <w:t>. Kraków: Wydawnictwo Naukowe Akademii Pedagogicznej .</w:t>
            </w:r>
          </w:p>
          <w:p w14:paraId="159A742B" w14:textId="77777777" w:rsidR="0028365C" w:rsidRPr="008F228E" w:rsidRDefault="0028365C" w:rsidP="007178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Schopler E., i współ., </w:t>
            </w:r>
            <w:r w:rsidRPr="008F228E">
              <w:rPr>
                <w:rFonts w:ascii="Corbel" w:hAnsi="Corbel"/>
                <w:i/>
                <w:sz w:val="24"/>
                <w:szCs w:val="24"/>
              </w:rPr>
              <w:t>Profil psychoedukacyjny (PEP-R).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Gdańsk, Stowarzyszenie Pomocy osobom autystycznym – t. 1, Gdańsk 1995.</w:t>
            </w:r>
          </w:p>
        </w:tc>
      </w:tr>
      <w:tr w:rsidR="0028365C" w:rsidRPr="008F228E" w14:paraId="77B4E0B7" w14:textId="77777777" w:rsidTr="00CD61DD">
        <w:trPr>
          <w:trHeight w:val="397"/>
        </w:trPr>
        <w:tc>
          <w:tcPr>
            <w:tcW w:w="9747" w:type="dxa"/>
          </w:tcPr>
          <w:p w14:paraId="5418627C" w14:textId="77777777"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6870836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Jarosz E., Wysocka E., </w:t>
            </w:r>
            <w:r w:rsidRPr="008F228E">
              <w:rPr>
                <w:rFonts w:ascii="Corbel" w:hAnsi="Corbel"/>
                <w:i/>
              </w:rPr>
              <w:t>Diagnoza psychopedagogiczna, podstawowe problemy i rozwiązania</w:t>
            </w:r>
            <w:r w:rsidRPr="008F228E">
              <w:rPr>
                <w:rFonts w:ascii="Corbel" w:hAnsi="Corbel"/>
              </w:rPr>
              <w:t>. Warszawa : Wydawnictwo Akademickie „Żak” 2006.</w:t>
            </w:r>
          </w:p>
          <w:p w14:paraId="4552DF4D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Lepalczyk I., Badura J. (red), </w:t>
            </w:r>
            <w:r w:rsidRPr="008F228E">
              <w:rPr>
                <w:rFonts w:ascii="Corbel" w:hAnsi="Corbel"/>
                <w:i/>
              </w:rPr>
              <w:t>Elementy diagnostyki pedagogicznej</w:t>
            </w:r>
            <w:r w:rsidRPr="008F228E">
              <w:rPr>
                <w:rFonts w:ascii="Corbel" w:hAnsi="Corbel"/>
              </w:rPr>
              <w:t>, Warszawa 1987.</w:t>
            </w:r>
          </w:p>
          <w:p w14:paraId="174D6517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Niemierko B., Diagnostyka edukacyjna. Podręcznik akademicki. Warszawa 2009 .</w:t>
            </w:r>
          </w:p>
          <w:p w14:paraId="0F2BEE36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  <w:lang w:bidi="mr-IN"/>
              </w:rPr>
            </w:pPr>
            <w:r w:rsidRPr="008F228E">
              <w:rPr>
                <w:rFonts w:ascii="Corbel" w:hAnsi="Corbel"/>
                <w:lang w:bidi="mr-IN"/>
              </w:rPr>
              <w:t xml:space="preserve">Sujak-Lesz K., </w:t>
            </w:r>
            <w:r w:rsidRPr="008F228E">
              <w:rPr>
                <w:rFonts w:ascii="Corbel" w:hAnsi="Corbel"/>
                <w:i/>
                <w:lang w:bidi="mr-IN"/>
              </w:rPr>
              <w:t>Edukacja elementarna a diagnoza pedagogiczna</w:t>
            </w:r>
            <w:r w:rsidRPr="008F228E">
              <w:rPr>
                <w:rFonts w:ascii="Corbel" w:hAnsi="Corbel"/>
                <w:lang w:bidi="mr-IN"/>
              </w:rPr>
              <w:t>, Centralny Ośrodek Doskonalenia Nauczycieli 2002.</w:t>
            </w:r>
          </w:p>
          <w:p w14:paraId="235E52B4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  <w:lang w:bidi="mr-IN"/>
              </w:rPr>
              <w:t xml:space="preserve">Wenta K., Perzycka E., </w:t>
            </w:r>
            <w:r w:rsidRPr="008F228E">
              <w:rPr>
                <w:rFonts w:ascii="Corbel" w:hAnsi="Corbel"/>
                <w:i/>
                <w:lang w:bidi="mr-IN"/>
              </w:rPr>
              <w:t>Diagnoza i ewaluacja w przemianach edukacyjnych</w:t>
            </w:r>
            <w:r w:rsidRPr="008F228E">
              <w:rPr>
                <w:rFonts w:ascii="Corbel" w:hAnsi="Corbel"/>
                <w:lang w:bidi="mr-IN"/>
              </w:rPr>
              <w:t>, Oficyna Wydawnicza CDiDN 2007.</w:t>
            </w:r>
          </w:p>
          <w:p w14:paraId="749788FF" w14:textId="77777777"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Wysocka, E., </w:t>
            </w:r>
            <w:r w:rsidRPr="008F228E">
              <w:rPr>
                <w:rFonts w:ascii="Corbel" w:hAnsi="Corbel"/>
                <w:i/>
              </w:rPr>
              <w:t>Człowiek a środowisko życia, podstawy teoretyczno-metodologiczne diagnozy</w:t>
            </w:r>
            <w:r w:rsidRPr="008F228E">
              <w:rPr>
                <w:rFonts w:ascii="Corbel" w:hAnsi="Corbel"/>
              </w:rPr>
              <w:t>. Warszawa 2007.</w:t>
            </w:r>
          </w:p>
          <w:p w14:paraId="746F9505" w14:textId="77777777" w:rsidR="0028365C" w:rsidRPr="008F228E" w:rsidRDefault="0028365C" w:rsidP="0071782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bCs/>
                <w:szCs w:val="24"/>
              </w:rPr>
              <w:t>Wybrane rozporządzenia.</w:t>
            </w:r>
          </w:p>
        </w:tc>
      </w:tr>
    </w:tbl>
    <w:p w14:paraId="711DCF14" w14:textId="77777777" w:rsidR="0028365C" w:rsidRPr="008F228E" w:rsidRDefault="0028365C" w:rsidP="007178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9E232F" w14:textId="77777777"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B891BA" w14:textId="77777777"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BB4345" w14:textId="77777777"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107879" w14:textId="77777777"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EA7B99" w14:textId="77777777" w:rsidR="000D16B8" w:rsidRPr="008F228E" w:rsidRDefault="000D16B8" w:rsidP="000D16B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6A94548D" w14:textId="77777777"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7C995C" w14:textId="77777777" w:rsidR="0028365C" w:rsidRPr="008F228E" w:rsidRDefault="0028365C" w:rsidP="00FF64F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8F228E">
        <w:rPr>
          <w:rFonts w:ascii="Corbel" w:hAnsi="Corbel"/>
          <w:color w:val="000000"/>
          <w:sz w:val="24"/>
          <w:szCs w:val="24"/>
        </w:rPr>
        <w:t> </w:t>
      </w:r>
    </w:p>
    <w:p w14:paraId="62144D17" w14:textId="77777777"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14:paraId="3FDE500F" w14:textId="77777777"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14:paraId="4EB22E15" w14:textId="77777777" w:rsidR="0028365C" w:rsidRPr="008F228E" w:rsidRDefault="0028365C">
      <w:pPr>
        <w:rPr>
          <w:rFonts w:ascii="Corbel" w:hAnsi="Corbel"/>
          <w:sz w:val="24"/>
          <w:szCs w:val="24"/>
        </w:rPr>
      </w:pPr>
    </w:p>
    <w:sectPr w:rsidR="0028365C" w:rsidRPr="008F228E" w:rsidSect="0035310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1E3B6" w14:textId="77777777" w:rsidR="00506FA3" w:rsidRDefault="00506FA3">
      <w:r>
        <w:separator/>
      </w:r>
    </w:p>
  </w:endnote>
  <w:endnote w:type="continuationSeparator" w:id="0">
    <w:p w14:paraId="37F46D54" w14:textId="77777777" w:rsidR="00506FA3" w:rsidRDefault="0050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9707F" w14:textId="77777777" w:rsidR="00506FA3" w:rsidRDefault="00506FA3">
      <w:r>
        <w:separator/>
      </w:r>
    </w:p>
  </w:footnote>
  <w:footnote w:type="continuationSeparator" w:id="0">
    <w:p w14:paraId="2C064843" w14:textId="77777777" w:rsidR="00506FA3" w:rsidRDefault="00506FA3">
      <w:r>
        <w:continuationSeparator/>
      </w:r>
    </w:p>
  </w:footnote>
  <w:footnote w:id="1">
    <w:p w14:paraId="63DFB169" w14:textId="77777777" w:rsidR="0028365C" w:rsidRDefault="0028365C" w:rsidP="00FF64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2A0A"/>
    <w:multiLevelType w:val="hybridMultilevel"/>
    <w:tmpl w:val="D800F5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0128C"/>
    <w:multiLevelType w:val="hybridMultilevel"/>
    <w:tmpl w:val="703E9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D7E7753"/>
    <w:multiLevelType w:val="hybridMultilevel"/>
    <w:tmpl w:val="093EE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E5C4F"/>
    <w:multiLevelType w:val="hybridMultilevel"/>
    <w:tmpl w:val="CA8E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92260"/>
    <w:multiLevelType w:val="hybridMultilevel"/>
    <w:tmpl w:val="00B8CB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4F2"/>
    <w:rsid w:val="000320CC"/>
    <w:rsid w:val="000C4C8A"/>
    <w:rsid w:val="000D16B8"/>
    <w:rsid w:val="000E6DA7"/>
    <w:rsid w:val="000F6C98"/>
    <w:rsid w:val="00120F7C"/>
    <w:rsid w:val="00145258"/>
    <w:rsid w:val="00153C41"/>
    <w:rsid w:val="00156C45"/>
    <w:rsid w:val="00177AA2"/>
    <w:rsid w:val="00177ADC"/>
    <w:rsid w:val="001C69D2"/>
    <w:rsid w:val="0028365C"/>
    <w:rsid w:val="002903BF"/>
    <w:rsid w:val="002D21FB"/>
    <w:rsid w:val="00341397"/>
    <w:rsid w:val="0035310C"/>
    <w:rsid w:val="00365272"/>
    <w:rsid w:val="003836C7"/>
    <w:rsid w:val="00412415"/>
    <w:rsid w:val="00447F22"/>
    <w:rsid w:val="00461C6C"/>
    <w:rsid w:val="004B7CAE"/>
    <w:rsid w:val="004D56F4"/>
    <w:rsid w:val="004E6ED4"/>
    <w:rsid w:val="004E7BB1"/>
    <w:rsid w:val="004F13D9"/>
    <w:rsid w:val="00501936"/>
    <w:rsid w:val="00506FA3"/>
    <w:rsid w:val="005208A4"/>
    <w:rsid w:val="005362E3"/>
    <w:rsid w:val="00560765"/>
    <w:rsid w:val="00570D05"/>
    <w:rsid w:val="00572F31"/>
    <w:rsid w:val="005A4555"/>
    <w:rsid w:val="005B2D22"/>
    <w:rsid w:val="005B69CA"/>
    <w:rsid w:val="005E7ADD"/>
    <w:rsid w:val="005F3FBF"/>
    <w:rsid w:val="00605ACB"/>
    <w:rsid w:val="00643AC3"/>
    <w:rsid w:val="006D0491"/>
    <w:rsid w:val="006F26AE"/>
    <w:rsid w:val="006F4303"/>
    <w:rsid w:val="00701E27"/>
    <w:rsid w:val="0071782F"/>
    <w:rsid w:val="00723827"/>
    <w:rsid w:val="00765232"/>
    <w:rsid w:val="0079535E"/>
    <w:rsid w:val="007E0973"/>
    <w:rsid w:val="007E32D6"/>
    <w:rsid w:val="0085747A"/>
    <w:rsid w:val="008C70EB"/>
    <w:rsid w:val="008F228E"/>
    <w:rsid w:val="008F4927"/>
    <w:rsid w:val="00901E91"/>
    <w:rsid w:val="00941ED0"/>
    <w:rsid w:val="00980EF8"/>
    <w:rsid w:val="009C723D"/>
    <w:rsid w:val="009D691E"/>
    <w:rsid w:val="00A01463"/>
    <w:rsid w:val="00A312AB"/>
    <w:rsid w:val="00A4584B"/>
    <w:rsid w:val="00A56E49"/>
    <w:rsid w:val="00A6549F"/>
    <w:rsid w:val="00AB310E"/>
    <w:rsid w:val="00AB5282"/>
    <w:rsid w:val="00AC041A"/>
    <w:rsid w:val="00AC747F"/>
    <w:rsid w:val="00B32B94"/>
    <w:rsid w:val="00C05416"/>
    <w:rsid w:val="00C276D4"/>
    <w:rsid w:val="00CD61DD"/>
    <w:rsid w:val="00CE61F1"/>
    <w:rsid w:val="00D0206D"/>
    <w:rsid w:val="00D124DC"/>
    <w:rsid w:val="00D156E4"/>
    <w:rsid w:val="00D85DA8"/>
    <w:rsid w:val="00DB49F2"/>
    <w:rsid w:val="00DC1680"/>
    <w:rsid w:val="00E212D2"/>
    <w:rsid w:val="00E36AE9"/>
    <w:rsid w:val="00F2212B"/>
    <w:rsid w:val="00F62077"/>
    <w:rsid w:val="00F90943"/>
    <w:rsid w:val="00FB2B14"/>
    <w:rsid w:val="00FD488C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5E4D24"/>
  <w15:docId w15:val="{FEF97934-D685-4F55-8F63-CE7558E59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4F2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156E4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156E4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F64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F64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F64F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F64F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F64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F64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64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F64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64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F64F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F64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F64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E0973"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D124DC"/>
    <w:pPr>
      <w:ind w:left="720"/>
      <w:contextualSpacing/>
    </w:pPr>
  </w:style>
  <w:style w:type="character" w:customStyle="1" w:styleId="wrtext">
    <w:name w:val="wrtext"/>
    <w:basedOn w:val="Domylnaczcionkaakapitu"/>
    <w:uiPriority w:val="99"/>
    <w:rsid w:val="00D124DC"/>
    <w:rPr>
      <w:rFonts w:cs="Times New Roman"/>
    </w:rPr>
  </w:style>
  <w:style w:type="character" w:styleId="Odwoaniedelikatne">
    <w:name w:val="Subtle Reference"/>
    <w:basedOn w:val="Domylnaczcionkaakapitu"/>
    <w:uiPriority w:val="31"/>
    <w:qFormat/>
    <w:rsid w:val="0014525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1379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33</cp:revision>
  <dcterms:created xsi:type="dcterms:W3CDTF">2020-02-03T07:56:00Z</dcterms:created>
  <dcterms:modified xsi:type="dcterms:W3CDTF">2024-02-26T13:03:00Z</dcterms:modified>
</cp:coreProperties>
</file>