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B7C302" w14:textId="77777777" w:rsidR="00395FC5" w:rsidRDefault="00395FC5" w:rsidP="00395FC5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69C5BD3A" w14:textId="77777777" w:rsidR="00E43A5A" w:rsidRDefault="00E43A5A" w:rsidP="00BC3FE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346833DB" w14:textId="77777777" w:rsidR="00E43A5A" w:rsidRDefault="00E43A5A" w:rsidP="00BC3FE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0D74669" w14:textId="61F94F68" w:rsidR="00BC3FE2" w:rsidRPr="00070CF4" w:rsidRDefault="00BC3FE2" w:rsidP="00BC3FE2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070CF4">
        <w:rPr>
          <w:rFonts w:ascii="Corbel" w:hAnsi="Corbel"/>
          <w:b/>
          <w:smallCaps/>
          <w:sz w:val="24"/>
          <w:szCs w:val="24"/>
        </w:rPr>
        <w:t>SYLABUS</w:t>
      </w:r>
    </w:p>
    <w:p w14:paraId="2DB4F659" w14:textId="2AC26F8F" w:rsidR="00BC3FE2" w:rsidRPr="00070CF4" w:rsidRDefault="00BC3FE2" w:rsidP="00BC3FE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70CF4">
        <w:rPr>
          <w:rFonts w:ascii="Corbel" w:hAnsi="Corbel"/>
          <w:b/>
          <w:smallCaps/>
          <w:sz w:val="24"/>
          <w:szCs w:val="24"/>
        </w:rPr>
        <w:t>dotyczy cyklu kształcenia 202</w:t>
      </w:r>
      <w:r w:rsidR="0087424D">
        <w:rPr>
          <w:rFonts w:ascii="Corbel" w:hAnsi="Corbel"/>
          <w:b/>
          <w:smallCaps/>
          <w:sz w:val="24"/>
          <w:szCs w:val="24"/>
        </w:rPr>
        <w:t>2</w:t>
      </w:r>
      <w:r w:rsidRPr="00070CF4">
        <w:rPr>
          <w:rFonts w:ascii="Corbel" w:hAnsi="Corbel"/>
          <w:b/>
          <w:smallCaps/>
          <w:sz w:val="24"/>
          <w:szCs w:val="24"/>
        </w:rPr>
        <w:t>-202</w:t>
      </w:r>
      <w:r w:rsidR="0087424D">
        <w:rPr>
          <w:rFonts w:ascii="Corbel" w:hAnsi="Corbel"/>
          <w:b/>
          <w:smallCaps/>
          <w:sz w:val="24"/>
          <w:szCs w:val="24"/>
        </w:rPr>
        <w:t>7</w:t>
      </w:r>
    </w:p>
    <w:p w14:paraId="125B83C2" w14:textId="6724D562" w:rsidR="000263D7" w:rsidRPr="00070CF4" w:rsidRDefault="00BC3FE2" w:rsidP="00BC3FE2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 xml:space="preserve">Rok akademicki   </w:t>
      </w:r>
      <w:r w:rsidRPr="00070CF4">
        <w:rPr>
          <w:rFonts w:ascii="Corbel" w:hAnsi="Corbel"/>
          <w:b/>
          <w:sz w:val="24"/>
          <w:szCs w:val="24"/>
        </w:rPr>
        <w:t>202</w:t>
      </w:r>
      <w:r w:rsidR="00B06802">
        <w:rPr>
          <w:rFonts w:ascii="Corbel" w:hAnsi="Corbel"/>
          <w:b/>
          <w:sz w:val="24"/>
          <w:szCs w:val="24"/>
        </w:rPr>
        <w:t>4</w:t>
      </w:r>
      <w:r w:rsidRPr="00070CF4">
        <w:rPr>
          <w:rFonts w:ascii="Corbel" w:hAnsi="Corbel"/>
          <w:b/>
          <w:sz w:val="24"/>
          <w:szCs w:val="24"/>
        </w:rPr>
        <w:t>/202</w:t>
      </w:r>
      <w:r w:rsidR="00B06802">
        <w:rPr>
          <w:rFonts w:ascii="Corbel" w:hAnsi="Corbel"/>
          <w:b/>
          <w:sz w:val="24"/>
          <w:szCs w:val="24"/>
        </w:rPr>
        <w:t>5</w:t>
      </w:r>
    </w:p>
    <w:p w14:paraId="5BDA71A2" w14:textId="77777777" w:rsidR="000263D7" w:rsidRPr="00070CF4" w:rsidRDefault="000263D7" w:rsidP="002703FF">
      <w:pPr>
        <w:spacing w:after="0" w:line="240" w:lineRule="auto"/>
        <w:rPr>
          <w:rFonts w:ascii="Corbel" w:hAnsi="Corbel"/>
          <w:sz w:val="24"/>
          <w:szCs w:val="24"/>
        </w:rPr>
      </w:pPr>
    </w:p>
    <w:p w14:paraId="66462A9E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szCs w:val="24"/>
        </w:rPr>
      </w:pPr>
      <w:r w:rsidRPr="00070CF4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263D7" w:rsidRPr="00070CF4" w14:paraId="16E88FBF" w14:textId="77777777" w:rsidTr="00605ACB">
        <w:tc>
          <w:tcPr>
            <w:tcW w:w="2694" w:type="dxa"/>
            <w:vAlign w:val="center"/>
          </w:tcPr>
          <w:p w14:paraId="2CDDD647" w14:textId="77777777" w:rsidR="000263D7" w:rsidRPr="00070CF4" w:rsidRDefault="000263D7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722454" w14:textId="77777777" w:rsidR="000263D7" w:rsidRPr="00070CF4" w:rsidRDefault="00996131" w:rsidP="00996131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color w:val="auto"/>
                <w:sz w:val="24"/>
                <w:szCs w:val="24"/>
              </w:rPr>
              <w:t>r</w:t>
            </w:r>
            <w:r w:rsidR="000263D7" w:rsidRPr="00070CF4">
              <w:rPr>
                <w:rFonts w:ascii="Corbel" w:hAnsi="Corbel"/>
                <w:color w:val="auto"/>
                <w:sz w:val="24"/>
                <w:szCs w:val="24"/>
              </w:rPr>
              <w:t>odzina dziecka ze specjalnymi potrzebami edukacyjnymi</w:t>
            </w:r>
          </w:p>
        </w:tc>
      </w:tr>
      <w:tr w:rsidR="00BC3FE2" w:rsidRPr="00070CF4" w14:paraId="406F8846" w14:textId="77777777" w:rsidTr="00605ACB">
        <w:tc>
          <w:tcPr>
            <w:tcW w:w="2694" w:type="dxa"/>
            <w:vAlign w:val="center"/>
          </w:tcPr>
          <w:p w14:paraId="72DF5512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CCF86B3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BC3FE2" w:rsidRPr="00070CF4" w14:paraId="213DB6B5" w14:textId="77777777" w:rsidTr="00605ACB">
        <w:tc>
          <w:tcPr>
            <w:tcW w:w="2694" w:type="dxa"/>
            <w:vAlign w:val="center"/>
          </w:tcPr>
          <w:p w14:paraId="11CBBA07" w14:textId="77777777" w:rsidR="00BC3FE2" w:rsidRPr="00070CF4" w:rsidRDefault="00BC3FE2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FAC54CA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BC3FE2" w:rsidRPr="00070CF4" w14:paraId="3162686F" w14:textId="77777777" w:rsidTr="00605ACB">
        <w:tc>
          <w:tcPr>
            <w:tcW w:w="2694" w:type="dxa"/>
            <w:vAlign w:val="center"/>
          </w:tcPr>
          <w:p w14:paraId="5796F1C1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4C55533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C3FE2" w:rsidRPr="00070CF4" w14:paraId="392670F9" w14:textId="77777777" w:rsidTr="00605ACB">
        <w:tc>
          <w:tcPr>
            <w:tcW w:w="2694" w:type="dxa"/>
            <w:vAlign w:val="center"/>
          </w:tcPr>
          <w:p w14:paraId="274D3B2C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8E3E073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BC3FE2" w:rsidRPr="00070CF4" w14:paraId="0C8F8B1E" w14:textId="77777777" w:rsidTr="00605ACB">
        <w:tc>
          <w:tcPr>
            <w:tcW w:w="2694" w:type="dxa"/>
            <w:vAlign w:val="center"/>
          </w:tcPr>
          <w:p w14:paraId="12C8C817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BB0E6B5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C3FE2" w:rsidRPr="00070CF4" w14:paraId="34345B1A" w14:textId="77777777" w:rsidTr="00605ACB">
        <w:tc>
          <w:tcPr>
            <w:tcW w:w="2694" w:type="dxa"/>
            <w:vAlign w:val="center"/>
          </w:tcPr>
          <w:p w14:paraId="79D8BDCF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F6AC15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C3FE2" w:rsidRPr="00070CF4" w14:paraId="2ECA0D5A" w14:textId="77777777" w:rsidTr="00605ACB">
        <w:tc>
          <w:tcPr>
            <w:tcW w:w="2694" w:type="dxa"/>
            <w:vAlign w:val="center"/>
          </w:tcPr>
          <w:p w14:paraId="5797B422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E66553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BC3FE2" w:rsidRPr="00070CF4" w14:paraId="7B98543C" w14:textId="77777777" w:rsidTr="00605ACB">
        <w:tc>
          <w:tcPr>
            <w:tcW w:w="2694" w:type="dxa"/>
            <w:vAlign w:val="center"/>
          </w:tcPr>
          <w:p w14:paraId="186EF443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39D7B83" w14:textId="77777777" w:rsidR="00BC3FE2" w:rsidRPr="00070CF4" w:rsidRDefault="00BC3FE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III rok, 6 semestr </w:t>
            </w:r>
          </w:p>
        </w:tc>
      </w:tr>
      <w:tr w:rsidR="00BC3FE2" w:rsidRPr="00070CF4" w14:paraId="60961AA7" w14:textId="77777777" w:rsidTr="00605ACB">
        <w:tc>
          <w:tcPr>
            <w:tcW w:w="2694" w:type="dxa"/>
            <w:vAlign w:val="center"/>
          </w:tcPr>
          <w:p w14:paraId="1DE4878C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30C22D" w14:textId="77777777" w:rsidR="00BC3FE2" w:rsidRPr="00070CF4" w:rsidRDefault="00BC3FE2" w:rsidP="00BC3F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Moduł C. Kształcenie kierunkowe, Moduł C.3. Przygotowanie pedagogiczne do pracy z dziećmi i uczniami ze specjalnymi potrzebami edukacyjnymi; przedmiot kierunkowy</w:t>
            </w:r>
          </w:p>
        </w:tc>
      </w:tr>
      <w:tr w:rsidR="00BC3FE2" w:rsidRPr="00070CF4" w14:paraId="29907D9A" w14:textId="77777777" w:rsidTr="00605ACB">
        <w:tc>
          <w:tcPr>
            <w:tcW w:w="2694" w:type="dxa"/>
            <w:vAlign w:val="center"/>
          </w:tcPr>
          <w:p w14:paraId="79895E7E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FB0235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BC3FE2" w:rsidRPr="00070CF4" w14:paraId="16F340CC" w14:textId="77777777" w:rsidTr="00605ACB">
        <w:tc>
          <w:tcPr>
            <w:tcW w:w="2694" w:type="dxa"/>
            <w:vAlign w:val="center"/>
          </w:tcPr>
          <w:p w14:paraId="272F4853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BF667A6" w14:textId="79F0FAFD" w:rsidR="00BC3FE2" w:rsidRPr="00070CF4" w:rsidRDefault="007C6D5D" w:rsidP="007C6D5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</w:tc>
      </w:tr>
      <w:tr w:rsidR="00BC3FE2" w:rsidRPr="00070CF4" w14:paraId="58707824" w14:textId="77777777" w:rsidTr="00605ACB">
        <w:tc>
          <w:tcPr>
            <w:tcW w:w="2694" w:type="dxa"/>
            <w:vAlign w:val="center"/>
          </w:tcPr>
          <w:p w14:paraId="0D097E65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42A994" w14:textId="77777777" w:rsidR="00BC3FE2" w:rsidRPr="00070CF4" w:rsidRDefault="00BC3FE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color w:val="auto"/>
                <w:sz w:val="24"/>
                <w:szCs w:val="24"/>
              </w:rPr>
              <w:t>dr Izabela Marczykowska</w:t>
            </w:r>
          </w:p>
        </w:tc>
      </w:tr>
    </w:tbl>
    <w:p w14:paraId="6DBDF410" w14:textId="77777777" w:rsidR="000263D7" w:rsidRPr="00070CF4" w:rsidRDefault="000263D7" w:rsidP="002703FF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 xml:space="preserve">* </w:t>
      </w:r>
      <w:r w:rsidRPr="00070CF4">
        <w:rPr>
          <w:rFonts w:ascii="Corbel" w:hAnsi="Corbel"/>
          <w:i/>
          <w:sz w:val="24"/>
          <w:szCs w:val="24"/>
        </w:rPr>
        <w:t>-</w:t>
      </w:r>
      <w:r w:rsidRPr="00070CF4">
        <w:rPr>
          <w:rFonts w:ascii="Corbel" w:hAnsi="Corbel"/>
          <w:b w:val="0"/>
          <w:i/>
          <w:sz w:val="24"/>
          <w:szCs w:val="24"/>
        </w:rPr>
        <w:t>opcjonalni</w:t>
      </w:r>
      <w:r w:rsidRPr="00070CF4">
        <w:rPr>
          <w:rFonts w:ascii="Corbel" w:hAnsi="Corbel"/>
          <w:b w:val="0"/>
          <w:sz w:val="24"/>
          <w:szCs w:val="24"/>
        </w:rPr>
        <w:t>e,</w:t>
      </w:r>
      <w:r w:rsidRPr="00070CF4">
        <w:rPr>
          <w:rFonts w:ascii="Corbel" w:hAnsi="Corbel"/>
          <w:i/>
          <w:sz w:val="24"/>
          <w:szCs w:val="24"/>
        </w:rPr>
        <w:t xml:space="preserve"> </w:t>
      </w:r>
      <w:r w:rsidRPr="00070CF4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B48F4BD" w14:textId="77777777" w:rsidR="000263D7" w:rsidRPr="00070CF4" w:rsidRDefault="000263D7" w:rsidP="002703F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8E1B1EE" w14:textId="77777777" w:rsidR="000263D7" w:rsidRPr="00070CF4" w:rsidRDefault="000263D7" w:rsidP="002703FF">
      <w:pPr>
        <w:pStyle w:val="Podpunkty"/>
        <w:ind w:left="284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263D7" w:rsidRPr="00070CF4" w14:paraId="6BA00367" w14:textId="77777777" w:rsidTr="00605ACB">
        <w:tc>
          <w:tcPr>
            <w:tcW w:w="1048" w:type="dxa"/>
          </w:tcPr>
          <w:p w14:paraId="7573C4EF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7556FDFB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255A7B73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1B3EA899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DD6A370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3E48DFD2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CBF56DB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2373C1B0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2ADA4445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1279E1E9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68DC6F20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70CF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0263D7" w:rsidRPr="00070CF4" w14:paraId="28FAE7AC" w14:textId="77777777" w:rsidTr="00BC3FE2">
        <w:trPr>
          <w:trHeight w:val="453"/>
        </w:trPr>
        <w:tc>
          <w:tcPr>
            <w:tcW w:w="1048" w:type="dxa"/>
            <w:vAlign w:val="center"/>
          </w:tcPr>
          <w:p w14:paraId="74AF6C05" w14:textId="77777777" w:rsidR="000263D7" w:rsidRPr="00070CF4" w:rsidRDefault="00BC3FE2" w:rsidP="00BC3F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08CFE159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2A04CB9B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1503BC99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4B66F167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747E29F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2BCDBE50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F0AC0A8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A8DAC59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18199878" w14:textId="77777777" w:rsidR="000263D7" w:rsidRPr="00070CF4" w:rsidRDefault="000263D7" w:rsidP="00683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C966E2D" w14:textId="77777777" w:rsidR="000263D7" w:rsidRPr="00070CF4" w:rsidRDefault="000263D7" w:rsidP="002703F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20D9321" w14:textId="77777777" w:rsidR="000263D7" w:rsidRPr="00070CF4" w:rsidRDefault="000263D7" w:rsidP="002703F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>1.2.</w:t>
      </w:r>
      <w:r w:rsidRPr="00070CF4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DD25094" w14:textId="77777777" w:rsidR="00BC3FE2" w:rsidRPr="00070CF4" w:rsidRDefault="00BC3FE2" w:rsidP="00BC3F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0CF4">
        <w:rPr>
          <w:rFonts w:ascii="Corbel" w:eastAsia="MS Gothic" w:hAnsi="Corbel"/>
          <w:b w:val="0"/>
          <w:szCs w:val="24"/>
        </w:rPr>
        <w:sym w:font="Wingdings" w:char="F078"/>
      </w:r>
      <w:r w:rsidRPr="00070CF4">
        <w:rPr>
          <w:rFonts w:ascii="Corbel" w:eastAsia="MS Gothic" w:hAnsi="Corbel"/>
          <w:b w:val="0"/>
          <w:szCs w:val="24"/>
        </w:rPr>
        <w:t xml:space="preserve"> </w:t>
      </w:r>
      <w:r w:rsidRPr="00070CF4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869ED58" w14:textId="77777777" w:rsidR="000263D7" w:rsidRPr="00070CF4" w:rsidRDefault="000263D7" w:rsidP="002703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0CF4">
        <w:rPr>
          <w:rFonts w:ascii="MS Gothic" w:eastAsia="MS Gothic" w:hAnsi="MS Gothic" w:cs="MS Gothic" w:hint="eastAsia"/>
          <w:b w:val="0"/>
          <w:szCs w:val="24"/>
        </w:rPr>
        <w:t>☐</w:t>
      </w:r>
      <w:r w:rsidRPr="00070CF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C32FEB" w14:textId="77777777" w:rsidR="00BC3FE2" w:rsidRPr="00070CF4" w:rsidRDefault="00BC3FE2" w:rsidP="002703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45123A3D" w14:textId="77777777" w:rsidR="000263D7" w:rsidRPr="00070CF4" w:rsidRDefault="000263D7" w:rsidP="00BC3F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 xml:space="preserve">1.3 </w:t>
      </w:r>
      <w:r w:rsidRPr="00070CF4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67511757" w14:textId="77777777" w:rsidR="00BC3FE2" w:rsidRPr="00070CF4" w:rsidRDefault="00BC3FE2" w:rsidP="00BC3F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070CF4">
        <w:rPr>
          <w:rFonts w:ascii="Corbel" w:hAnsi="Corbel"/>
          <w:smallCaps w:val="0"/>
          <w:szCs w:val="24"/>
        </w:rPr>
        <w:tab/>
      </w:r>
      <w:r w:rsidRPr="00070CF4">
        <w:rPr>
          <w:rFonts w:ascii="Corbel" w:hAnsi="Corbel"/>
          <w:b w:val="0"/>
          <w:smallCaps w:val="0"/>
          <w:szCs w:val="24"/>
        </w:rPr>
        <w:t>zaliczenie z oceną</w:t>
      </w:r>
    </w:p>
    <w:p w14:paraId="2CF95500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3EA628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szCs w:val="24"/>
        </w:rPr>
      </w:pPr>
      <w:r w:rsidRPr="00070CF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263D7" w:rsidRPr="00070CF4" w14:paraId="2084D103" w14:textId="77777777" w:rsidTr="00605ACB">
        <w:tc>
          <w:tcPr>
            <w:tcW w:w="9670" w:type="dxa"/>
          </w:tcPr>
          <w:p w14:paraId="22793F79" w14:textId="77777777" w:rsidR="000263D7" w:rsidRPr="00070CF4" w:rsidRDefault="000263D7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070CF4">
              <w:rPr>
                <w:rFonts w:ascii="Corbel" w:hAnsi="Corbel"/>
                <w:b w:val="0"/>
                <w:smallCaps w:val="0"/>
                <w:szCs w:val="24"/>
              </w:rPr>
              <w:t>Teoretyczne podstawy wychowania</w:t>
            </w:r>
          </w:p>
        </w:tc>
      </w:tr>
    </w:tbl>
    <w:p w14:paraId="22532194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szCs w:val="24"/>
        </w:rPr>
      </w:pPr>
    </w:p>
    <w:p w14:paraId="6A3BFB29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szCs w:val="24"/>
        </w:rPr>
      </w:pPr>
      <w:r w:rsidRPr="00070CF4">
        <w:rPr>
          <w:rFonts w:ascii="Corbel" w:hAnsi="Corbel"/>
          <w:szCs w:val="24"/>
        </w:rPr>
        <w:t>3. cele, efekty uczenia się , treści Programowe i stosowane metody Dydaktyczne</w:t>
      </w:r>
    </w:p>
    <w:p w14:paraId="1A1F5047" w14:textId="77777777" w:rsidR="000263D7" w:rsidRPr="00070CF4" w:rsidRDefault="000263D7" w:rsidP="002703FF">
      <w:pPr>
        <w:pStyle w:val="Podpunkty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263D7" w:rsidRPr="00070CF4" w14:paraId="26E46DC0" w14:textId="77777777" w:rsidTr="00605ACB">
        <w:tc>
          <w:tcPr>
            <w:tcW w:w="851" w:type="dxa"/>
            <w:vAlign w:val="center"/>
          </w:tcPr>
          <w:p w14:paraId="3E577B5A" w14:textId="77777777" w:rsidR="000263D7" w:rsidRPr="00070CF4" w:rsidRDefault="000263D7" w:rsidP="00BC3FE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D23F114" w14:textId="77777777" w:rsidR="000263D7" w:rsidRPr="00070CF4" w:rsidRDefault="000263D7" w:rsidP="00CB29A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bCs/>
                <w:sz w:val="24"/>
                <w:szCs w:val="24"/>
                <w:lang w:bidi="mr-IN"/>
              </w:rPr>
              <w:t>Zapoznanie studentów z podstawowymi zagadnieniami z zakresu realizowanego przedmiotu: pojęcia, kategorie dzieci ze specjalnymi potrzebami edukacyjnymi, organizacja wsparcia.</w:t>
            </w:r>
          </w:p>
        </w:tc>
      </w:tr>
      <w:tr w:rsidR="000263D7" w:rsidRPr="00070CF4" w14:paraId="451146CF" w14:textId="77777777" w:rsidTr="00605ACB">
        <w:tc>
          <w:tcPr>
            <w:tcW w:w="851" w:type="dxa"/>
            <w:vAlign w:val="center"/>
          </w:tcPr>
          <w:p w14:paraId="24531E4B" w14:textId="77777777" w:rsidR="000263D7" w:rsidRPr="00070CF4" w:rsidRDefault="000263D7" w:rsidP="00BC3FE2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3BDD7EC" w14:textId="77777777" w:rsidR="000263D7" w:rsidRPr="00070CF4" w:rsidRDefault="000263D7" w:rsidP="00605ACB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070CF4">
              <w:rPr>
                <w:rFonts w:ascii="Corbel" w:hAnsi="Corbel"/>
                <w:lang w:bidi="mr-IN"/>
              </w:rPr>
              <w:t>Ukazanie specyfiki funkcjonowania rodzin z dziećmi ze specjalnymi specjalnymi potrzebami edukacyjnymi oraz możliwości udzielania pomocy dziecku i jego rodzinie</w:t>
            </w:r>
          </w:p>
        </w:tc>
      </w:tr>
      <w:tr w:rsidR="000263D7" w:rsidRPr="00070CF4" w14:paraId="256280A4" w14:textId="77777777" w:rsidTr="00605ACB">
        <w:tc>
          <w:tcPr>
            <w:tcW w:w="851" w:type="dxa"/>
            <w:vAlign w:val="center"/>
          </w:tcPr>
          <w:p w14:paraId="42D65761" w14:textId="77777777" w:rsidR="000263D7" w:rsidRPr="00070CF4" w:rsidRDefault="000263D7" w:rsidP="00BC3FE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3E2F875" w14:textId="77777777" w:rsidR="000263D7" w:rsidRPr="00070CF4" w:rsidRDefault="000263D7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Przedstawienie placówek prowadzących formy opieki i wsparcia dla rodzin dzieci ze specjalnymi potrzebami.</w:t>
            </w:r>
          </w:p>
        </w:tc>
      </w:tr>
      <w:tr w:rsidR="000263D7" w:rsidRPr="00070CF4" w14:paraId="0C40B05B" w14:textId="77777777" w:rsidTr="00605ACB">
        <w:tc>
          <w:tcPr>
            <w:tcW w:w="851" w:type="dxa"/>
            <w:vAlign w:val="center"/>
          </w:tcPr>
          <w:p w14:paraId="4EEDC8C7" w14:textId="77777777" w:rsidR="000263D7" w:rsidRPr="00070CF4" w:rsidRDefault="000263D7" w:rsidP="00BC3FE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3C52C9" w14:textId="77777777" w:rsidR="000263D7" w:rsidRPr="00070CF4" w:rsidRDefault="000263D7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 xml:space="preserve">Omówienie działalności instytucjonalnych i pozainstytucjonalnych form opieki i wsparcia dla rodzin dzieci i młodzieży ze specjalnymi potrzebami. </w:t>
            </w:r>
          </w:p>
        </w:tc>
      </w:tr>
    </w:tbl>
    <w:p w14:paraId="28BA438A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DCC9E" w14:textId="77777777" w:rsidR="000263D7" w:rsidRPr="00070CF4" w:rsidRDefault="000263D7" w:rsidP="002703F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b/>
          <w:sz w:val="24"/>
          <w:szCs w:val="24"/>
        </w:rPr>
        <w:t>3.2 Efekty uczenia się dla przedmiotu</w:t>
      </w:r>
      <w:r w:rsidRPr="00070CF4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0263D7" w:rsidRPr="00070CF4" w14:paraId="47BF6994" w14:textId="77777777" w:rsidTr="00605ACB">
        <w:tc>
          <w:tcPr>
            <w:tcW w:w="1701" w:type="dxa"/>
            <w:vAlign w:val="center"/>
          </w:tcPr>
          <w:p w14:paraId="685F87D0" w14:textId="77777777"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33EA1C2B" w14:textId="77777777"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7475CC9" w14:textId="77777777"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70CF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C3FE2" w:rsidRPr="00070CF4" w14:paraId="003F2A8F" w14:textId="77777777" w:rsidTr="00605ACB">
        <w:tc>
          <w:tcPr>
            <w:tcW w:w="1701" w:type="dxa"/>
            <w:vAlign w:val="center"/>
          </w:tcPr>
          <w:p w14:paraId="15423573" w14:textId="77777777" w:rsidR="00BC3FE2" w:rsidRPr="00070CF4" w:rsidRDefault="00BC3FE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80938B9" w14:textId="77777777" w:rsidR="00BC3FE2" w:rsidRPr="00070CF4" w:rsidRDefault="00BC3FE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04D1D0AD" w14:textId="77777777" w:rsidR="00BC3FE2" w:rsidRPr="00070CF4" w:rsidRDefault="00BC3FE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63D7" w:rsidRPr="00070CF4" w14:paraId="40028F45" w14:textId="77777777" w:rsidTr="00BC3FE2">
        <w:tc>
          <w:tcPr>
            <w:tcW w:w="1701" w:type="dxa"/>
            <w:vAlign w:val="center"/>
          </w:tcPr>
          <w:p w14:paraId="12505BC9" w14:textId="77777777"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FDDEB77" w14:textId="77777777" w:rsidR="000263D7" w:rsidRPr="00070CF4" w:rsidRDefault="000263D7" w:rsidP="00E865FC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Zna organizację i metodyki kształcenia uczniów ze specjalnymi potrzebami edukac</w:t>
            </w:r>
            <w:r w:rsidR="00BC3FE2" w:rsidRPr="00070CF4">
              <w:rPr>
                <w:rFonts w:ascii="Corbel" w:hAnsi="Corbel"/>
                <w:sz w:val="24"/>
                <w:szCs w:val="24"/>
              </w:rPr>
              <w:t xml:space="preserve">yjnymi w systemie integracyjnym i włączającym, w </w:t>
            </w:r>
            <w:r w:rsidRPr="00070CF4">
              <w:rPr>
                <w:rFonts w:ascii="Corbel" w:hAnsi="Corbel"/>
                <w:sz w:val="24"/>
                <w:szCs w:val="24"/>
              </w:rPr>
              <w:t>szczególności modele współpracy pedagogów specjalnych z nauczycielami, specjalistami, rodzicami lub opiekunami, oraz modele indywidualizacji lekcji, efektywne strategie nauczania i uniwersalnego projektowania zajęć;</w:t>
            </w:r>
          </w:p>
        </w:tc>
        <w:tc>
          <w:tcPr>
            <w:tcW w:w="1873" w:type="dxa"/>
            <w:vAlign w:val="center"/>
          </w:tcPr>
          <w:p w14:paraId="6F9EF3F9" w14:textId="77777777" w:rsidR="000263D7" w:rsidRPr="00070CF4" w:rsidRDefault="000263D7" w:rsidP="00BC3FE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PS.W11.</w:t>
            </w:r>
          </w:p>
        </w:tc>
      </w:tr>
      <w:tr w:rsidR="000263D7" w:rsidRPr="00070CF4" w14:paraId="2C05358C" w14:textId="77777777" w:rsidTr="00BC3FE2">
        <w:trPr>
          <w:trHeight w:val="844"/>
        </w:trPr>
        <w:tc>
          <w:tcPr>
            <w:tcW w:w="1701" w:type="dxa"/>
            <w:vAlign w:val="center"/>
          </w:tcPr>
          <w:p w14:paraId="3D3F0EA0" w14:textId="77777777"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720F1AF" w14:textId="77777777" w:rsidR="000263D7" w:rsidRPr="00070CF4" w:rsidRDefault="000263D7" w:rsidP="00E865FC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Potrafi analizować własne działania pedagogiczne, dydaktyczne, wychowawcze, opiekuńcze i rehabilitacyjne, wskazywać obszary wymagające modyfikacji, eksperymentowania i wdrażania działań innowacyjnych;</w:t>
            </w:r>
          </w:p>
        </w:tc>
        <w:tc>
          <w:tcPr>
            <w:tcW w:w="1873" w:type="dxa"/>
            <w:vAlign w:val="center"/>
          </w:tcPr>
          <w:p w14:paraId="05E48D16" w14:textId="77777777" w:rsidR="000263D7" w:rsidRPr="00070CF4" w:rsidRDefault="000263D7" w:rsidP="00BC3FE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PS.U10.</w:t>
            </w:r>
          </w:p>
        </w:tc>
      </w:tr>
      <w:tr w:rsidR="000263D7" w:rsidRPr="00070CF4" w14:paraId="32CEE15A" w14:textId="77777777" w:rsidTr="00BC3FE2">
        <w:tc>
          <w:tcPr>
            <w:tcW w:w="1701" w:type="dxa"/>
            <w:vAlign w:val="center"/>
          </w:tcPr>
          <w:p w14:paraId="5EE40A4F" w14:textId="77777777"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6C595B" w14:textId="77777777" w:rsidR="000263D7" w:rsidRPr="00070CF4" w:rsidRDefault="000263D7" w:rsidP="00E865FC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Potrafi dopasować się do pracy w zespole, pełnienia w nim różnych ról oraz współpracy z nauczycielami, pedagogami, specjalistami, rodzicami lub opiekunami uczniów i innymi członkami społeczności szkolnej i lokalnej;</w:t>
            </w:r>
          </w:p>
        </w:tc>
        <w:tc>
          <w:tcPr>
            <w:tcW w:w="1873" w:type="dxa"/>
            <w:vAlign w:val="center"/>
          </w:tcPr>
          <w:p w14:paraId="70ACDE09" w14:textId="77777777" w:rsidR="000263D7" w:rsidRPr="00070CF4" w:rsidRDefault="000263D7" w:rsidP="00BC3FE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PS.K7.</w:t>
            </w:r>
          </w:p>
        </w:tc>
      </w:tr>
    </w:tbl>
    <w:p w14:paraId="45A80AB1" w14:textId="77777777" w:rsidR="000263D7" w:rsidRPr="00070CF4" w:rsidRDefault="000263D7" w:rsidP="00BC3FE2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5AAF0FB3" w14:textId="77777777" w:rsidR="000263D7" w:rsidRPr="00070CF4" w:rsidRDefault="000263D7" w:rsidP="002703F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b/>
          <w:sz w:val="24"/>
          <w:szCs w:val="24"/>
        </w:rPr>
        <w:t xml:space="preserve">3.3 Treści programowe </w:t>
      </w:r>
      <w:r w:rsidRPr="00070CF4">
        <w:rPr>
          <w:rFonts w:ascii="Corbel" w:hAnsi="Corbel"/>
          <w:sz w:val="24"/>
          <w:szCs w:val="24"/>
        </w:rPr>
        <w:t xml:space="preserve">  </w:t>
      </w:r>
    </w:p>
    <w:p w14:paraId="08FA3958" w14:textId="77777777" w:rsidR="000263D7" w:rsidRPr="00070CF4" w:rsidRDefault="000263D7" w:rsidP="002703F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0276AD5B" w14:textId="77777777" w:rsidR="000263D7" w:rsidRPr="00070CF4" w:rsidRDefault="000263D7" w:rsidP="00BC3FE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 xml:space="preserve">Problematyka wykładu </w:t>
      </w:r>
    </w:p>
    <w:p w14:paraId="1DE51B02" w14:textId="77777777" w:rsidR="000263D7" w:rsidRPr="00070CF4" w:rsidRDefault="00BC3FE2" w:rsidP="00BC3FE2">
      <w:pPr>
        <w:spacing w:after="0" w:line="240" w:lineRule="auto"/>
        <w:ind w:left="708" w:firstLine="372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>nie dotyczy</w:t>
      </w:r>
    </w:p>
    <w:p w14:paraId="7949CFE0" w14:textId="77777777" w:rsidR="00BC3FE2" w:rsidRPr="00070CF4" w:rsidRDefault="00BC3FE2" w:rsidP="00BC3FE2">
      <w:pPr>
        <w:spacing w:after="0" w:line="240" w:lineRule="auto"/>
        <w:ind w:left="708"/>
        <w:rPr>
          <w:rFonts w:ascii="Corbel" w:hAnsi="Corbel"/>
          <w:sz w:val="24"/>
          <w:szCs w:val="24"/>
        </w:rPr>
      </w:pPr>
    </w:p>
    <w:p w14:paraId="1FB8C567" w14:textId="77777777" w:rsidR="000263D7" w:rsidRPr="00070CF4" w:rsidRDefault="000263D7" w:rsidP="002703F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>Prob</w:t>
      </w:r>
      <w:r w:rsidR="00BC3FE2" w:rsidRPr="00070CF4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0263D7" w:rsidRPr="00070CF4" w14:paraId="7280759D" w14:textId="77777777" w:rsidTr="00605ACB">
        <w:tc>
          <w:tcPr>
            <w:tcW w:w="9639" w:type="dxa"/>
          </w:tcPr>
          <w:p w14:paraId="0E79D22B" w14:textId="77777777" w:rsidR="000263D7" w:rsidRPr="00070CF4" w:rsidRDefault="000263D7" w:rsidP="00605AC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Treści merytoryczne</w:t>
            </w:r>
            <w:r w:rsidR="00BC3FE2" w:rsidRPr="00070CF4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0263D7" w:rsidRPr="00070CF4" w14:paraId="69463910" w14:textId="77777777" w:rsidTr="00605ACB">
        <w:tc>
          <w:tcPr>
            <w:tcW w:w="9639" w:type="dxa"/>
          </w:tcPr>
          <w:p w14:paraId="452CF881" w14:textId="77777777" w:rsidR="000263D7" w:rsidRPr="00070CF4" w:rsidRDefault="000263D7" w:rsidP="00BC3FE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Sytua</w:t>
            </w:r>
            <w:r w:rsidRPr="00070CF4">
              <w:rPr>
                <w:rFonts w:ascii="Corbel" w:hAnsi="Corbel"/>
                <w:sz w:val="24"/>
                <w:szCs w:val="24"/>
              </w:rPr>
              <w:t xml:space="preserve">cja rodziny dziecka i ucznia ze specjalnymi potrzebami edukacyjnymi: koncepcje adaptacji rodziny w kontekście niepełnosprawności lub choroby przewlekłej dziecka i ucznia, problemy adaptacji, utrudnienia życiowe, wsparcie społeczne; uwarunkowania specyfiki pracy z </w:t>
            </w:r>
            <w:r w:rsidRPr="00070CF4">
              <w:rPr>
                <w:rFonts w:ascii="Corbel" w:hAnsi="Corbel"/>
                <w:sz w:val="24"/>
                <w:szCs w:val="24"/>
              </w:rPr>
              <w:lastRenderedPageBreak/>
              <w:t xml:space="preserve">rodziną dziecka i ucznia ze specjalnymi potrzebami edukacyjnymi. Założenia i metody wspierania rodziny tego dziecka w całym cyklu jego życia; możliwości wspierania funkcjonowania dziecka i ucznia ze specjalnymi potrzebami edukacyjnymi w rodzinie. Zagadnienia relacji między rodziną dziecka i ucznia ze specjalnymi potrzebami edukacyjnymi a specjalistami. </w:t>
            </w:r>
          </w:p>
        </w:tc>
      </w:tr>
      <w:tr w:rsidR="000263D7" w:rsidRPr="00070CF4" w14:paraId="3E71AC1A" w14:textId="77777777" w:rsidTr="00605ACB">
        <w:tc>
          <w:tcPr>
            <w:tcW w:w="9639" w:type="dxa"/>
          </w:tcPr>
          <w:p w14:paraId="4608109A" w14:textId="77777777"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A</w:t>
            </w:r>
            <w:r w:rsidRPr="00070CF4">
              <w:rPr>
                <w:rFonts w:ascii="Corbel" w:hAnsi="Corbel"/>
                <w:sz w:val="24"/>
                <w:szCs w:val="24"/>
              </w:rPr>
              <w:t>naliza zachowań, procesów i zjawisk dotyczących psychospołecznych potrzeb członków rodzin dzieci ze specjalnymi potrzebami edukacyjnymi</w:t>
            </w: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0263D7" w:rsidRPr="00070CF4" w14:paraId="334D567F" w14:textId="77777777" w:rsidTr="00605ACB">
        <w:tc>
          <w:tcPr>
            <w:tcW w:w="9639" w:type="dxa"/>
          </w:tcPr>
          <w:p w14:paraId="29E43837" w14:textId="77777777"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W</w:t>
            </w:r>
            <w:r w:rsidRPr="00070CF4">
              <w:rPr>
                <w:rFonts w:ascii="Corbel" w:hAnsi="Corbel"/>
                <w:sz w:val="24"/>
                <w:szCs w:val="24"/>
              </w:rPr>
              <w:t>yjaśnianie i określanie czynników moderujących zróżnicowanie rodzin z dzieckiem ze specjalnymi potrzebami edukacyjnymi w zależności od rodzaju zaburzenia u dziecka lub ucznia i stylu radzenia sobie rodziców lub opiekunów z tymi zaburzeniami.</w:t>
            </w:r>
          </w:p>
        </w:tc>
      </w:tr>
      <w:tr w:rsidR="000263D7" w:rsidRPr="00070CF4" w14:paraId="37E593B7" w14:textId="77777777" w:rsidTr="00605ACB">
        <w:tc>
          <w:tcPr>
            <w:tcW w:w="9639" w:type="dxa"/>
          </w:tcPr>
          <w:p w14:paraId="38FC08AC" w14:textId="77777777"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R</w:t>
            </w:r>
            <w:r w:rsidRPr="00070CF4">
              <w:rPr>
                <w:rFonts w:ascii="Corbel" w:hAnsi="Corbel"/>
                <w:sz w:val="24"/>
                <w:szCs w:val="24"/>
              </w:rPr>
              <w:t xml:space="preserve">ozpoznawanie i interpretowanie potrzeb rodziny z dzieckiem ze specjalnymi potrzebami edukacyjnymi w odniesieniu do konkretnych problemów rodziny. </w:t>
            </w:r>
          </w:p>
        </w:tc>
      </w:tr>
      <w:tr w:rsidR="000263D7" w:rsidRPr="00070CF4" w14:paraId="7D6DBC6B" w14:textId="77777777" w:rsidTr="00605ACB">
        <w:tc>
          <w:tcPr>
            <w:tcW w:w="9639" w:type="dxa"/>
          </w:tcPr>
          <w:p w14:paraId="7D60962A" w14:textId="77777777"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070CF4">
              <w:rPr>
                <w:rFonts w:ascii="Corbel" w:hAnsi="Corbel"/>
                <w:sz w:val="24"/>
                <w:szCs w:val="24"/>
              </w:rPr>
              <w:t xml:space="preserve">rojektowanie procesu wspierania rodziny z dzieckiem ze specjalnymi potrzebami edukacyjnymi. </w:t>
            </w:r>
          </w:p>
        </w:tc>
      </w:tr>
      <w:tr w:rsidR="000263D7" w:rsidRPr="00070CF4" w14:paraId="07F4BF7F" w14:textId="77777777" w:rsidTr="00605ACB">
        <w:tc>
          <w:tcPr>
            <w:tcW w:w="9639" w:type="dxa"/>
          </w:tcPr>
          <w:p w14:paraId="75E25C1D" w14:textId="77777777"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070CF4">
              <w:rPr>
                <w:rFonts w:ascii="Corbel" w:hAnsi="Corbel"/>
                <w:sz w:val="24"/>
                <w:szCs w:val="24"/>
              </w:rPr>
              <w:t>rzyjęcie odpowiedzialności za własne przygotowanie do pracy z rodziną dziecka ze specjalnymi potrzebami edukacyjnymi.</w:t>
            </w:r>
          </w:p>
        </w:tc>
      </w:tr>
    </w:tbl>
    <w:p w14:paraId="53632175" w14:textId="77777777" w:rsidR="000263D7" w:rsidRPr="00070CF4" w:rsidRDefault="000263D7" w:rsidP="00376AE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1D0779CC" w14:textId="77777777" w:rsidR="000263D7" w:rsidRPr="00070CF4" w:rsidRDefault="000263D7" w:rsidP="002703F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>3.4 Metody dydaktyczne</w:t>
      </w:r>
      <w:r w:rsidRPr="00070CF4">
        <w:rPr>
          <w:rFonts w:ascii="Corbel" w:hAnsi="Corbel"/>
          <w:b w:val="0"/>
          <w:smallCaps w:val="0"/>
          <w:szCs w:val="24"/>
        </w:rPr>
        <w:t xml:space="preserve"> </w:t>
      </w:r>
    </w:p>
    <w:p w14:paraId="42D836FD" w14:textId="77777777" w:rsidR="000263D7" w:rsidRPr="00070CF4" w:rsidRDefault="000263D7" w:rsidP="00BC3FE2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070CF4">
        <w:rPr>
          <w:rFonts w:ascii="Corbel" w:hAnsi="Corbel"/>
          <w:b w:val="0"/>
          <w:smallCaps w:val="0"/>
          <w:szCs w:val="24"/>
        </w:rPr>
        <w:t>analiza sytuacji, zjawisk, dobrych praktyk i doświadczeń</w:t>
      </w:r>
      <w:r w:rsidR="0033425E" w:rsidRPr="00070CF4">
        <w:rPr>
          <w:rFonts w:ascii="Corbel" w:hAnsi="Corbel"/>
          <w:b w:val="0"/>
          <w:smallCaps w:val="0"/>
          <w:szCs w:val="24"/>
        </w:rPr>
        <w:t>, praca pisemna</w:t>
      </w:r>
    </w:p>
    <w:p w14:paraId="7BC2645E" w14:textId="77777777" w:rsidR="000263D7" w:rsidRPr="00070CF4" w:rsidRDefault="000263D7" w:rsidP="002703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916FE5" w14:textId="77777777" w:rsidR="000263D7" w:rsidRPr="00070CF4" w:rsidRDefault="000263D7" w:rsidP="002703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 xml:space="preserve">4. METODY I KRYTERIA OCENY </w:t>
      </w:r>
    </w:p>
    <w:p w14:paraId="457E86DF" w14:textId="77777777" w:rsidR="000263D7" w:rsidRPr="00070CF4" w:rsidRDefault="000263D7" w:rsidP="002703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08FB65" w14:textId="77777777" w:rsidR="000263D7" w:rsidRPr="00070CF4" w:rsidRDefault="000263D7" w:rsidP="00BC3F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0263D7" w:rsidRPr="00070CF4" w14:paraId="19B2AC29" w14:textId="77777777" w:rsidTr="00605ACB">
        <w:tc>
          <w:tcPr>
            <w:tcW w:w="1985" w:type="dxa"/>
            <w:vAlign w:val="center"/>
          </w:tcPr>
          <w:p w14:paraId="4DA11820" w14:textId="77777777"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275393" w14:textId="77777777"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57BE00F9" w14:textId="77777777"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F3830BE" w14:textId="77777777"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263D7" w:rsidRPr="00070CF4" w14:paraId="3173270F" w14:textId="77777777" w:rsidTr="00BC3FE2">
        <w:tc>
          <w:tcPr>
            <w:tcW w:w="1985" w:type="dxa"/>
            <w:vAlign w:val="center"/>
          </w:tcPr>
          <w:p w14:paraId="76837124" w14:textId="77777777"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0CF4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14:paraId="2B986086" w14:textId="77777777" w:rsidR="000263D7" w:rsidRPr="00070CF4" w:rsidRDefault="0033425E" w:rsidP="00BC3FE2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pisemna</w:t>
            </w:r>
            <w:r w:rsidR="000263D7"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, wypowiedź studenta</w:t>
            </w:r>
          </w:p>
        </w:tc>
        <w:tc>
          <w:tcPr>
            <w:tcW w:w="2126" w:type="dxa"/>
            <w:vAlign w:val="center"/>
          </w:tcPr>
          <w:p w14:paraId="0FBBC4A2" w14:textId="77777777" w:rsidR="000263D7" w:rsidRPr="00070CF4" w:rsidRDefault="000263D7" w:rsidP="00BC3FE2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  <w:tr w:rsidR="0033425E" w:rsidRPr="00070CF4" w14:paraId="288F527C" w14:textId="77777777" w:rsidTr="00BC3FE2">
        <w:tc>
          <w:tcPr>
            <w:tcW w:w="1985" w:type="dxa"/>
            <w:vAlign w:val="center"/>
          </w:tcPr>
          <w:p w14:paraId="29AE4ABC" w14:textId="77777777" w:rsidR="0033425E" w:rsidRPr="00070CF4" w:rsidRDefault="0033425E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0CF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1E75D16F" w14:textId="77777777" w:rsidR="0033425E" w:rsidRPr="00070CF4" w:rsidRDefault="0033425E" w:rsidP="00E73629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pisemna, wypowiedź studenta</w:t>
            </w:r>
          </w:p>
        </w:tc>
        <w:tc>
          <w:tcPr>
            <w:tcW w:w="2126" w:type="dxa"/>
            <w:vAlign w:val="center"/>
          </w:tcPr>
          <w:p w14:paraId="28F05F93" w14:textId="77777777" w:rsidR="0033425E" w:rsidRPr="00070CF4" w:rsidRDefault="0033425E" w:rsidP="00BC3FE2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  <w:tr w:rsidR="0033425E" w:rsidRPr="00070CF4" w14:paraId="4292B4F0" w14:textId="77777777" w:rsidTr="00BC3FE2">
        <w:tc>
          <w:tcPr>
            <w:tcW w:w="1985" w:type="dxa"/>
            <w:vAlign w:val="center"/>
          </w:tcPr>
          <w:p w14:paraId="1D5C2ED9" w14:textId="77777777" w:rsidR="0033425E" w:rsidRPr="00070CF4" w:rsidRDefault="0033425E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0CF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vAlign w:val="center"/>
          </w:tcPr>
          <w:p w14:paraId="747DFF77" w14:textId="77777777" w:rsidR="0033425E" w:rsidRPr="00070CF4" w:rsidRDefault="0033425E" w:rsidP="00E73629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pisemna, wypowiedź studenta</w:t>
            </w:r>
          </w:p>
        </w:tc>
        <w:tc>
          <w:tcPr>
            <w:tcW w:w="2126" w:type="dxa"/>
            <w:vAlign w:val="center"/>
          </w:tcPr>
          <w:p w14:paraId="20BE60C2" w14:textId="77777777" w:rsidR="0033425E" w:rsidRPr="00070CF4" w:rsidRDefault="0033425E" w:rsidP="00BC3FE2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</w:tbl>
    <w:p w14:paraId="11343973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CB796" w14:textId="77777777" w:rsidR="000263D7" w:rsidRPr="00070CF4" w:rsidRDefault="000263D7" w:rsidP="00BC3F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263D7" w:rsidRPr="00070CF4" w14:paraId="4524FB42" w14:textId="77777777" w:rsidTr="00605ACB">
        <w:tc>
          <w:tcPr>
            <w:tcW w:w="9670" w:type="dxa"/>
          </w:tcPr>
          <w:p w14:paraId="006BC1EC" w14:textId="77777777"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- 100% obecności na ćwiczeniach</w:t>
            </w:r>
          </w:p>
          <w:p w14:paraId="40FB38B3" w14:textId="77777777"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 na uzgodniony z wykładowcą temat </w:t>
            </w:r>
          </w:p>
          <w:p w14:paraId="00BB0D30" w14:textId="77777777"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- wypowiedź studenta podczas analizy zadanej do opracowania sytuacji problemowej </w:t>
            </w:r>
          </w:p>
          <w:p w14:paraId="22F5A76E" w14:textId="77777777" w:rsidR="0033425E" w:rsidRPr="00070CF4" w:rsidRDefault="0033425E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- ocenianie: ndst, dst, plus dst, db, plus db, bdb</w:t>
            </w:r>
          </w:p>
        </w:tc>
      </w:tr>
    </w:tbl>
    <w:p w14:paraId="36C7DF38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CB2709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A546E2" w14:textId="77777777" w:rsidR="000263D7" w:rsidRPr="00070CF4" w:rsidRDefault="000263D7" w:rsidP="00BC3FE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70CF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0263D7" w:rsidRPr="00070CF4" w14:paraId="1598D34B" w14:textId="77777777" w:rsidTr="00605ACB">
        <w:tc>
          <w:tcPr>
            <w:tcW w:w="4962" w:type="dxa"/>
            <w:vAlign w:val="center"/>
          </w:tcPr>
          <w:p w14:paraId="479D11EF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FC5E2C0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263D7" w:rsidRPr="00070CF4" w14:paraId="66681CE1" w14:textId="77777777" w:rsidTr="00605ACB">
        <w:tc>
          <w:tcPr>
            <w:tcW w:w="4962" w:type="dxa"/>
          </w:tcPr>
          <w:p w14:paraId="22EE9B52" w14:textId="2F6E6D56" w:rsidR="000263D7" w:rsidRPr="00070CF4" w:rsidRDefault="000263D7" w:rsidP="00E66F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36C95FAC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C3FE2" w:rsidRPr="00070CF4" w14:paraId="1794D2C9" w14:textId="77777777" w:rsidTr="00605ACB">
        <w:tc>
          <w:tcPr>
            <w:tcW w:w="4962" w:type="dxa"/>
          </w:tcPr>
          <w:p w14:paraId="4328C3F2" w14:textId="77777777" w:rsidR="00BC3FE2" w:rsidRPr="00070CF4" w:rsidRDefault="00BC3FE2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</w:tc>
        <w:tc>
          <w:tcPr>
            <w:tcW w:w="4677" w:type="dxa"/>
          </w:tcPr>
          <w:p w14:paraId="0DF1FD73" w14:textId="77777777" w:rsidR="00BC3FE2" w:rsidRPr="00070CF4" w:rsidRDefault="00BC3FE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BC3FE2" w:rsidRPr="00070CF4" w14:paraId="5A54C451" w14:textId="77777777" w:rsidTr="00CD04C9">
        <w:trPr>
          <w:trHeight w:val="1145"/>
        </w:trPr>
        <w:tc>
          <w:tcPr>
            <w:tcW w:w="4962" w:type="dxa"/>
          </w:tcPr>
          <w:p w14:paraId="436730BA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Godziny niekontaktowe:</w:t>
            </w:r>
          </w:p>
          <w:p w14:paraId="68C522E3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14:paraId="6DD85E11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Analiza literatury</w:t>
            </w:r>
          </w:p>
          <w:p w14:paraId="209D98D4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</w:tc>
        <w:tc>
          <w:tcPr>
            <w:tcW w:w="4677" w:type="dxa"/>
          </w:tcPr>
          <w:p w14:paraId="58FCD129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5F0EB0E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20</w:t>
            </w:r>
          </w:p>
          <w:p w14:paraId="36767E22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10</w:t>
            </w:r>
          </w:p>
          <w:p w14:paraId="7AD1B68A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263D7" w:rsidRPr="00070CF4" w14:paraId="6B74E395" w14:textId="77777777" w:rsidTr="00605ACB">
        <w:tc>
          <w:tcPr>
            <w:tcW w:w="4962" w:type="dxa"/>
          </w:tcPr>
          <w:p w14:paraId="00FC3EC2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003818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263D7" w:rsidRPr="00070CF4" w14:paraId="0B3AB556" w14:textId="77777777" w:rsidTr="00605ACB">
        <w:tc>
          <w:tcPr>
            <w:tcW w:w="4962" w:type="dxa"/>
          </w:tcPr>
          <w:p w14:paraId="7E4BC1E3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B5A1DEC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64B6C79" w14:textId="77777777" w:rsidR="000263D7" w:rsidRPr="00070CF4" w:rsidRDefault="000263D7" w:rsidP="002703F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70CF4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768D3BB0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37D80F" w14:textId="77777777" w:rsidR="000263D7" w:rsidRPr="00070CF4" w:rsidRDefault="000263D7" w:rsidP="00BC3F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5528"/>
      </w:tblGrid>
      <w:tr w:rsidR="000263D7" w:rsidRPr="00070CF4" w14:paraId="6FCA8336" w14:textId="77777777" w:rsidTr="00996131">
        <w:trPr>
          <w:trHeight w:val="397"/>
        </w:trPr>
        <w:tc>
          <w:tcPr>
            <w:tcW w:w="4111" w:type="dxa"/>
          </w:tcPr>
          <w:p w14:paraId="30687A83" w14:textId="77777777"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330BCDF" w14:textId="77777777" w:rsidR="000263D7" w:rsidRPr="00070CF4" w:rsidRDefault="00BC3FE2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0263D7" w:rsidRPr="00070CF4" w14:paraId="09B95AF5" w14:textId="77777777" w:rsidTr="00996131">
        <w:trPr>
          <w:trHeight w:val="397"/>
        </w:trPr>
        <w:tc>
          <w:tcPr>
            <w:tcW w:w="4111" w:type="dxa"/>
          </w:tcPr>
          <w:p w14:paraId="4718A468" w14:textId="77777777"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767F1F1" w14:textId="77777777" w:rsidR="000263D7" w:rsidRPr="00070CF4" w:rsidRDefault="00BC3FE2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6E32985" w14:textId="77777777" w:rsidR="00070CF4" w:rsidRDefault="00070CF4" w:rsidP="00070CF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BC95DA" w14:textId="77777777" w:rsidR="00070CF4" w:rsidRDefault="00070CF4" w:rsidP="00070CF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CDB16D" w14:textId="77777777" w:rsidR="00070CF4" w:rsidRPr="00070CF4" w:rsidRDefault="00070CF4" w:rsidP="00070CF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 xml:space="preserve">7. LITERATURA </w:t>
      </w:r>
    </w:p>
    <w:p w14:paraId="021C655D" w14:textId="77777777" w:rsidR="00070CF4" w:rsidRPr="00070CF4" w:rsidRDefault="00070CF4" w:rsidP="00070CF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47"/>
      </w:tblGrid>
      <w:tr w:rsidR="00070CF4" w:rsidRPr="00070CF4" w14:paraId="3F6BB318" w14:textId="77777777" w:rsidTr="00E62F3A">
        <w:trPr>
          <w:trHeight w:val="983"/>
        </w:trPr>
        <w:tc>
          <w:tcPr>
            <w:tcW w:w="9747" w:type="dxa"/>
          </w:tcPr>
          <w:p w14:paraId="16694E32" w14:textId="77777777" w:rsidR="00070CF4" w:rsidRPr="00070CF4" w:rsidRDefault="00070CF4" w:rsidP="00E62F3A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70CF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0E98A7D" w14:textId="77777777" w:rsidR="00070CF4" w:rsidRPr="00070CF4" w:rsidRDefault="00070CF4" w:rsidP="00E62F3A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Cytowska B., Winczura B., Stawarski A. (red.), </w:t>
            </w:r>
            <w:r w:rsidRPr="00070CF4">
              <w:rPr>
                <w:rFonts w:ascii="Corbel" w:hAnsi="Corbel"/>
                <w:b w:val="0"/>
                <w:i/>
                <w:smallCaps w:val="0"/>
                <w:szCs w:val="24"/>
              </w:rPr>
              <w:t>Dzieci chore, niepełnosprawne i z utrudnieniami w rozwoju</w:t>
            </w:r>
            <w:r w:rsidRPr="00070CF4">
              <w:rPr>
                <w:rFonts w:ascii="Corbel" w:hAnsi="Corbel"/>
                <w:b w:val="0"/>
                <w:smallCaps w:val="0"/>
                <w:szCs w:val="24"/>
              </w:rPr>
              <w:t>, Impuls, Kraków 2013.</w:t>
            </w:r>
          </w:p>
          <w:p w14:paraId="7A72C256" w14:textId="77777777"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Chrzanowska I.,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Pedagogika specjalna. Od tradycji do współczesności</w:t>
            </w:r>
            <w:r w:rsidRPr="00070CF4">
              <w:rPr>
                <w:rFonts w:ascii="Corbel" w:hAnsi="Corbel"/>
                <w:sz w:val="24"/>
                <w:szCs w:val="24"/>
              </w:rPr>
              <w:t>, Oficyn Wyd. „Impuls”, Kraków 2015.</w:t>
            </w:r>
          </w:p>
          <w:p w14:paraId="1F9650C9" w14:textId="77777777"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Dykcik W.,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Pedagogika specjalna</w:t>
            </w:r>
            <w:r w:rsidRPr="00070CF4">
              <w:rPr>
                <w:rFonts w:ascii="Corbel" w:hAnsi="Corbel"/>
                <w:sz w:val="24"/>
                <w:szCs w:val="24"/>
              </w:rPr>
              <w:t>, Warszawa 2005.</w:t>
            </w:r>
          </w:p>
          <w:p w14:paraId="64A5E617" w14:textId="77777777" w:rsidR="00070CF4" w:rsidRPr="00070CF4" w:rsidRDefault="00070CF4" w:rsidP="00E62F3A">
            <w:pPr>
              <w:pStyle w:val="Kolorowalistaakcent11"/>
              <w:numPr>
                <w:ilvl w:val="0"/>
                <w:numId w:val="7"/>
              </w:numPr>
              <w:jc w:val="both"/>
              <w:rPr>
                <w:rFonts w:ascii="Corbel" w:hAnsi="Corbel" w:cs="Times New Roman"/>
                <w:b/>
                <w:smallCaps/>
                <w:sz w:val="24"/>
                <w:szCs w:val="24"/>
              </w:rPr>
            </w:pPr>
            <w:r w:rsidRPr="00070CF4">
              <w:rPr>
                <w:rFonts w:ascii="Corbel" w:hAnsi="Corbel" w:cs="Times New Roman"/>
                <w:sz w:val="24"/>
                <w:szCs w:val="24"/>
              </w:rPr>
              <w:t xml:space="preserve">Ćwirynkało K., Kosakowski Cz., Żywanowska A. (red.), </w:t>
            </w:r>
            <w:r w:rsidRPr="00070CF4">
              <w:rPr>
                <w:rFonts w:ascii="Corbel" w:hAnsi="Corbel" w:cs="Times New Roman"/>
                <w:i/>
                <w:sz w:val="24"/>
                <w:szCs w:val="24"/>
              </w:rPr>
              <w:t xml:space="preserve">Kierunki rozwoju pedagogiki specjalnej, </w:t>
            </w:r>
            <w:r w:rsidRPr="00070CF4">
              <w:rPr>
                <w:rFonts w:ascii="Corbel" w:hAnsi="Corbel" w:cs="Times New Roman"/>
                <w:sz w:val="24"/>
                <w:szCs w:val="24"/>
              </w:rPr>
              <w:t xml:space="preserve">Oficyna Wyd. „Impuls”, Kraków 2013. </w:t>
            </w:r>
          </w:p>
          <w:p w14:paraId="4B78ED9A" w14:textId="77777777"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Gumienny B.,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Opieka – pomoc – wsparcie osoby z niepełnosprawnością intelektualną</w:t>
            </w:r>
            <w:r w:rsidRPr="00070CF4">
              <w:rPr>
                <w:rFonts w:ascii="Corbel" w:hAnsi="Corbel"/>
                <w:b/>
                <w:sz w:val="24"/>
                <w:szCs w:val="24"/>
              </w:rPr>
              <w:t xml:space="preserve">  </w:t>
            </w:r>
            <w:r w:rsidRPr="00070CF4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Asystent osoby z niepełnosprawnością intelektualną. Poradnik metodyczny dla profesjonalistów</w:t>
            </w:r>
            <w:r w:rsidRPr="00070CF4">
              <w:rPr>
                <w:rFonts w:ascii="Corbel" w:hAnsi="Corbel"/>
                <w:sz w:val="24"/>
                <w:szCs w:val="24"/>
              </w:rPr>
              <w:t>, red. M. Zima-Parjaszewska, B.E. Abramowska, Polskie Stowarzyszenie na rzecz Osób z Niepełnosprawnością Intelektualną, Warszawa 2017.</w:t>
            </w:r>
          </w:p>
          <w:p w14:paraId="79400056" w14:textId="77777777"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Plichta P., Jagoszewska I.,i inni,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Specjalne potrzeby edukacyjne uczniów z niepełnosprawnościami. Charakterystyka, specyfika edukacji i wsparcie</w:t>
            </w:r>
            <w:r w:rsidRPr="00070CF4">
              <w:rPr>
                <w:rFonts w:ascii="Corbel" w:hAnsi="Corbel"/>
                <w:sz w:val="24"/>
                <w:szCs w:val="24"/>
              </w:rPr>
              <w:t>, Impuls, Kraków 2017.</w:t>
            </w:r>
          </w:p>
          <w:p w14:paraId="2759E9D1" w14:textId="77777777"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Zaorska M., Baczała D. Błeszyński J.,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Osoba z niepełnosprawnością - opieka, terapia, wsparcie</w:t>
            </w:r>
            <w:r w:rsidRPr="00070CF4">
              <w:rPr>
                <w:rFonts w:ascii="Corbel" w:hAnsi="Corbel"/>
                <w:sz w:val="24"/>
                <w:szCs w:val="24"/>
              </w:rPr>
              <w:t>, Wydaw. Naukowe UMK, Toruń, 2009 .</w:t>
            </w:r>
          </w:p>
        </w:tc>
      </w:tr>
      <w:tr w:rsidR="00070CF4" w:rsidRPr="00070CF4" w14:paraId="38B74E18" w14:textId="77777777" w:rsidTr="00E62F3A">
        <w:trPr>
          <w:trHeight w:val="397"/>
        </w:trPr>
        <w:tc>
          <w:tcPr>
            <w:tcW w:w="9747" w:type="dxa"/>
          </w:tcPr>
          <w:p w14:paraId="21C27417" w14:textId="77777777" w:rsidR="00070CF4" w:rsidRPr="00070CF4" w:rsidRDefault="00070CF4" w:rsidP="00E62F3A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70CF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BEC5E10" w14:textId="77777777" w:rsidR="00070CF4" w:rsidRPr="00070CF4" w:rsidRDefault="00070CF4" w:rsidP="00E62F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Kowalik S., </w:t>
            </w:r>
            <w:r w:rsidRPr="00070CF4">
              <w:rPr>
                <w:rFonts w:ascii="Corbel" w:hAnsi="Corbel"/>
                <w:i/>
                <w:iCs/>
                <w:color w:val="000000"/>
                <w:w w:val="93"/>
                <w:sz w:val="24"/>
                <w:szCs w:val="24"/>
              </w:rPr>
              <w:t xml:space="preserve">Rozwiązywanie problemów społecznych w zbiorowościach zorganizowanych                                i społecznych </w:t>
            </w:r>
            <w:r w:rsidRPr="00070CF4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(w) H. Sęk, S. Kowalik, </w:t>
            </w:r>
            <w:r w:rsidRPr="00070CF4">
              <w:rPr>
                <w:rFonts w:ascii="Corbel" w:hAnsi="Corbel"/>
                <w:i/>
                <w:iCs/>
                <w:color w:val="000000"/>
                <w:w w:val="93"/>
                <w:sz w:val="24"/>
                <w:szCs w:val="24"/>
              </w:rPr>
              <w:t xml:space="preserve">Psychologiczny kontekst problemów społecznych, </w:t>
            </w:r>
            <w:r w:rsidRPr="00070CF4">
              <w:rPr>
                <w:rFonts w:ascii="Corbel" w:hAnsi="Corbel"/>
                <w:color w:val="000000"/>
                <w:w w:val="93"/>
                <w:sz w:val="24"/>
                <w:szCs w:val="24"/>
              </w:rPr>
              <w:t>Humaniora Poznań, 1999.</w:t>
            </w:r>
          </w:p>
          <w:p w14:paraId="75E15F21" w14:textId="77777777" w:rsidR="00070CF4" w:rsidRPr="00070CF4" w:rsidRDefault="00070CF4" w:rsidP="00E62F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Kowalik S., </w:t>
            </w:r>
            <w:r w:rsidRPr="00070CF4">
              <w:rPr>
                <w:rFonts w:ascii="Corbel" w:hAnsi="Corbel"/>
                <w:i/>
                <w:iCs/>
                <w:color w:val="000000"/>
                <w:w w:val="93"/>
                <w:sz w:val="24"/>
                <w:szCs w:val="24"/>
              </w:rPr>
              <w:t xml:space="preserve">Psychologiczne podstawy </w:t>
            </w:r>
            <w:r w:rsidRPr="00070CF4">
              <w:rPr>
                <w:rFonts w:ascii="Corbel" w:hAnsi="Corbel"/>
                <w:i/>
                <w:iCs/>
                <w:color w:val="000000"/>
                <w:spacing w:val="-3"/>
                <w:sz w:val="24"/>
                <w:szCs w:val="24"/>
              </w:rPr>
              <w:t xml:space="preserve">niepełnosprawności i rehabilitacji </w:t>
            </w:r>
            <w:r w:rsidRPr="00070CF4">
              <w:rPr>
                <w:rFonts w:ascii="Corbel" w:hAnsi="Corbel"/>
                <w:color w:val="000000"/>
                <w:spacing w:val="-3"/>
                <w:sz w:val="24"/>
                <w:szCs w:val="24"/>
              </w:rPr>
              <w:t xml:space="preserve">(w) J. Strelau (red.), </w:t>
            </w:r>
            <w:r w:rsidRPr="00070CF4">
              <w:rPr>
                <w:rFonts w:ascii="Corbel" w:hAnsi="Corbel"/>
                <w:i/>
                <w:iCs/>
                <w:color w:val="000000"/>
                <w:spacing w:val="-5"/>
                <w:sz w:val="24"/>
                <w:szCs w:val="24"/>
              </w:rPr>
              <w:t xml:space="preserve">Psychologia, Podręcznik akademicki, </w:t>
            </w:r>
            <w:r w:rsidRPr="00070CF4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T. 3. GWP </w:t>
            </w:r>
            <w:r w:rsidRPr="00070CF4">
              <w:rPr>
                <w:rFonts w:ascii="Corbel" w:hAnsi="Corbel"/>
                <w:color w:val="000000"/>
                <w:spacing w:val="-2"/>
                <w:w w:val="91"/>
                <w:sz w:val="24"/>
                <w:szCs w:val="24"/>
              </w:rPr>
              <w:t>Gdańsk.</w:t>
            </w:r>
          </w:p>
          <w:p w14:paraId="620B7497" w14:textId="77777777" w:rsidR="00070CF4" w:rsidRPr="00070CF4" w:rsidRDefault="00070CF4" w:rsidP="00E62F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Speck O.,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 xml:space="preserve">Osoby z niepełnosprawnością intelektualną. Podręcznik dla celów wychowawczych i edukacyjnych, </w:t>
            </w:r>
            <w:r w:rsidRPr="00070CF4">
              <w:rPr>
                <w:rFonts w:ascii="Corbel" w:hAnsi="Corbel"/>
                <w:sz w:val="24"/>
                <w:szCs w:val="24"/>
              </w:rPr>
              <w:t>Wyd. Harmonia, Gdańsk 2015.</w:t>
            </w:r>
          </w:p>
          <w:p w14:paraId="6C84AB94" w14:textId="77777777" w:rsidR="00070CF4" w:rsidRPr="00070CF4" w:rsidRDefault="00070CF4" w:rsidP="00E62F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Wolski P., </w:t>
            </w:r>
            <w:r w:rsidRPr="00070CF4">
              <w:rPr>
                <w:rFonts w:ascii="Corbel" w:hAnsi="Corbel"/>
                <w:i/>
                <w:iCs/>
                <w:color w:val="000000"/>
                <w:spacing w:val="-6"/>
                <w:sz w:val="24"/>
                <w:szCs w:val="24"/>
              </w:rPr>
              <w:t xml:space="preserve">Utrata sprawności. Radzenie sobie </w:t>
            </w:r>
            <w:r w:rsidRPr="00070CF4">
              <w:rPr>
                <w:rFonts w:ascii="Corbel" w:hAnsi="Corbel"/>
                <w:i/>
                <w:iCs/>
                <w:color w:val="000000"/>
                <w:spacing w:val="-4"/>
                <w:sz w:val="24"/>
                <w:szCs w:val="24"/>
              </w:rPr>
              <w:t>z niepełnosprawnością nabytą, Scholar</w:t>
            </w:r>
            <w:r w:rsidRPr="00070CF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 Warszawa, </w:t>
            </w:r>
            <w:r w:rsidRPr="00070CF4">
              <w:rPr>
                <w:rFonts w:ascii="Corbel" w:hAnsi="Corbel"/>
                <w:color w:val="000000"/>
                <w:spacing w:val="-2"/>
                <w:w w:val="95"/>
                <w:sz w:val="24"/>
                <w:szCs w:val="24"/>
              </w:rPr>
              <w:t>2010.</w:t>
            </w:r>
          </w:p>
        </w:tc>
      </w:tr>
    </w:tbl>
    <w:p w14:paraId="6B3BB5F9" w14:textId="77777777" w:rsidR="00070CF4" w:rsidRPr="00070CF4" w:rsidRDefault="00070CF4" w:rsidP="00070CF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C107B1" w14:textId="77777777" w:rsidR="00996131" w:rsidRPr="00070CF4" w:rsidRDefault="00070CF4" w:rsidP="00070CF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  <w:sectPr w:rsidR="00996131" w:rsidRPr="00070CF4" w:rsidSect="0072596C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070CF4">
        <w:rPr>
          <w:rFonts w:ascii="Corbel" w:hAnsi="Corbel"/>
          <w:b w:val="0"/>
          <w:smallCaps w:val="0"/>
          <w:szCs w:val="24"/>
        </w:rPr>
        <w:t xml:space="preserve">Akceptacja Kierownika </w:t>
      </w:r>
      <w:r>
        <w:rPr>
          <w:rFonts w:ascii="Corbel" w:hAnsi="Corbel"/>
          <w:b w:val="0"/>
          <w:smallCaps w:val="0"/>
          <w:szCs w:val="24"/>
        </w:rPr>
        <w:t>Jednostki lub osoby upoważnionej</w:t>
      </w:r>
    </w:p>
    <w:p w14:paraId="4451036B" w14:textId="77777777" w:rsidR="000263D7" w:rsidRPr="00070CF4" w:rsidRDefault="000263D7">
      <w:pPr>
        <w:rPr>
          <w:rFonts w:ascii="Corbel" w:hAnsi="Corbel"/>
          <w:sz w:val="24"/>
          <w:szCs w:val="24"/>
        </w:rPr>
      </w:pPr>
    </w:p>
    <w:sectPr w:rsidR="000263D7" w:rsidRPr="00070CF4" w:rsidSect="0072596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A8D20" w14:textId="77777777" w:rsidR="00A77950" w:rsidRDefault="00A77950">
      <w:r>
        <w:separator/>
      </w:r>
    </w:p>
  </w:endnote>
  <w:endnote w:type="continuationSeparator" w:id="0">
    <w:p w14:paraId="68255B62" w14:textId="77777777" w:rsidR="00A77950" w:rsidRDefault="00A7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C77C7" w14:textId="77777777" w:rsidR="00A77950" w:rsidRDefault="00A77950">
      <w:r>
        <w:separator/>
      </w:r>
    </w:p>
  </w:footnote>
  <w:footnote w:type="continuationSeparator" w:id="0">
    <w:p w14:paraId="1C4A6510" w14:textId="77777777" w:rsidR="00A77950" w:rsidRDefault="00A77950">
      <w:r>
        <w:continuationSeparator/>
      </w:r>
    </w:p>
  </w:footnote>
  <w:footnote w:id="1">
    <w:p w14:paraId="132021DF" w14:textId="77777777" w:rsidR="000263D7" w:rsidRDefault="000263D7" w:rsidP="002703F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639F6"/>
    <w:multiLevelType w:val="hybridMultilevel"/>
    <w:tmpl w:val="8DFC8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B12BB"/>
    <w:multiLevelType w:val="hybridMultilevel"/>
    <w:tmpl w:val="F196A1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4D4B76B1"/>
    <w:multiLevelType w:val="hybridMultilevel"/>
    <w:tmpl w:val="8E3E6C6E"/>
    <w:lvl w:ilvl="0" w:tplc="20AEFBEA">
      <w:start w:val="1"/>
      <w:numFmt w:val="decimal"/>
      <w:lvlText w:val="%1."/>
      <w:lvlJc w:val="left"/>
      <w:pPr>
        <w:tabs>
          <w:tab w:val="num" w:pos="399"/>
        </w:tabs>
        <w:ind w:left="399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19"/>
        </w:tabs>
        <w:ind w:left="111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39"/>
        </w:tabs>
        <w:ind w:left="183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59"/>
        </w:tabs>
        <w:ind w:left="255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79"/>
        </w:tabs>
        <w:ind w:left="327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99"/>
        </w:tabs>
        <w:ind w:left="399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19"/>
        </w:tabs>
        <w:ind w:left="471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39"/>
        </w:tabs>
        <w:ind w:left="543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59"/>
        </w:tabs>
        <w:ind w:left="6159" w:hanging="180"/>
      </w:pPr>
      <w:rPr>
        <w:rFonts w:cs="Times New Roman"/>
      </w:rPr>
    </w:lvl>
  </w:abstractNum>
  <w:abstractNum w:abstractNumId="4" w15:restartNumberingAfterBreak="0">
    <w:nsid w:val="54F16F97"/>
    <w:multiLevelType w:val="hybridMultilevel"/>
    <w:tmpl w:val="5880A30E"/>
    <w:lvl w:ilvl="0" w:tplc="B7A6C8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8EA1B73"/>
    <w:multiLevelType w:val="hybridMultilevel"/>
    <w:tmpl w:val="0C8A625C"/>
    <w:lvl w:ilvl="0" w:tplc="F4C488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FB16D4"/>
    <w:multiLevelType w:val="hybridMultilevel"/>
    <w:tmpl w:val="E37E14DE"/>
    <w:lvl w:ilvl="0" w:tplc="DB944C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3FF"/>
    <w:rsid w:val="00015F83"/>
    <w:rsid w:val="000263D7"/>
    <w:rsid w:val="00070CF4"/>
    <w:rsid w:val="000C4C8A"/>
    <w:rsid w:val="000D0E28"/>
    <w:rsid w:val="00153C41"/>
    <w:rsid w:val="00177AA2"/>
    <w:rsid w:val="0022635C"/>
    <w:rsid w:val="00232508"/>
    <w:rsid w:val="002703FF"/>
    <w:rsid w:val="00275410"/>
    <w:rsid w:val="002903BF"/>
    <w:rsid w:val="0033425E"/>
    <w:rsid w:val="00376AE3"/>
    <w:rsid w:val="00381A5A"/>
    <w:rsid w:val="00395FC5"/>
    <w:rsid w:val="003C49A2"/>
    <w:rsid w:val="003F1B8F"/>
    <w:rsid w:val="00490D4E"/>
    <w:rsid w:val="004F13D9"/>
    <w:rsid w:val="00570D05"/>
    <w:rsid w:val="005B2D22"/>
    <w:rsid w:val="00605ACB"/>
    <w:rsid w:val="006547B6"/>
    <w:rsid w:val="006556B6"/>
    <w:rsid w:val="00683A67"/>
    <w:rsid w:val="00687432"/>
    <w:rsid w:val="006A3E90"/>
    <w:rsid w:val="006E4779"/>
    <w:rsid w:val="006F26AE"/>
    <w:rsid w:val="007129BC"/>
    <w:rsid w:val="0072596C"/>
    <w:rsid w:val="00732C1D"/>
    <w:rsid w:val="007B2C14"/>
    <w:rsid w:val="007C6D5D"/>
    <w:rsid w:val="008327A1"/>
    <w:rsid w:val="0085747A"/>
    <w:rsid w:val="0087424D"/>
    <w:rsid w:val="008C70EB"/>
    <w:rsid w:val="008F4927"/>
    <w:rsid w:val="009324FB"/>
    <w:rsid w:val="00996131"/>
    <w:rsid w:val="00A703B9"/>
    <w:rsid w:val="00A77950"/>
    <w:rsid w:val="00AC747F"/>
    <w:rsid w:val="00B06802"/>
    <w:rsid w:val="00B21CD8"/>
    <w:rsid w:val="00BC3FE2"/>
    <w:rsid w:val="00C93716"/>
    <w:rsid w:val="00CB29A0"/>
    <w:rsid w:val="00CE61F1"/>
    <w:rsid w:val="00D371FF"/>
    <w:rsid w:val="00D42B80"/>
    <w:rsid w:val="00DC1680"/>
    <w:rsid w:val="00E212D2"/>
    <w:rsid w:val="00E36AE9"/>
    <w:rsid w:val="00E43A5A"/>
    <w:rsid w:val="00E66F89"/>
    <w:rsid w:val="00E865FC"/>
    <w:rsid w:val="00E9329A"/>
    <w:rsid w:val="00E954FE"/>
    <w:rsid w:val="00F2212B"/>
    <w:rsid w:val="00F662B3"/>
    <w:rsid w:val="00F90943"/>
    <w:rsid w:val="00FB2B14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F9198E"/>
  <w15:docId w15:val="{EEFB5387-518C-4F63-9893-606036C8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03FF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683A67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83A67"/>
    <w:rPr>
      <w:rFonts w:ascii="Calibri Light" w:hAnsi="Calibri Light" w:cs="Times New Roman"/>
      <w:b/>
      <w:bCs/>
      <w:color w:val="2E74B5"/>
      <w:sz w:val="28"/>
      <w:szCs w:val="28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2703F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2703F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2703FF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2703FF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2703F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2703F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703F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2703F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2703F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703FF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2703F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2703FF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2703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703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93716"/>
    <w:rPr>
      <w:rFonts w:ascii="Calibri" w:hAnsi="Calibri" w:cs="Times New Roman"/>
      <w:lang w:eastAsia="en-US"/>
    </w:rPr>
  </w:style>
  <w:style w:type="paragraph" w:customStyle="1" w:styleId="Kolorowalistaakcent11">
    <w:name w:val="Kolorowa lista — akcent 11"/>
    <w:basedOn w:val="Normalny"/>
    <w:uiPriority w:val="99"/>
    <w:rsid w:val="00CB29A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hAnsi="Arial" w:cs="Arial"/>
      <w:sz w:val="20"/>
      <w:szCs w:val="20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BC3FE2"/>
    <w:rPr>
      <w:b/>
      <w:bCs/>
      <w:smallCaps/>
      <w:color w:val="C0504D" w:themeColor="accent2"/>
      <w:spacing w:val="5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0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CF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0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1117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7807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25</cp:revision>
  <dcterms:created xsi:type="dcterms:W3CDTF">2020-02-03T07:52:00Z</dcterms:created>
  <dcterms:modified xsi:type="dcterms:W3CDTF">2024-02-26T13:01:00Z</dcterms:modified>
</cp:coreProperties>
</file>