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F33F6" w14:textId="77777777" w:rsidR="0010711F" w:rsidRDefault="00CD6897" w:rsidP="001071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711F">
        <w:rPr>
          <w:rFonts w:ascii="Corbel" w:hAnsi="Corbel"/>
          <w:bCs/>
          <w:i/>
        </w:rPr>
        <w:t>Załącznik nr 1.5 do Zarządzenia Rektora UR nr 7/2023</w:t>
      </w:r>
    </w:p>
    <w:p w14:paraId="04092EDA" w14:textId="77777777" w:rsidR="0010711F" w:rsidRDefault="0010711F" w:rsidP="001071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F57036F" w14:textId="77777777" w:rsidR="0010711F" w:rsidRDefault="0010711F" w:rsidP="001071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82BB9E6" w14:textId="77777777" w:rsidR="0010711F" w:rsidRDefault="0010711F" w:rsidP="0010711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82379B9" w14:textId="77777777" w:rsidR="0010711F" w:rsidRDefault="0010711F" w:rsidP="0010711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B34859" w14:textId="77777777" w:rsidTr="2B3DC05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43DCE2" w14:textId="77777777" w:rsidR="0085747A" w:rsidRPr="009C54AE" w:rsidRDefault="00D66662" w:rsidP="5D95F22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D95F22F">
              <w:rPr>
                <w:rFonts w:ascii="Corbel" w:hAnsi="Corbel"/>
                <w:bCs/>
                <w:sz w:val="24"/>
                <w:szCs w:val="24"/>
              </w:rPr>
              <w:t>Prawa człowieka w konfliktach zbrojnych</w:t>
            </w:r>
          </w:p>
        </w:tc>
      </w:tr>
      <w:tr w:rsidR="0085747A" w:rsidRPr="009C54AE" w14:paraId="128ED807" w14:textId="77777777" w:rsidTr="2B3DC05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C1E8F8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0</w:t>
            </w:r>
          </w:p>
        </w:tc>
      </w:tr>
      <w:tr w:rsidR="0085747A" w:rsidRPr="009C54AE" w14:paraId="5C0172EC" w14:textId="77777777" w:rsidTr="2B3DC05B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475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2B3DC05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E5A3AAC" w:rsidR="0085747A" w:rsidRPr="009C54AE" w:rsidRDefault="00475B94" w:rsidP="5D95F2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D95F22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2B3DC05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2B3DC05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2B3DC05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B469018" w14:textId="77777777" w:rsidTr="2B3DC05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C04A43" w14:textId="77777777" w:rsidTr="2B3DC05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2ED64C" w14:textId="6DA043DB" w:rsidR="0085747A" w:rsidRPr="009C54AE" w:rsidRDefault="00D95560" w:rsidP="5D95F2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3DC05B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4ED156D2" w:rsidRPr="2B3DC05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2AA9164C" w:rsidRPr="2B3DC0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2B3DC05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D66662" w:rsidRPr="2B3DC0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F36C07E" w14:textId="77777777" w:rsidTr="2B3DC05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EB6C12" w14:textId="77777777" w:rsidTr="2B3DC05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43895" w14:textId="77777777" w:rsidTr="2B3DC05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1280E768" w:rsidR="0085747A" w:rsidRPr="009C54AE" w:rsidRDefault="00CB0608" w:rsidP="00D666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Mroczkowski, prof. UR</w:t>
            </w:r>
          </w:p>
        </w:tc>
      </w:tr>
      <w:tr w:rsidR="00117FA5" w:rsidRPr="009C54AE" w14:paraId="316DF8DB" w14:textId="77777777" w:rsidTr="2B3DC05B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77AD5" w14:textId="4D3BA0AB" w:rsidR="00117FA5" w:rsidRPr="009C54AE" w:rsidRDefault="00CB0608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Mroczkowski, prof. UR</w:t>
            </w:r>
          </w:p>
        </w:tc>
      </w:tr>
    </w:tbl>
    <w:p w14:paraId="4DE066A3" w14:textId="4DFEC5B0" w:rsidR="0085747A" w:rsidRPr="009C54AE" w:rsidRDefault="0085747A" w:rsidP="5D95F2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D95F22F">
        <w:rPr>
          <w:rFonts w:ascii="Corbel" w:hAnsi="Corbel"/>
          <w:sz w:val="24"/>
          <w:szCs w:val="24"/>
        </w:rPr>
        <w:t xml:space="preserve">* </w:t>
      </w:r>
      <w:r w:rsidRPr="5D95F22F">
        <w:rPr>
          <w:rFonts w:ascii="Corbel" w:hAnsi="Corbel"/>
          <w:i/>
          <w:iCs/>
          <w:sz w:val="24"/>
          <w:szCs w:val="24"/>
        </w:rPr>
        <w:t>-</w:t>
      </w:r>
      <w:r w:rsidR="00B90885" w:rsidRPr="5D95F22F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D95F22F">
        <w:rPr>
          <w:rFonts w:ascii="Corbel" w:hAnsi="Corbel"/>
          <w:b w:val="0"/>
          <w:sz w:val="24"/>
          <w:szCs w:val="24"/>
        </w:rPr>
        <w:t>e,</w:t>
      </w:r>
      <w:r w:rsidR="65DE8A1B" w:rsidRPr="5D95F22F">
        <w:rPr>
          <w:rFonts w:ascii="Corbel" w:hAnsi="Corbel"/>
          <w:b w:val="0"/>
          <w:sz w:val="24"/>
          <w:szCs w:val="24"/>
        </w:rPr>
        <w:t xml:space="preserve"> </w:t>
      </w:r>
      <w:r w:rsidRPr="5D95F22F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D95F22F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15"/>
        <w:gridCol w:w="680"/>
        <w:gridCol w:w="1005"/>
        <w:gridCol w:w="780"/>
        <w:gridCol w:w="900"/>
        <w:gridCol w:w="765"/>
        <w:gridCol w:w="915"/>
        <w:gridCol w:w="1008"/>
        <w:gridCol w:w="1505"/>
      </w:tblGrid>
      <w:tr w:rsidR="00015B8F" w:rsidRPr="009C54AE" w14:paraId="4A00F406" w14:textId="77777777" w:rsidTr="5D95F22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08B049" w14:textId="77777777" w:rsidTr="5D95F22F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D666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D1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9556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BF59616" w:rsidR="00015B8F" w:rsidRPr="009C54AE" w:rsidRDefault="00F95F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D95F22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2E2D71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D95560" w:rsidRPr="00F95F49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728D196" w:rsidR="00E22FBC" w:rsidRPr="009C54AE" w:rsidRDefault="00E22FBC" w:rsidP="5CA0D4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CA0D498">
        <w:rPr>
          <w:rFonts w:ascii="Corbel" w:hAnsi="Corbel"/>
          <w:smallCaps w:val="0"/>
        </w:rPr>
        <w:t xml:space="preserve">1.3 </w:t>
      </w:r>
      <w:r>
        <w:tab/>
      </w:r>
      <w:r w:rsidRPr="5CA0D498">
        <w:rPr>
          <w:rFonts w:ascii="Corbel" w:hAnsi="Corbel"/>
          <w:smallCaps w:val="0"/>
        </w:rPr>
        <w:t>For</w:t>
      </w:r>
      <w:r w:rsidR="00445970" w:rsidRPr="5CA0D498">
        <w:rPr>
          <w:rFonts w:ascii="Corbel" w:hAnsi="Corbel"/>
          <w:smallCaps w:val="0"/>
        </w:rPr>
        <w:t xml:space="preserve">ma zaliczenia przedmiotu </w:t>
      </w:r>
      <w:r w:rsidRPr="5CA0D498">
        <w:rPr>
          <w:rFonts w:ascii="Corbel" w:hAnsi="Corbel"/>
          <w:smallCaps w:val="0"/>
        </w:rPr>
        <w:t xml:space="preserve">(z toku) </w:t>
      </w:r>
      <w:r w:rsidRPr="5CA0D498">
        <w:rPr>
          <w:rFonts w:ascii="Corbel" w:hAnsi="Corbel"/>
          <w:b w:val="0"/>
          <w:smallCaps w:val="0"/>
        </w:rPr>
        <w:t>(egzamin, zaliczenie z oceną, zaliczenie bez oceny)</w:t>
      </w:r>
    </w:p>
    <w:p w14:paraId="2E2A28C9" w14:textId="77777777" w:rsidR="00887F69" w:rsidRDefault="00887F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04E05BB0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5CA0D498">
      <w:pPr>
        <w:pStyle w:val="Punktygwne"/>
        <w:spacing w:before="0" w:after="0"/>
        <w:rPr>
          <w:rFonts w:ascii="Corbel" w:hAnsi="Corbel"/>
        </w:rPr>
      </w:pPr>
      <w:r w:rsidRPr="5CA0D498">
        <w:rPr>
          <w:rFonts w:ascii="Corbel" w:hAnsi="Corbel"/>
        </w:rPr>
        <w:t xml:space="preserve">2.Wymagania wstępne </w:t>
      </w:r>
    </w:p>
    <w:p w14:paraId="37A32B95" w14:textId="3092D565" w:rsidR="5CA0D498" w:rsidRDefault="5CA0D498" w:rsidP="5CA0D498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17C2CE" w14:textId="77777777" w:rsidTr="00745302">
        <w:tc>
          <w:tcPr>
            <w:tcW w:w="9670" w:type="dxa"/>
          </w:tcPr>
          <w:p w14:paraId="79F55A44" w14:textId="77777777" w:rsidR="0085747A" w:rsidRPr="009C54AE" w:rsidRDefault="00D66662" w:rsidP="00D666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prawa międzynarodowego publicznego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4016E92" w:rsidR="0085747A" w:rsidRPr="00C05F44" w:rsidRDefault="0010711F" w:rsidP="5CA0D49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5CA0D498">
        <w:rPr>
          <w:rFonts w:ascii="Corbel" w:hAnsi="Corbel"/>
        </w:rPr>
        <w:lastRenderedPageBreak/>
        <w:t>3.</w:t>
      </w:r>
      <w:r w:rsidR="00A84C85" w:rsidRPr="5CA0D498">
        <w:rPr>
          <w:rFonts w:ascii="Corbel" w:hAnsi="Corbel"/>
        </w:rPr>
        <w:t>cele, efekty uczenia się</w:t>
      </w:r>
      <w:r w:rsidR="0085747A" w:rsidRPr="5CA0D498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F7E9108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425D4C" w14:textId="77777777" w:rsidR="0085747A" w:rsidRPr="009C54AE" w:rsidRDefault="0056137B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systemami ochrony praw człowieka na świecie</w:t>
            </w:r>
          </w:p>
        </w:tc>
      </w:tr>
      <w:tr w:rsidR="0085747A" w:rsidRPr="009C54AE" w14:paraId="597E29E9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D955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E15DFC" w14:textId="77777777" w:rsidR="0085747A" w:rsidRPr="009C54AE" w:rsidRDefault="0056137B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konfliktów zbrojnych</w:t>
            </w:r>
          </w:p>
        </w:tc>
      </w:tr>
      <w:tr w:rsidR="0085747A" w:rsidRPr="009C54AE" w14:paraId="39BECF47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137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3B388D" w14:textId="77777777" w:rsidR="0085747A" w:rsidRPr="009C54AE" w:rsidRDefault="00117FA5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rolą ochrony praw człowieka w sytuacji konfliktu zbrojnego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5CA0D498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F38607" w14:textId="77777777" w:rsidTr="5CA0D498">
        <w:tc>
          <w:tcPr>
            <w:tcW w:w="1701" w:type="dxa"/>
          </w:tcPr>
          <w:p w14:paraId="4FCA5964" w14:textId="55FBB20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798D853" w14:textId="77777777" w:rsidR="0085747A" w:rsidRPr="009C54AE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i rozróżnia systemy ochrony praw człowieka na świecie</w:t>
            </w:r>
          </w:p>
        </w:tc>
        <w:tc>
          <w:tcPr>
            <w:tcW w:w="1873" w:type="dxa"/>
          </w:tcPr>
          <w:p w14:paraId="0AD3A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01A75E0E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17FA5" w:rsidRPr="009C54AE" w14:paraId="54FF3A55" w14:textId="77777777" w:rsidTr="5CA0D498">
        <w:tc>
          <w:tcPr>
            <w:tcW w:w="1701" w:type="dxa"/>
          </w:tcPr>
          <w:p w14:paraId="56A76B19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8E25A4" w14:textId="77777777" w:rsidR="00117FA5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rolę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przepisów prawa międzynarodowego publicznego w realizacji ochrony praw człowieka</w:t>
            </w:r>
          </w:p>
        </w:tc>
        <w:tc>
          <w:tcPr>
            <w:tcW w:w="1873" w:type="dxa"/>
          </w:tcPr>
          <w:p w14:paraId="4BB8B948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46DB0B01" w14:textId="77777777" w:rsidTr="5CA0D498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8CC8F71" w14:textId="77777777" w:rsidR="0085747A" w:rsidRPr="009C54AE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zebrać, 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selekcji i zinterpretować informacje na temat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mechanizmów ochrony praw człowieka podczas konfliktu zbrojnego</w:t>
            </w:r>
          </w:p>
        </w:tc>
        <w:tc>
          <w:tcPr>
            <w:tcW w:w="1873" w:type="dxa"/>
          </w:tcPr>
          <w:p w14:paraId="7DB8E7D1" w14:textId="02D3986E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3A8663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6D98A12B" w14:textId="6F87EFB0" w:rsidR="00117FA5" w:rsidRPr="009C54AE" w:rsidRDefault="00117FA5" w:rsidP="5CA0D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CA0D498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5747A" w:rsidRPr="009C54AE" w14:paraId="21F84DAB" w14:textId="77777777" w:rsidTr="5CA0D498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3FE32A0" w14:textId="77777777" w:rsidR="0085747A" w:rsidRPr="009C54AE" w:rsidRDefault="00830F07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wykorzystuje zebrane materiały do przedstawienia opracowania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przyczyn i skutków naruszeń praw człowieka w sytuacji pojawienia się konfliktów zbrojnych</w:t>
            </w:r>
          </w:p>
        </w:tc>
        <w:tc>
          <w:tcPr>
            <w:tcW w:w="1873" w:type="dxa"/>
          </w:tcPr>
          <w:p w14:paraId="0495AD78" w14:textId="77777777" w:rsidR="0085747A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CA0D4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CA0D498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5CA0D498">
        <w:tc>
          <w:tcPr>
            <w:tcW w:w="9639" w:type="dxa"/>
          </w:tcPr>
          <w:p w14:paraId="6B699379" w14:textId="1BA42AB2" w:rsidR="0085747A" w:rsidRPr="009C54AE" w:rsidRDefault="27F43C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CA0D49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CA0D4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CA0D498">
        <w:rPr>
          <w:rFonts w:ascii="Corbel" w:hAnsi="Corbel"/>
          <w:sz w:val="24"/>
          <w:szCs w:val="24"/>
        </w:rPr>
        <w:t xml:space="preserve">, </w:t>
      </w:r>
      <w:r w:rsidRPr="5CA0D4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6E31A6" w14:textId="77777777" w:rsidTr="00923D7D">
        <w:tc>
          <w:tcPr>
            <w:tcW w:w="9639" w:type="dxa"/>
          </w:tcPr>
          <w:p w14:paraId="27DC28B2" w14:textId="77777777" w:rsidR="0085747A" w:rsidRPr="009C54AE" w:rsidRDefault="004E70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prawo humanitarne konfliktów zbrojnych - terminologia</w:t>
            </w:r>
            <w:r w:rsidR="00830F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1308A7" w14:textId="77777777" w:rsidTr="00923D7D">
        <w:tc>
          <w:tcPr>
            <w:tcW w:w="9639" w:type="dxa"/>
          </w:tcPr>
          <w:p w14:paraId="1385282C" w14:textId="77777777" w:rsidR="0085747A" w:rsidRPr="009C54AE" w:rsidRDefault="004E70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</w:t>
            </w:r>
            <w:r w:rsidR="006F356F">
              <w:rPr>
                <w:rFonts w:ascii="Corbel" w:hAnsi="Corbel"/>
                <w:sz w:val="24"/>
                <w:szCs w:val="24"/>
              </w:rPr>
              <w:t>a międzynarodowego prawa humanitarnego</w:t>
            </w:r>
          </w:p>
        </w:tc>
      </w:tr>
      <w:tr w:rsidR="00830F07" w:rsidRPr="009C54AE" w14:paraId="54F88542" w14:textId="77777777" w:rsidTr="00923D7D">
        <w:tc>
          <w:tcPr>
            <w:tcW w:w="9639" w:type="dxa"/>
          </w:tcPr>
          <w:p w14:paraId="25EAFA11" w14:textId="77777777" w:rsidR="00830F07" w:rsidRPr="009C54AE" w:rsidRDefault="00890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osób uczestniczących w konflikcie zbrojnym</w:t>
            </w:r>
          </w:p>
        </w:tc>
      </w:tr>
      <w:tr w:rsidR="00830F07" w:rsidRPr="009C54AE" w14:paraId="11312710" w14:textId="77777777" w:rsidTr="00923D7D">
        <w:tc>
          <w:tcPr>
            <w:tcW w:w="9639" w:type="dxa"/>
          </w:tcPr>
          <w:p w14:paraId="0249EAF1" w14:textId="77777777" w:rsidR="00830F07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Traktowanie jeńców wojennych</w:t>
            </w:r>
          </w:p>
        </w:tc>
      </w:tr>
      <w:tr w:rsidR="00830F07" w:rsidRPr="009C54AE" w14:paraId="08121CBA" w14:textId="77777777" w:rsidTr="00923D7D">
        <w:tc>
          <w:tcPr>
            <w:tcW w:w="9639" w:type="dxa"/>
          </w:tcPr>
          <w:p w14:paraId="0F6989CE" w14:textId="77777777" w:rsidR="00830F07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rannych, chorych i rozbitków</w:t>
            </w:r>
          </w:p>
        </w:tc>
      </w:tr>
      <w:tr w:rsidR="0085747A" w:rsidRPr="009C54AE" w14:paraId="0DEE38A9" w14:textId="77777777" w:rsidTr="00923D7D">
        <w:tc>
          <w:tcPr>
            <w:tcW w:w="9639" w:type="dxa"/>
          </w:tcPr>
          <w:p w14:paraId="4A284399" w14:textId="77777777" w:rsidR="0085747A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ludności cywilnej w konfliktach zbrojnych</w:t>
            </w:r>
          </w:p>
        </w:tc>
      </w:tr>
      <w:tr w:rsidR="00130437" w:rsidRPr="009C54AE" w14:paraId="45AC78E1" w14:textId="77777777" w:rsidTr="00923D7D">
        <w:tc>
          <w:tcPr>
            <w:tcW w:w="9639" w:type="dxa"/>
          </w:tcPr>
          <w:p w14:paraId="7A5186A3" w14:textId="77777777" w:rsidR="00130437" w:rsidRDefault="00382B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humanitarne</w:t>
            </w:r>
            <w:r w:rsidR="00440D72">
              <w:rPr>
                <w:rFonts w:ascii="Corbel" w:hAnsi="Corbel"/>
                <w:sz w:val="24"/>
                <w:szCs w:val="24"/>
              </w:rPr>
              <w:t xml:space="preserve"> podczas prowadzenia działań zbrojnych</w:t>
            </w:r>
          </w:p>
        </w:tc>
      </w:tr>
      <w:tr w:rsidR="00440D72" w:rsidRPr="009C54AE" w14:paraId="73ADCD98" w14:textId="77777777" w:rsidTr="00923D7D">
        <w:tc>
          <w:tcPr>
            <w:tcW w:w="9639" w:type="dxa"/>
          </w:tcPr>
          <w:p w14:paraId="1315DD5A" w14:textId="77777777" w:rsidR="00440D72" w:rsidRDefault="00440D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metody walki</w:t>
            </w:r>
          </w:p>
        </w:tc>
      </w:tr>
    </w:tbl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EDABF" w14:textId="77777777" w:rsidR="006342B2" w:rsidRPr="009C54AE" w:rsidRDefault="00830F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projekt badawczy, praca w grupach, dyskusja</w:t>
      </w: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FB9E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CA0D498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EED3E01" w:rsidR="0085747A" w:rsidRPr="009C54AE" w:rsidRDefault="00A84C85" w:rsidP="5CA0D4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CA0D49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15C8DD36" w:rsidRPr="5CA0D49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AE9E12B" w14:textId="77777777" w:rsidTr="5CA0D498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A2B715" w14:textId="3350A696" w:rsidR="0085747A" w:rsidRPr="00F95F49" w:rsidRDefault="7EC71391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A0D498">
              <w:rPr>
                <w:rFonts w:ascii="Corbel" w:hAnsi="Corbel"/>
                <w:b w:val="0"/>
              </w:rPr>
              <w:t>obserwacja w trakcie zajęć</w:t>
            </w:r>
            <w:r w:rsidR="00F95F49" w:rsidRPr="5CA0D498">
              <w:rPr>
                <w:rFonts w:ascii="Corbel" w:hAnsi="Corbel"/>
                <w:b w:val="0"/>
              </w:rPr>
              <w:t>, praca</w:t>
            </w:r>
            <w:r w:rsidR="41E0DCE9" w:rsidRPr="5CA0D498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636E6465" w14:textId="7D2F3A54" w:rsidR="0085747A" w:rsidRPr="009C54AE" w:rsidRDefault="4C6DACE2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CA0D498">
              <w:rPr>
                <w:rFonts w:ascii="Corbel" w:hAnsi="Corbel"/>
                <w:b w:val="0"/>
              </w:rPr>
              <w:t>Konw</w:t>
            </w:r>
            <w:proofErr w:type="spellEnd"/>
            <w:r w:rsidRPr="5CA0D498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5AC13A44" w14:textId="77777777" w:rsidTr="5CA0D498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B08320" w14:textId="3BA5DF9E" w:rsidR="0085747A" w:rsidRPr="009C54AE" w:rsidRDefault="7EC71391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A0D498">
              <w:rPr>
                <w:rFonts w:ascii="Corbel" w:hAnsi="Corbel"/>
                <w:b w:val="0"/>
              </w:rPr>
              <w:t>obserwacja w trakcie zajęć</w:t>
            </w:r>
            <w:r w:rsidR="00F95F49" w:rsidRPr="5CA0D498">
              <w:rPr>
                <w:rFonts w:ascii="Corbel" w:hAnsi="Corbel"/>
                <w:b w:val="0"/>
              </w:rPr>
              <w:t>, praca</w:t>
            </w:r>
            <w:r w:rsidR="41E0DCE9" w:rsidRPr="5CA0D498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168181B4" w14:textId="651B7275" w:rsidR="0085747A" w:rsidRPr="009C54AE" w:rsidRDefault="56D5B663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CA0D498">
              <w:rPr>
                <w:rFonts w:ascii="Corbel" w:hAnsi="Corbel"/>
                <w:b w:val="0"/>
              </w:rPr>
              <w:t>Konw</w:t>
            </w:r>
            <w:proofErr w:type="spellEnd"/>
            <w:r w:rsidRPr="5CA0D498">
              <w:rPr>
                <w:rFonts w:ascii="Corbel" w:hAnsi="Corbel"/>
                <w:b w:val="0"/>
              </w:rPr>
              <w:t>.</w:t>
            </w:r>
          </w:p>
        </w:tc>
      </w:tr>
      <w:tr w:rsidR="00F95F49" w:rsidRPr="009C54AE" w14:paraId="295108C9" w14:textId="77777777" w:rsidTr="5CA0D498">
        <w:tc>
          <w:tcPr>
            <w:tcW w:w="1985" w:type="dxa"/>
          </w:tcPr>
          <w:p w14:paraId="002D746F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3E03AA" w14:textId="62BE14F4" w:rsidR="00F95F49" w:rsidRPr="009C54AE" w:rsidRDefault="00F95F49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A0D498">
              <w:rPr>
                <w:rFonts w:ascii="Corbel" w:hAnsi="Corbel"/>
                <w:b w:val="0"/>
              </w:rPr>
              <w:t>obserwacja w trakcie zajęć, praca</w:t>
            </w:r>
            <w:r w:rsidR="41E0DCE9" w:rsidRPr="5CA0D498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10B9B308" w14:textId="65307684" w:rsidR="00F95F49" w:rsidRDefault="6798A012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CA0D498">
              <w:rPr>
                <w:rFonts w:ascii="Corbel" w:hAnsi="Corbel"/>
                <w:b w:val="0"/>
              </w:rPr>
              <w:t>Konw</w:t>
            </w:r>
            <w:proofErr w:type="spellEnd"/>
            <w:r w:rsidRPr="5CA0D498">
              <w:rPr>
                <w:rFonts w:ascii="Corbel" w:hAnsi="Corbel"/>
                <w:b w:val="0"/>
              </w:rPr>
              <w:t>.</w:t>
            </w:r>
          </w:p>
        </w:tc>
      </w:tr>
      <w:tr w:rsidR="00E074B3" w:rsidRPr="009C54AE" w14:paraId="170722FC" w14:textId="77777777" w:rsidTr="5CA0D498">
        <w:tc>
          <w:tcPr>
            <w:tcW w:w="1985" w:type="dxa"/>
          </w:tcPr>
          <w:p w14:paraId="44E871BC" w14:textId="146C87F8" w:rsidR="00E074B3" w:rsidRDefault="0DAD451B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A0D498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40B1F306" w14:textId="77777777" w:rsidR="00E074B3" w:rsidRDefault="00E074B3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</w:t>
            </w:r>
          </w:p>
        </w:tc>
        <w:tc>
          <w:tcPr>
            <w:tcW w:w="2126" w:type="dxa"/>
          </w:tcPr>
          <w:p w14:paraId="3C583D2C" w14:textId="501C0FDE" w:rsidR="00E074B3" w:rsidRDefault="47BF5C8E" w:rsidP="5CA0D4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CA0D498">
              <w:rPr>
                <w:rFonts w:ascii="Corbel" w:hAnsi="Corbel"/>
                <w:b w:val="0"/>
              </w:rPr>
              <w:t>Konw</w:t>
            </w:r>
            <w:proofErr w:type="spellEnd"/>
            <w:r w:rsidRPr="5CA0D498">
              <w:rPr>
                <w:rFonts w:ascii="Corbel" w:hAnsi="Corbel"/>
                <w:b w:val="0"/>
              </w:rPr>
              <w:t>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C55B61" w14:textId="77777777" w:rsidTr="5CA0D498">
        <w:tc>
          <w:tcPr>
            <w:tcW w:w="9670" w:type="dxa"/>
          </w:tcPr>
          <w:p w14:paraId="463F29E8" w14:textId="0D598238" w:rsidR="0085747A" w:rsidRPr="009C54AE" w:rsidRDefault="7EC71391" w:rsidP="5CA0D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CA0D498">
              <w:rPr>
                <w:rFonts w:ascii="Corbel" w:hAnsi="Corbel"/>
                <w:b w:val="0"/>
                <w:smallCaps w:val="0"/>
              </w:rPr>
              <w:t xml:space="preserve">Aktywne uczestnictwo w </w:t>
            </w:r>
            <w:r w:rsidR="00830F07" w:rsidRPr="5CA0D498">
              <w:rPr>
                <w:rFonts w:ascii="Corbel" w:hAnsi="Corbel"/>
                <w:b w:val="0"/>
                <w:smallCaps w:val="0"/>
              </w:rPr>
              <w:t>zajęciach</w:t>
            </w:r>
            <w:r w:rsidRPr="5CA0D498">
              <w:rPr>
                <w:rFonts w:ascii="Corbel" w:hAnsi="Corbel"/>
                <w:b w:val="0"/>
                <w:smallCaps w:val="0"/>
              </w:rPr>
              <w:t>,</w:t>
            </w:r>
            <w:r w:rsidR="41E0DCE9" w:rsidRPr="5CA0D498">
              <w:rPr>
                <w:rFonts w:ascii="Corbel" w:hAnsi="Corbel"/>
                <w:b w:val="0"/>
                <w:smallCaps w:val="0"/>
              </w:rPr>
              <w:t xml:space="preserve"> praca,</w:t>
            </w:r>
            <w:r w:rsidRPr="5CA0D498">
              <w:rPr>
                <w:rFonts w:ascii="Corbel" w:hAnsi="Corbel"/>
                <w:b w:val="0"/>
                <w:smallCaps w:val="0"/>
              </w:rPr>
              <w:t xml:space="preserve"> </w:t>
            </w:r>
            <w:r w:rsidR="6C7523F6" w:rsidRPr="5CA0D498">
              <w:rPr>
                <w:rFonts w:ascii="Corbel" w:hAnsi="Corbel"/>
                <w:b w:val="0"/>
                <w:smallCaps w:val="0"/>
              </w:rPr>
              <w:t>test jednokrotnego wyboru</w:t>
            </w: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5CA0D49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AABB4C" w14:textId="77777777" w:rsidTr="5CA0D498">
        <w:tc>
          <w:tcPr>
            <w:tcW w:w="4962" w:type="dxa"/>
          </w:tcPr>
          <w:p w14:paraId="5D831C10" w14:textId="0A8B54C8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CA0D498">
              <w:rPr>
                <w:rFonts w:ascii="Corbel" w:hAnsi="Corbel"/>
                <w:sz w:val="24"/>
                <w:szCs w:val="24"/>
              </w:rPr>
              <w:t>G</w:t>
            </w:r>
            <w:r w:rsidR="0085747A" w:rsidRPr="5CA0D49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5CA0D49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5CA0D498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2682744" w:rsidRPr="5CA0D498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2DBA763">
              <w:t xml:space="preserve"> </w:t>
            </w:r>
            <w:r w:rsidRPr="5CA0D4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D19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4377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5CA0D498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548879C" w14:textId="77777777" w:rsidTr="5CA0D498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C61DC5" w:rsidRPr="009C54AE" w:rsidRDefault="00ED19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95F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5CA0D49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4377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D69615" w14:textId="77777777" w:rsidTr="5CA0D49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0359553F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CA0D498">
              <w:rPr>
                <w:rFonts w:ascii="Corbel" w:hAnsi="Corbel"/>
                <w:sz w:val="24"/>
                <w:szCs w:val="24"/>
              </w:rPr>
              <w:t>3</w:t>
            </w:r>
            <w:r w:rsidR="7EC71391" w:rsidRPr="5CA0D4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5CA0D498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2CEC38D4" w:rsidR="0085747A" w:rsidRPr="009C54AE" w:rsidRDefault="6CFFB7B3" w:rsidP="5CA0D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CA0D49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5CA0D498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1B43559D" w:rsidR="0085747A" w:rsidRPr="009C54AE" w:rsidRDefault="2EF804EE" w:rsidP="5CA0D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CA0D49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2F0A44" w14:textId="77777777" w:rsidTr="5CA0D498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5CA0D49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CA0D498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68A9BF3" w14:textId="7D81CFFE" w:rsidR="5CA0D498" w:rsidRDefault="5CA0D498" w:rsidP="5CA0D49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56959B9" w14:textId="77777777" w:rsidR="00440D72" w:rsidRDefault="00440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B. Janusz-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Pawletta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„Międzynarodowe prawo humanitarne konfliktów zbrojnych”</w:t>
            </w:r>
            <w:r w:rsidR="00B23E05">
              <w:rPr>
                <w:rFonts w:ascii="Corbel" w:hAnsi="Corbel"/>
                <w:b w:val="0"/>
                <w:smallCaps w:val="0"/>
                <w:szCs w:val="24"/>
              </w:rPr>
              <w:t>, Warszawa 2013,</w:t>
            </w:r>
          </w:p>
          <w:p w14:paraId="2962C3DC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Żarkowski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„Prawo humanitarne a konflikt zbrojny. Wybrane aspekty ochrony osób i dóbr kultury” Siedlce 2013,</w:t>
            </w:r>
          </w:p>
          <w:p w14:paraId="2DBF0D7D" w14:textId="33B95AB3" w:rsidR="00830F07" w:rsidRPr="009C54AE" w:rsidRDefault="175EE3C4" w:rsidP="5CA0D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CA0D498">
              <w:rPr>
                <w:rFonts w:ascii="Corbel" w:hAnsi="Corbel"/>
                <w:b w:val="0"/>
                <w:smallCaps w:val="0"/>
              </w:rPr>
              <w:lastRenderedPageBreak/>
              <w:t>3. P. K. Marszałek, „Międzynarodowe prawo humanitarne konfliktów zbrojnych: dokumenty”, Warszawa 2019,</w:t>
            </w:r>
          </w:p>
        </w:tc>
      </w:tr>
      <w:tr w:rsidR="0085747A" w:rsidRPr="009C54AE" w14:paraId="7F28687B" w14:textId="77777777" w:rsidTr="5CA0D498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5CA0D49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CA0D498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FA96ECB" w14:textId="41C1CC64" w:rsidR="5CA0D498" w:rsidRDefault="5CA0D498" w:rsidP="5CA0D49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DA311C1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M. Gąska, A. Ciupiński, „Międzynarodowe prawo humanitarne konfliktów zbrojnych: wybrane problemy”, Warszawa 2001, </w:t>
            </w:r>
          </w:p>
          <w:p w14:paraId="3D5F60A8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E. Karska, Odpowiedzialność państwa za naruszenia międzynarodowego prawa humanitarnego konfliktów zbrojnych”, Wrocław 2007, </w:t>
            </w:r>
          </w:p>
          <w:p w14:paraId="50C0E7B1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A. Szpak, „Międzynarodowe prawo humanitarne”, Toruń 2014,</w:t>
            </w:r>
          </w:p>
          <w:p w14:paraId="0167C7A5" w14:textId="77777777" w:rsidR="00B23E05" w:rsidRDefault="175EE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CA0D498">
              <w:rPr>
                <w:rFonts w:ascii="Corbel" w:hAnsi="Corbel"/>
                <w:b w:val="0"/>
                <w:smallCaps w:val="0"/>
              </w:rPr>
              <w:t xml:space="preserve">4. P. Grzebyk, „Cele osobowe i rzeczowe w konfliktach zbrojnych w świetle prawa międzynarodowego”, Warszawa 2018, </w:t>
            </w:r>
          </w:p>
          <w:p w14:paraId="02F2C34E" w14:textId="77777777" w:rsidR="00830F07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D2EFF57" w14:textId="77777777" w:rsidR="00830F07" w:rsidRPr="009C54AE" w:rsidRDefault="003F338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akty prawa międzynarodowego</w:t>
            </w: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14D5" w14:textId="77777777" w:rsidR="00C5323F" w:rsidRDefault="00C5323F" w:rsidP="00C16ABF">
      <w:pPr>
        <w:spacing w:after="0" w:line="240" w:lineRule="auto"/>
      </w:pPr>
      <w:r>
        <w:separator/>
      </w:r>
    </w:p>
  </w:endnote>
  <w:endnote w:type="continuationSeparator" w:id="0">
    <w:p w14:paraId="6D2505EF" w14:textId="77777777" w:rsidR="00C5323F" w:rsidRDefault="00C532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DEFB1" w14:textId="77777777" w:rsidR="00C5323F" w:rsidRDefault="00C5323F" w:rsidP="00C16ABF">
      <w:pPr>
        <w:spacing w:after="0" w:line="240" w:lineRule="auto"/>
      </w:pPr>
      <w:r>
        <w:separator/>
      </w:r>
    </w:p>
  </w:footnote>
  <w:footnote w:type="continuationSeparator" w:id="0">
    <w:p w14:paraId="5F7AD7AC" w14:textId="77777777" w:rsidR="00C5323F" w:rsidRDefault="00C5323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DDE"/>
    <w:rsid w:val="0010711F"/>
    <w:rsid w:val="00117FA5"/>
    <w:rsid w:val="00124BFF"/>
    <w:rsid w:val="0012560E"/>
    <w:rsid w:val="00127108"/>
    <w:rsid w:val="0013043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8AE"/>
    <w:rsid w:val="00255155"/>
    <w:rsid w:val="00281FF2"/>
    <w:rsid w:val="002857DE"/>
    <w:rsid w:val="00291567"/>
    <w:rsid w:val="002A17D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67F"/>
    <w:rsid w:val="00322FDF"/>
    <w:rsid w:val="003343CF"/>
    <w:rsid w:val="00346FE9"/>
    <w:rsid w:val="0034759A"/>
    <w:rsid w:val="003503F6"/>
    <w:rsid w:val="003530DD"/>
    <w:rsid w:val="00363F78"/>
    <w:rsid w:val="00373B76"/>
    <w:rsid w:val="00382B12"/>
    <w:rsid w:val="003A0A5B"/>
    <w:rsid w:val="003A1176"/>
    <w:rsid w:val="003B0E9B"/>
    <w:rsid w:val="003C0BAE"/>
    <w:rsid w:val="003D18A9"/>
    <w:rsid w:val="003D6CE2"/>
    <w:rsid w:val="003E1941"/>
    <w:rsid w:val="003E2FE6"/>
    <w:rsid w:val="003E49D5"/>
    <w:rsid w:val="003F3382"/>
    <w:rsid w:val="003F38C0"/>
    <w:rsid w:val="00413E8D"/>
    <w:rsid w:val="00414E3C"/>
    <w:rsid w:val="0042244A"/>
    <w:rsid w:val="0042745A"/>
    <w:rsid w:val="00431D5C"/>
    <w:rsid w:val="00435F99"/>
    <w:rsid w:val="004362C6"/>
    <w:rsid w:val="00437FA2"/>
    <w:rsid w:val="00440D7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E70D7"/>
    <w:rsid w:val="004F1551"/>
    <w:rsid w:val="004F55A3"/>
    <w:rsid w:val="0050496F"/>
    <w:rsid w:val="00513B6F"/>
    <w:rsid w:val="00517C63"/>
    <w:rsid w:val="005363C4"/>
    <w:rsid w:val="00536BDE"/>
    <w:rsid w:val="00543ACC"/>
    <w:rsid w:val="0056137B"/>
    <w:rsid w:val="0056696D"/>
    <w:rsid w:val="0059484D"/>
    <w:rsid w:val="00595504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064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56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66485"/>
    <w:rsid w:val="00884922"/>
    <w:rsid w:val="00885F64"/>
    <w:rsid w:val="00887F69"/>
    <w:rsid w:val="0089025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81A"/>
    <w:rsid w:val="00916188"/>
    <w:rsid w:val="00923D7D"/>
    <w:rsid w:val="00940791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776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E05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3AEE"/>
    <w:rsid w:val="00C058B4"/>
    <w:rsid w:val="00C05F44"/>
    <w:rsid w:val="00C131B5"/>
    <w:rsid w:val="00C16ABF"/>
    <w:rsid w:val="00C170AE"/>
    <w:rsid w:val="00C26CB7"/>
    <w:rsid w:val="00C324C1"/>
    <w:rsid w:val="00C36992"/>
    <w:rsid w:val="00C5323F"/>
    <w:rsid w:val="00C56036"/>
    <w:rsid w:val="00C61DC5"/>
    <w:rsid w:val="00C67E92"/>
    <w:rsid w:val="00C70A26"/>
    <w:rsid w:val="00C766DF"/>
    <w:rsid w:val="00C94B98"/>
    <w:rsid w:val="00CA2B96"/>
    <w:rsid w:val="00CA5089"/>
    <w:rsid w:val="00CB06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66A"/>
    <w:rsid w:val="00D608D1"/>
    <w:rsid w:val="00D66662"/>
    <w:rsid w:val="00D74119"/>
    <w:rsid w:val="00D8075B"/>
    <w:rsid w:val="00D8678B"/>
    <w:rsid w:val="00D95560"/>
    <w:rsid w:val="00DA2114"/>
    <w:rsid w:val="00DD39C7"/>
    <w:rsid w:val="00DE09C0"/>
    <w:rsid w:val="00DE4A14"/>
    <w:rsid w:val="00DF1C40"/>
    <w:rsid w:val="00DF320D"/>
    <w:rsid w:val="00DF71C8"/>
    <w:rsid w:val="00E074B3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817C4"/>
    <w:rsid w:val="00E960BB"/>
    <w:rsid w:val="00EA2074"/>
    <w:rsid w:val="00EA4832"/>
    <w:rsid w:val="00EA4E9D"/>
    <w:rsid w:val="00EC4899"/>
    <w:rsid w:val="00ED03AB"/>
    <w:rsid w:val="00ED1992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64CA1"/>
    <w:rsid w:val="00F7066B"/>
    <w:rsid w:val="00F83B28"/>
    <w:rsid w:val="00F95F49"/>
    <w:rsid w:val="00FA23D6"/>
    <w:rsid w:val="00FA46E5"/>
    <w:rsid w:val="00FB7DBA"/>
    <w:rsid w:val="00FC1C25"/>
    <w:rsid w:val="00FC3F45"/>
    <w:rsid w:val="00FD503F"/>
    <w:rsid w:val="00FD7589"/>
    <w:rsid w:val="00FE7C55"/>
    <w:rsid w:val="00FF016A"/>
    <w:rsid w:val="00FF1401"/>
    <w:rsid w:val="00FF5E7D"/>
    <w:rsid w:val="02682744"/>
    <w:rsid w:val="0DAD451B"/>
    <w:rsid w:val="158B19BB"/>
    <w:rsid w:val="15C8DD36"/>
    <w:rsid w:val="175EE3C4"/>
    <w:rsid w:val="21555543"/>
    <w:rsid w:val="2599E155"/>
    <w:rsid w:val="27F43C1E"/>
    <w:rsid w:val="2AA9164C"/>
    <w:rsid w:val="2B3DC05B"/>
    <w:rsid w:val="2EF804EE"/>
    <w:rsid w:val="3741F6D9"/>
    <w:rsid w:val="3B90E9AA"/>
    <w:rsid w:val="41E0DCE9"/>
    <w:rsid w:val="447ED20D"/>
    <w:rsid w:val="47BF5C8E"/>
    <w:rsid w:val="4C6DACE2"/>
    <w:rsid w:val="4ED156D2"/>
    <w:rsid w:val="56D5B663"/>
    <w:rsid w:val="5CA0D498"/>
    <w:rsid w:val="5D95F22F"/>
    <w:rsid w:val="62DBA763"/>
    <w:rsid w:val="65DE8A1B"/>
    <w:rsid w:val="66F48374"/>
    <w:rsid w:val="6798A012"/>
    <w:rsid w:val="67B01790"/>
    <w:rsid w:val="6AD567C4"/>
    <w:rsid w:val="6C713825"/>
    <w:rsid w:val="6C7523F6"/>
    <w:rsid w:val="6CFFB7B3"/>
    <w:rsid w:val="7EC71391"/>
    <w:rsid w:val="7F3AC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A02A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933F7-39B2-46D2-83A7-5B097FD3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2024-09-15T14:55:00Z</dcterms:created>
  <dcterms:modified xsi:type="dcterms:W3CDTF">2024-09-16T08:01:00Z</dcterms:modified>
</cp:coreProperties>
</file>