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3720" w14:textId="0E988737" w:rsidR="003A7DA0" w:rsidRPr="009C2AC9" w:rsidRDefault="003A7DA0" w:rsidP="003A7DA0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</w:t>
      </w:r>
      <w:r>
        <w:rPr>
          <w:rFonts w:ascii="Corbel" w:hAnsi="Corbel"/>
          <w:i/>
        </w:rPr>
        <w:t>5</w:t>
      </w:r>
      <w:r w:rsidRPr="009C2AC9">
        <w:rPr>
          <w:rFonts w:ascii="Corbel" w:hAnsi="Corbel"/>
          <w:i/>
        </w:rPr>
        <w:t>.1.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560C3FE0" w14:textId="77777777" w:rsidR="00C42DC4" w:rsidRPr="0023103F" w:rsidRDefault="00C42DC4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bookmarkStart w:id="0" w:name="_GoBack"/>
      <w:bookmarkEnd w:id="0"/>
    </w:p>
    <w:p w14:paraId="493CA59C" w14:textId="77777777" w:rsidR="007E6C5C" w:rsidRPr="0023103F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36AA33C2" w14:textId="2639FAF7" w:rsidR="007E6C5C" w:rsidRPr="0023103F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23103F">
        <w:rPr>
          <w:rFonts w:ascii="Corbel" w:hAnsi="Corbel"/>
          <w:i/>
          <w:sz w:val="24"/>
          <w:szCs w:val="24"/>
        </w:rPr>
        <w:t>Obowiąz</w:t>
      </w:r>
      <w:r w:rsidR="00B155F0" w:rsidRPr="0023103F">
        <w:rPr>
          <w:rFonts w:ascii="Corbel" w:hAnsi="Corbel"/>
          <w:i/>
          <w:sz w:val="24"/>
          <w:szCs w:val="24"/>
        </w:rPr>
        <w:t>uje od roku akademickiego</w:t>
      </w:r>
      <w:r w:rsidR="009F63B4">
        <w:rPr>
          <w:rFonts w:ascii="Corbel" w:hAnsi="Corbel"/>
          <w:i/>
          <w:sz w:val="24"/>
          <w:szCs w:val="24"/>
        </w:rPr>
        <w:t xml:space="preserve"> 202</w:t>
      </w:r>
      <w:r w:rsidR="009C522F">
        <w:rPr>
          <w:rFonts w:ascii="Corbel" w:hAnsi="Corbel"/>
          <w:i/>
          <w:sz w:val="24"/>
          <w:szCs w:val="24"/>
        </w:rPr>
        <w:t>4</w:t>
      </w:r>
      <w:r w:rsidR="00AC0637" w:rsidRPr="0023103F">
        <w:rPr>
          <w:rFonts w:ascii="Corbel" w:hAnsi="Corbel"/>
          <w:i/>
          <w:sz w:val="24"/>
          <w:szCs w:val="24"/>
        </w:rPr>
        <w:t>/20</w:t>
      </w:r>
      <w:r w:rsidR="009F63B4">
        <w:rPr>
          <w:rFonts w:ascii="Corbel" w:hAnsi="Corbel"/>
          <w:i/>
          <w:sz w:val="24"/>
          <w:szCs w:val="24"/>
        </w:rPr>
        <w:t>2</w:t>
      </w:r>
      <w:r w:rsidR="009C522F">
        <w:rPr>
          <w:rFonts w:ascii="Corbel" w:hAnsi="Corbel"/>
          <w:i/>
          <w:sz w:val="24"/>
          <w:szCs w:val="24"/>
        </w:rPr>
        <w:t>5</w:t>
      </w:r>
    </w:p>
    <w:p w14:paraId="3A905B0A" w14:textId="77777777" w:rsidR="00077CB3" w:rsidRPr="0023103F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5216"/>
      </w:tblGrid>
      <w:tr w:rsidR="007E6C5C" w:rsidRPr="0023103F" w14:paraId="55B77745" w14:textId="77777777" w:rsidTr="00B155F0">
        <w:tc>
          <w:tcPr>
            <w:tcW w:w="534" w:type="dxa"/>
          </w:tcPr>
          <w:p w14:paraId="4F016600" w14:textId="77777777" w:rsidR="007E6C5C" w:rsidRPr="0023103F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3B2DFE7" w14:textId="77777777" w:rsidR="007E6C5C" w:rsidRPr="0023103F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5216" w:type="dxa"/>
          </w:tcPr>
          <w:p w14:paraId="0044427D" w14:textId="415D8123" w:rsidR="007E6C5C" w:rsidRPr="0023103F" w:rsidRDefault="00EC753B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3103F">
              <w:rPr>
                <w:rFonts w:ascii="Corbel" w:hAnsi="Corbel"/>
                <w:b/>
                <w:sz w:val="24"/>
                <w:szCs w:val="24"/>
              </w:rPr>
              <w:t>m</w:t>
            </w:r>
            <w:r w:rsidR="00AC0637" w:rsidRPr="0023103F">
              <w:rPr>
                <w:rFonts w:ascii="Corbel" w:hAnsi="Corbel"/>
                <w:b/>
                <w:sz w:val="24"/>
                <w:szCs w:val="24"/>
              </w:rPr>
              <w:t>atematyka</w:t>
            </w:r>
          </w:p>
        </w:tc>
      </w:tr>
      <w:tr w:rsidR="007E6C5C" w:rsidRPr="0023103F" w14:paraId="699816D2" w14:textId="77777777" w:rsidTr="00B155F0">
        <w:tc>
          <w:tcPr>
            <w:tcW w:w="534" w:type="dxa"/>
          </w:tcPr>
          <w:p w14:paraId="7A67854E" w14:textId="77777777" w:rsidR="007E6C5C" w:rsidRPr="0023103F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071F77F" w14:textId="77777777" w:rsidR="007E6C5C" w:rsidRPr="0023103F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5216" w:type="dxa"/>
          </w:tcPr>
          <w:p w14:paraId="5F30AE35" w14:textId="77777777" w:rsidR="007E6C5C" w:rsidRPr="0023103F" w:rsidRDefault="00AC063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23103F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7E6C5C" w:rsidRPr="0023103F" w14:paraId="6F11D44C" w14:textId="77777777" w:rsidTr="00B155F0">
        <w:tc>
          <w:tcPr>
            <w:tcW w:w="534" w:type="dxa"/>
          </w:tcPr>
          <w:p w14:paraId="0AB061E4" w14:textId="77777777" w:rsidR="007E6C5C" w:rsidRPr="0023103F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BA81503" w14:textId="77777777" w:rsidR="007E6C5C" w:rsidRPr="0023103F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5216" w:type="dxa"/>
          </w:tcPr>
          <w:p w14:paraId="6A3ADBDE" w14:textId="77777777" w:rsidR="007E6C5C" w:rsidRPr="0023103F" w:rsidRDefault="00AC063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23103F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E6C5C" w:rsidRPr="0023103F" w14:paraId="7A2405E3" w14:textId="77777777" w:rsidTr="00B155F0">
        <w:tc>
          <w:tcPr>
            <w:tcW w:w="534" w:type="dxa"/>
          </w:tcPr>
          <w:p w14:paraId="1A0A6318" w14:textId="77777777" w:rsidR="007E6C5C" w:rsidRPr="0023103F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14:paraId="1B885062" w14:textId="77777777" w:rsidR="007E6C5C" w:rsidRPr="0023103F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5216" w:type="dxa"/>
          </w:tcPr>
          <w:p w14:paraId="57809013" w14:textId="4E9DA857" w:rsidR="007E6C5C" w:rsidRPr="0023103F" w:rsidRDefault="00DB0D3B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studia stacjonarne</w:t>
            </w:r>
          </w:p>
        </w:tc>
      </w:tr>
      <w:tr w:rsidR="007E6C5C" w:rsidRPr="0023103F" w14:paraId="71F8534F" w14:textId="77777777" w:rsidTr="00B155F0">
        <w:tc>
          <w:tcPr>
            <w:tcW w:w="534" w:type="dxa"/>
          </w:tcPr>
          <w:p w14:paraId="5302BF43" w14:textId="77777777" w:rsidR="007E6C5C" w:rsidRPr="0023103F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14:paraId="2B705977" w14:textId="77777777" w:rsidR="007E6C5C" w:rsidRPr="0023103F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5216" w:type="dxa"/>
          </w:tcPr>
          <w:p w14:paraId="1024E1D5" w14:textId="77777777" w:rsidR="007E6C5C" w:rsidRPr="0023103F" w:rsidRDefault="00AC063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4</w:t>
            </w:r>
            <w:r w:rsidR="00B155F0" w:rsidRPr="0023103F">
              <w:rPr>
                <w:rFonts w:ascii="Corbel" w:hAnsi="Corbel"/>
                <w:sz w:val="24"/>
                <w:szCs w:val="24"/>
              </w:rPr>
              <w:t xml:space="preserve"> semestry</w:t>
            </w:r>
          </w:p>
        </w:tc>
      </w:tr>
      <w:tr w:rsidR="007E6C5C" w:rsidRPr="0023103F" w14:paraId="164C816E" w14:textId="77777777" w:rsidTr="00B155F0">
        <w:tc>
          <w:tcPr>
            <w:tcW w:w="534" w:type="dxa"/>
          </w:tcPr>
          <w:p w14:paraId="5EA100F9" w14:textId="77777777" w:rsidR="007E6C5C" w:rsidRPr="0023103F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281" w:type="dxa"/>
          </w:tcPr>
          <w:p w14:paraId="61AF3349" w14:textId="77777777" w:rsidR="007E6C5C" w:rsidRPr="0023103F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Liczba punktów ECTS</w:t>
            </w:r>
            <w:r w:rsidRPr="0023103F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5216" w:type="dxa"/>
          </w:tcPr>
          <w:p w14:paraId="194F67C4" w14:textId="77777777" w:rsidR="007E6C5C" w:rsidRPr="0023103F" w:rsidRDefault="00AC063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120</w:t>
            </w:r>
            <w:r w:rsidR="00C013E5" w:rsidRPr="0023103F">
              <w:rPr>
                <w:rFonts w:ascii="Corbel" w:hAnsi="Corbel"/>
                <w:sz w:val="24"/>
                <w:szCs w:val="24"/>
              </w:rPr>
              <w:t xml:space="preserve"> ECTS</w:t>
            </w:r>
          </w:p>
        </w:tc>
      </w:tr>
      <w:tr w:rsidR="007E6C5C" w:rsidRPr="0023103F" w14:paraId="4381FC34" w14:textId="77777777" w:rsidTr="00B155F0">
        <w:tc>
          <w:tcPr>
            <w:tcW w:w="534" w:type="dxa"/>
          </w:tcPr>
          <w:p w14:paraId="100E076B" w14:textId="77777777" w:rsidR="007E6C5C" w:rsidRPr="0023103F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14:paraId="053F5F07" w14:textId="77777777" w:rsidR="007E6C5C" w:rsidRPr="0023103F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5216" w:type="dxa"/>
          </w:tcPr>
          <w:p w14:paraId="6B2D4A22" w14:textId="77777777" w:rsidR="007E6C5C" w:rsidRPr="0023103F" w:rsidRDefault="00AC063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magister</w:t>
            </w:r>
          </w:p>
        </w:tc>
      </w:tr>
      <w:tr w:rsidR="007E6C5C" w:rsidRPr="0023103F" w14:paraId="7D53104E" w14:textId="77777777" w:rsidTr="00B155F0">
        <w:tc>
          <w:tcPr>
            <w:tcW w:w="534" w:type="dxa"/>
          </w:tcPr>
          <w:p w14:paraId="6CB5287C" w14:textId="77777777" w:rsidR="007E6C5C" w:rsidRPr="0023103F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CDF15D4" w14:textId="77777777" w:rsidR="007E6C5C" w:rsidRPr="0023103F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23103F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 w:rsidRPr="0023103F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 w:rsidRPr="0023103F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23103F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23103F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23103F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23103F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 w:rsidRPr="0023103F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23103F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5216" w:type="dxa"/>
          </w:tcPr>
          <w:p w14:paraId="15555EBA" w14:textId="77777777" w:rsidR="00C013E5" w:rsidRPr="0023103F" w:rsidRDefault="00C013E5" w:rsidP="00C013E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dziedzina nauk ścisłych i przyrodniczych</w:t>
            </w:r>
          </w:p>
          <w:p w14:paraId="071FD107" w14:textId="77777777" w:rsidR="00C013E5" w:rsidRPr="0023103F" w:rsidRDefault="00C013E5" w:rsidP="00C013E5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dyscyplina wiodąca - matematyka - 100 %</w:t>
            </w:r>
          </w:p>
          <w:p w14:paraId="6AA2A9A5" w14:textId="77777777" w:rsidR="00B45AB4" w:rsidRPr="0023103F" w:rsidRDefault="00B45AB4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B95FCE" w:rsidRPr="0023103F" w14:paraId="3174EBB7" w14:textId="77777777" w:rsidTr="00B155F0">
        <w:tc>
          <w:tcPr>
            <w:tcW w:w="534" w:type="dxa"/>
          </w:tcPr>
          <w:p w14:paraId="76A579B7" w14:textId="77777777" w:rsidR="00B95FCE" w:rsidRPr="0023103F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453B6B93" w14:textId="77777777" w:rsidR="00B95FCE" w:rsidRPr="0023103F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23103F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23103F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23103F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23103F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5216" w:type="dxa"/>
          </w:tcPr>
          <w:p w14:paraId="139AB741" w14:textId="11454BD6" w:rsidR="00B95FCE" w:rsidRPr="0023103F" w:rsidRDefault="0046360D" w:rsidP="00EC753B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W</w:t>
            </w:r>
            <w:r w:rsidR="00C013E5" w:rsidRPr="0023103F">
              <w:rPr>
                <w:rFonts w:ascii="Corbel" w:hAnsi="Corbel"/>
                <w:sz w:val="24"/>
                <w:szCs w:val="24"/>
              </w:rPr>
              <w:t xml:space="preserve"> Uniwersytecie Rzeszowskim nie jest prowadzony inny kierunek o podobnie zdefiniowanych celach i efektach uczenia się. Jest to jedyny kierunek przyporządkowany w 100% do dyscypliny matematyka.</w:t>
            </w:r>
          </w:p>
        </w:tc>
      </w:tr>
      <w:tr w:rsidR="00C013E5" w:rsidRPr="0023103F" w14:paraId="210219B5" w14:textId="77777777" w:rsidTr="00B155F0">
        <w:tc>
          <w:tcPr>
            <w:tcW w:w="534" w:type="dxa"/>
          </w:tcPr>
          <w:p w14:paraId="6D83A0AC" w14:textId="77777777" w:rsidR="00C013E5" w:rsidRPr="0023103F" w:rsidRDefault="00C013E5" w:rsidP="00C013E5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DB7D47A" w14:textId="77777777" w:rsidR="00C013E5" w:rsidRPr="0023103F" w:rsidRDefault="00C013E5" w:rsidP="00C013E5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5216" w:type="dxa"/>
          </w:tcPr>
          <w:p w14:paraId="405F3F09" w14:textId="7888212E" w:rsidR="00C013E5" w:rsidRPr="0023103F" w:rsidRDefault="00C013E5" w:rsidP="006A3BC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Absolwent dysponuje </w:t>
            </w:r>
            <w:r w:rsidR="00EC753B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zaawansowaną wiedzą z </w:t>
            </w: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różnych</w:t>
            </w:r>
            <w:r w:rsidR="00657B47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działów matematyki. Posiada </w:t>
            </w:r>
            <w:r w:rsidRPr="0023103F">
              <w:rPr>
                <w:rFonts w:ascii="Corbel" w:eastAsia="Times New Roman" w:hAnsi="Corbel" w:cs="Arial"/>
                <w:bCs/>
                <w:sz w:val="24"/>
                <w:szCs w:val="24"/>
                <w:lang w:eastAsia="pl-PL"/>
              </w:rPr>
              <w:t>umiejętności</w:t>
            </w:r>
            <w:r w:rsidR="00D6259E" w:rsidRPr="0023103F">
              <w:rPr>
                <w:rFonts w:ascii="Corbel" w:eastAsia="Times New Roman" w:hAnsi="Corbel" w:cs="Arial"/>
                <w:bCs/>
                <w:sz w:val="24"/>
                <w:szCs w:val="24"/>
                <w:lang w:eastAsia="pl-PL"/>
              </w:rPr>
              <w:t xml:space="preserve"> analitycznego i </w:t>
            </w:r>
            <w:r w:rsidRPr="0023103F">
              <w:rPr>
                <w:rFonts w:ascii="Corbel" w:eastAsia="Times New Roman" w:hAnsi="Corbel" w:cs="Arial"/>
                <w:bCs/>
                <w:sz w:val="24"/>
                <w:szCs w:val="24"/>
                <w:lang w:eastAsia="pl-PL"/>
              </w:rPr>
              <w:t xml:space="preserve">syntetycznego myślenia, pozwalające na niestandardowe podejście do rozwiązywania różnych problemów, wymagających stworzenia albo zaadaptowania modelu matematycznego. Potrafi stosować zaawansowane narzędzia informatyczne, niezbędne </w:t>
            </w:r>
            <w:r w:rsidR="00EC753B" w:rsidRPr="0023103F">
              <w:rPr>
                <w:rFonts w:ascii="Corbel" w:eastAsia="Times New Roman" w:hAnsi="Corbel" w:cs="Arial"/>
                <w:bCs/>
                <w:sz w:val="24"/>
                <w:szCs w:val="24"/>
                <w:lang w:eastAsia="pl-PL"/>
              </w:rPr>
              <w:t>do rozwiązywania problemów z </w:t>
            </w:r>
            <w:r w:rsidRPr="0023103F">
              <w:rPr>
                <w:rFonts w:ascii="Corbel" w:eastAsia="Times New Roman" w:hAnsi="Corbel" w:cs="Arial"/>
                <w:bCs/>
                <w:sz w:val="24"/>
                <w:szCs w:val="24"/>
                <w:lang w:eastAsia="pl-PL"/>
              </w:rPr>
              <w:t xml:space="preserve">zakresu zastosowań matematyki. </w:t>
            </w:r>
            <w:r w:rsidRPr="0023103F">
              <w:rPr>
                <w:rFonts w:ascii="Corbel" w:hAnsi="Corbel"/>
                <w:sz w:val="24"/>
                <w:szCs w:val="24"/>
              </w:rPr>
              <w:t>Posługuje si</w:t>
            </w:r>
            <w:r w:rsidR="00657B47" w:rsidRPr="0023103F">
              <w:rPr>
                <w:rFonts w:ascii="Corbel" w:hAnsi="Corbel"/>
                <w:sz w:val="24"/>
                <w:szCs w:val="24"/>
              </w:rPr>
              <w:t xml:space="preserve">ę językiem obcym na poziomie B2+ </w:t>
            </w:r>
            <w:r w:rsidRPr="0023103F">
              <w:rPr>
                <w:rFonts w:ascii="Corbel" w:hAnsi="Corbel"/>
                <w:sz w:val="24"/>
                <w:szCs w:val="24"/>
              </w:rPr>
              <w:t>Europejskiego Syste</w:t>
            </w:r>
            <w:r w:rsidR="00657B47" w:rsidRPr="0023103F">
              <w:rPr>
                <w:rFonts w:ascii="Corbel" w:hAnsi="Corbel"/>
                <w:sz w:val="24"/>
                <w:szCs w:val="24"/>
              </w:rPr>
              <w:t xml:space="preserve">mu </w:t>
            </w:r>
            <w:r w:rsidR="00EC753B" w:rsidRPr="0023103F">
              <w:rPr>
                <w:rFonts w:ascii="Corbel" w:hAnsi="Corbel"/>
                <w:sz w:val="24"/>
                <w:szCs w:val="24"/>
              </w:rPr>
              <w:t>Opisu Kształcenia Językowego, w </w:t>
            </w:r>
            <w:r w:rsidR="00657B47" w:rsidRPr="0023103F">
              <w:rPr>
                <w:rFonts w:ascii="Corbel" w:hAnsi="Corbel"/>
                <w:sz w:val="24"/>
                <w:szCs w:val="24"/>
              </w:rPr>
              <w:t>szczególności</w:t>
            </w:r>
            <w:r w:rsidR="00EC753B" w:rsidRPr="0023103F">
              <w:rPr>
                <w:rFonts w:ascii="Corbel" w:hAnsi="Corbel"/>
                <w:sz w:val="24"/>
                <w:szCs w:val="24"/>
              </w:rPr>
              <w:t xml:space="preserve"> specjalistycznym słownictwem z </w:t>
            </w:r>
            <w:r w:rsidR="00657B47" w:rsidRPr="0023103F">
              <w:rPr>
                <w:rFonts w:ascii="Corbel" w:hAnsi="Corbel"/>
                <w:sz w:val="24"/>
                <w:szCs w:val="24"/>
              </w:rPr>
              <w:t>zakresu matematyki i jej zastosowań.</w:t>
            </w:r>
            <w:r w:rsidRPr="0023103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J</w:t>
            </w:r>
            <w:r w:rsidRPr="0023103F">
              <w:rPr>
                <w:rFonts w:ascii="Corbel" w:hAnsi="Corbel"/>
                <w:sz w:val="24"/>
                <w:szCs w:val="24"/>
              </w:rPr>
              <w:t>est  otwarty n</w:t>
            </w:r>
            <w:r w:rsidR="00EC753B" w:rsidRPr="0023103F">
              <w:rPr>
                <w:rFonts w:ascii="Corbel" w:hAnsi="Corbel"/>
                <w:sz w:val="24"/>
                <w:szCs w:val="24"/>
              </w:rPr>
              <w:t xml:space="preserve">a </w:t>
            </w:r>
            <w:r w:rsidR="00EC753B" w:rsidRPr="0023103F">
              <w:rPr>
                <w:rFonts w:ascii="Corbel" w:hAnsi="Corbel"/>
                <w:sz w:val="24"/>
                <w:szCs w:val="24"/>
              </w:rPr>
              <w:lastRenderedPageBreak/>
              <w:t>najnowsze osiągnięcia nauki i </w:t>
            </w:r>
            <w:r w:rsidRPr="0023103F">
              <w:rPr>
                <w:rFonts w:ascii="Corbel" w:hAnsi="Corbel"/>
                <w:sz w:val="24"/>
                <w:szCs w:val="24"/>
              </w:rPr>
              <w:t>podnoszenie swoich kwalifikacji</w:t>
            </w:r>
            <w:r w:rsidR="00657B47" w:rsidRPr="0023103F">
              <w:rPr>
                <w:rFonts w:ascii="Corbel" w:hAnsi="Corbel"/>
                <w:sz w:val="24"/>
                <w:szCs w:val="24"/>
              </w:rPr>
              <w:t>, w szczególności przez kontynuowanie kształcenia na studiach podyplomowych</w:t>
            </w:r>
            <w:r w:rsidRPr="0023103F">
              <w:rPr>
                <w:rFonts w:ascii="Corbel" w:hAnsi="Corbel"/>
                <w:sz w:val="24"/>
                <w:szCs w:val="24"/>
              </w:rPr>
              <w:t xml:space="preserve">. </w:t>
            </w:r>
            <w:r w:rsidR="00657B47" w:rsidRPr="0023103F">
              <w:rPr>
                <w:rFonts w:ascii="Corbel" w:hAnsi="Corbel"/>
                <w:sz w:val="24"/>
                <w:szCs w:val="24"/>
              </w:rPr>
              <w:t xml:space="preserve">Posiada przygotowanie do prowadzenia badań </w:t>
            </w:r>
            <w:r w:rsidR="003C6839">
              <w:rPr>
                <w:rFonts w:ascii="Corbel" w:hAnsi="Corbel"/>
                <w:sz w:val="24"/>
                <w:szCs w:val="24"/>
              </w:rPr>
              <w:br/>
            </w:r>
            <w:r w:rsidR="00657B47" w:rsidRPr="0023103F">
              <w:rPr>
                <w:rFonts w:ascii="Corbel" w:hAnsi="Corbel"/>
                <w:sz w:val="24"/>
                <w:szCs w:val="24"/>
              </w:rPr>
              <w:t xml:space="preserve">w dyscyplinie matematyka. </w:t>
            </w:r>
            <w:r w:rsidRPr="0023103F">
              <w:rPr>
                <w:rFonts w:ascii="Corbel" w:hAnsi="Corbel"/>
                <w:sz w:val="24"/>
                <w:szCs w:val="24"/>
              </w:rPr>
              <w:t xml:space="preserve">Ponadto absolwent obierający </w:t>
            </w:r>
            <w:r w:rsidR="003A7D72" w:rsidRPr="0023103F">
              <w:rPr>
                <w:rFonts w:ascii="Corbel" w:hAnsi="Corbel"/>
                <w:sz w:val="24"/>
                <w:szCs w:val="24"/>
              </w:rPr>
              <w:t xml:space="preserve">ścieżkę kształcenia związaną z </w:t>
            </w:r>
            <w:r w:rsidR="003A7D72" w:rsidRPr="0023103F">
              <w:rPr>
                <w:rFonts w:ascii="Corbel" w:hAnsi="Corbel"/>
                <w:i/>
                <w:sz w:val="24"/>
                <w:szCs w:val="24"/>
              </w:rPr>
              <w:t>a</w:t>
            </w:r>
            <w:r w:rsidRPr="0023103F">
              <w:rPr>
                <w:rFonts w:ascii="Corbel" w:hAnsi="Corbel"/>
                <w:i/>
                <w:sz w:val="24"/>
                <w:szCs w:val="24"/>
              </w:rPr>
              <w:t xml:space="preserve">nalizą </w:t>
            </w:r>
            <w:r w:rsidR="003C6839">
              <w:rPr>
                <w:rFonts w:ascii="Corbel" w:hAnsi="Corbel"/>
                <w:i/>
                <w:sz w:val="24"/>
                <w:szCs w:val="24"/>
              </w:rPr>
              <w:br/>
            </w:r>
            <w:r w:rsidRPr="0023103F">
              <w:rPr>
                <w:rFonts w:ascii="Corbel" w:hAnsi="Corbel"/>
                <w:i/>
                <w:sz w:val="24"/>
                <w:szCs w:val="24"/>
              </w:rPr>
              <w:t>i bezpieczeństwem danych</w:t>
            </w:r>
            <w:r w:rsidRPr="0023103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jest przygot</w:t>
            </w:r>
            <w:r w:rsidR="00EC753B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owany do podjęcia pracy m.in. w </w:t>
            </w: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cha</w:t>
            </w:r>
            <w:r w:rsidR="00657B47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rakterze konsultanta w zakresie </w:t>
            </w: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stosowania statystyki matematyczne</w:t>
            </w:r>
            <w:r w:rsidR="00EC753B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j </w:t>
            </w:r>
            <w:r w:rsidR="003C683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br/>
            </w:r>
            <w:r w:rsidR="00EC753B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 analizie danych w </w:t>
            </w: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bankach, firmach konsultingowych, ośro</w:t>
            </w:r>
            <w:r w:rsidR="006A3BC0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dkach przetwarzania informacji, </w:t>
            </w: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 przemysłowych centrach badawczych oraz ośrodkach badania opinii społecznej, a także  w urzędach statystycznych. Absolwent realiz</w:t>
            </w:r>
            <w:r w:rsidR="00657B47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ujący ścieżkę związaną </w:t>
            </w:r>
            <w:r w:rsidR="003C683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br/>
            </w:r>
            <w:r w:rsidR="00657B47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z </w:t>
            </w:r>
            <w:r w:rsidR="00657B47" w:rsidRPr="0023103F">
              <w:rPr>
                <w:rFonts w:ascii="Corbel" w:eastAsia="Times New Roman" w:hAnsi="Corbel" w:cs="Times New Roman"/>
                <w:i/>
                <w:sz w:val="24"/>
                <w:szCs w:val="24"/>
                <w:lang w:eastAsia="pl-PL"/>
              </w:rPr>
              <w:t>zastosowa</w:t>
            </w:r>
            <w:r w:rsidR="00EC753B" w:rsidRPr="0023103F">
              <w:rPr>
                <w:rFonts w:ascii="Corbel" w:eastAsia="Times New Roman" w:hAnsi="Corbel" w:cs="Times New Roman"/>
                <w:i/>
                <w:sz w:val="24"/>
                <w:szCs w:val="24"/>
                <w:lang w:eastAsia="pl-PL"/>
              </w:rPr>
              <w:t>niami matematyki w </w:t>
            </w:r>
            <w:r w:rsidRPr="0023103F">
              <w:rPr>
                <w:rFonts w:ascii="Corbel" w:eastAsia="Times New Roman" w:hAnsi="Corbel" w:cs="Times New Roman"/>
                <w:i/>
                <w:sz w:val="24"/>
                <w:szCs w:val="24"/>
                <w:lang w:eastAsia="pl-PL"/>
              </w:rPr>
              <w:t xml:space="preserve">finansach </w:t>
            </w:r>
            <w:r w:rsidR="00EC753B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jest przygotowany do pracy w </w:t>
            </w: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instytucjach finansowych. Absolwent</w:t>
            </w:r>
            <w:r w:rsidR="006A3BC0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ścieżki nauczycielskiej </w:t>
            </w:r>
            <w:r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posiada </w:t>
            </w:r>
            <w:r w:rsidR="006A3BC0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pełne przygotowanie</w:t>
            </w:r>
            <w:r w:rsidR="00657B47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do wykonywania</w:t>
            </w:r>
            <w:r w:rsidR="003C7269" w:rsidRPr="0023103F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zawodu nauczyciela matematyki.</w:t>
            </w:r>
          </w:p>
        </w:tc>
      </w:tr>
      <w:tr w:rsidR="00C013E5" w:rsidRPr="0023103F" w14:paraId="19960146" w14:textId="77777777" w:rsidTr="00B155F0">
        <w:tc>
          <w:tcPr>
            <w:tcW w:w="534" w:type="dxa"/>
          </w:tcPr>
          <w:p w14:paraId="68A0FBA2" w14:textId="77777777" w:rsidR="00C013E5" w:rsidRPr="0023103F" w:rsidRDefault="00C013E5" w:rsidP="00C013E5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2E26F9D" w14:textId="77777777" w:rsidR="00C013E5" w:rsidRPr="0023103F" w:rsidRDefault="00C013E5" w:rsidP="00C013E5">
            <w:pPr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5216" w:type="dxa"/>
          </w:tcPr>
          <w:p w14:paraId="43E093E1" w14:textId="77777777" w:rsidR="00C013E5" w:rsidRPr="0023103F" w:rsidRDefault="00657B47" w:rsidP="00C013E5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23103F">
              <w:rPr>
                <w:rFonts w:ascii="Corbel" w:hAnsi="Corbel"/>
                <w:sz w:val="24"/>
                <w:szCs w:val="24"/>
              </w:rPr>
              <w:t>studia prowadzone są w języku polskim</w:t>
            </w:r>
          </w:p>
        </w:tc>
      </w:tr>
    </w:tbl>
    <w:p w14:paraId="2ABB9F71" w14:textId="6EC56F59" w:rsidR="007E6C5C" w:rsidRDefault="007E6C5C" w:rsidP="0032129B">
      <w:pPr>
        <w:rPr>
          <w:rFonts w:ascii="Corbel" w:hAnsi="Corbel"/>
          <w:sz w:val="20"/>
          <w:szCs w:val="20"/>
        </w:rPr>
      </w:pPr>
    </w:p>
    <w:p w14:paraId="66B8FDC2" w14:textId="77777777" w:rsidR="003A7DA0" w:rsidRDefault="003A7DA0" w:rsidP="003A7DA0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61EBDE88" w14:textId="77777777" w:rsidR="003A7DA0" w:rsidRPr="005040F7" w:rsidRDefault="003A7DA0" w:rsidP="003A7DA0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30C4E631" w14:textId="77777777" w:rsidR="003A7DA0" w:rsidRDefault="003A7DA0" w:rsidP="003A7DA0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274D977A" w14:textId="77777777" w:rsidR="003A7DA0" w:rsidRPr="0023103F" w:rsidRDefault="003A7DA0" w:rsidP="0032129B">
      <w:pPr>
        <w:rPr>
          <w:rFonts w:ascii="Corbel" w:hAnsi="Corbel"/>
          <w:sz w:val="20"/>
          <w:szCs w:val="20"/>
        </w:rPr>
      </w:pPr>
    </w:p>
    <w:sectPr w:rsidR="003A7DA0" w:rsidRPr="0023103F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1DA2" w14:textId="77777777" w:rsidR="00C2469C" w:rsidRDefault="00C2469C" w:rsidP="003756C6">
      <w:pPr>
        <w:spacing w:after="0" w:line="240" w:lineRule="auto"/>
      </w:pPr>
      <w:r>
        <w:separator/>
      </w:r>
    </w:p>
  </w:endnote>
  <w:endnote w:type="continuationSeparator" w:id="0">
    <w:p w14:paraId="0C9364CF" w14:textId="77777777" w:rsidR="00C2469C" w:rsidRDefault="00C2469C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76D15" w14:textId="77777777" w:rsidR="00C2469C" w:rsidRDefault="00C2469C" w:rsidP="003756C6">
      <w:pPr>
        <w:spacing w:after="0" w:line="240" w:lineRule="auto"/>
      </w:pPr>
      <w:r>
        <w:separator/>
      </w:r>
    </w:p>
  </w:footnote>
  <w:footnote w:type="continuationSeparator" w:id="0">
    <w:p w14:paraId="76F02A91" w14:textId="77777777" w:rsidR="00C2469C" w:rsidRDefault="00C2469C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20ADD"/>
    <w:rsid w:val="00025563"/>
    <w:rsid w:val="00026965"/>
    <w:rsid w:val="000527EB"/>
    <w:rsid w:val="00062E54"/>
    <w:rsid w:val="0006424D"/>
    <w:rsid w:val="00072B2F"/>
    <w:rsid w:val="00077CB3"/>
    <w:rsid w:val="000939FC"/>
    <w:rsid w:val="000A5791"/>
    <w:rsid w:val="000A766F"/>
    <w:rsid w:val="000B1E9E"/>
    <w:rsid w:val="000C7769"/>
    <w:rsid w:val="000D44A5"/>
    <w:rsid w:val="00103BB6"/>
    <w:rsid w:val="00127257"/>
    <w:rsid w:val="001441F7"/>
    <w:rsid w:val="00145669"/>
    <w:rsid w:val="00174DC8"/>
    <w:rsid w:val="001843FD"/>
    <w:rsid w:val="00195A5C"/>
    <w:rsid w:val="001A2D1C"/>
    <w:rsid w:val="001C5A4F"/>
    <w:rsid w:val="0022137E"/>
    <w:rsid w:val="0023103F"/>
    <w:rsid w:val="00232BDD"/>
    <w:rsid w:val="002355FD"/>
    <w:rsid w:val="002944F6"/>
    <w:rsid w:val="002A1DB6"/>
    <w:rsid w:val="002B4E92"/>
    <w:rsid w:val="002D17F2"/>
    <w:rsid w:val="002E46E6"/>
    <w:rsid w:val="002F01C9"/>
    <w:rsid w:val="002F17E9"/>
    <w:rsid w:val="00312379"/>
    <w:rsid w:val="0032129B"/>
    <w:rsid w:val="00324D60"/>
    <w:rsid w:val="00372955"/>
    <w:rsid w:val="003756C6"/>
    <w:rsid w:val="00383E26"/>
    <w:rsid w:val="003A7D72"/>
    <w:rsid w:val="003A7DA0"/>
    <w:rsid w:val="003C0B0D"/>
    <w:rsid w:val="003C6839"/>
    <w:rsid w:val="003C7269"/>
    <w:rsid w:val="003D3341"/>
    <w:rsid w:val="003F229D"/>
    <w:rsid w:val="00447CE2"/>
    <w:rsid w:val="0046360D"/>
    <w:rsid w:val="004F51CD"/>
    <w:rsid w:val="004F63ED"/>
    <w:rsid w:val="00523553"/>
    <w:rsid w:val="00524E8F"/>
    <w:rsid w:val="00530123"/>
    <w:rsid w:val="00540FDE"/>
    <w:rsid w:val="005762B8"/>
    <w:rsid w:val="00590A1D"/>
    <w:rsid w:val="005B0C30"/>
    <w:rsid w:val="005D7524"/>
    <w:rsid w:val="005E5E31"/>
    <w:rsid w:val="00615A18"/>
    <w:rsid w:val="00625C70"/>
    <w:rsid w:val="0064645C"/>
    <w:rsid w:val="00650CE1"/>
    <w:rsid w:val="00657B47"/>
    <w:rsid w:val="006902E6"/>
    <w:rsid w:val="006A3BC0"/>
    <w:rsid w:val="006B5597"/>
    <w:rsid w:val="006B66FF"/>
    <w:rsid w:val="006F653F"/>
    <w:rsid w:val="00721A72"/>
    <w:rsid w:val="00743B7E"/>
    <w:rsid w:val="00747261"/>
    <w:rsid w:val="007518EB"/>
    <w:rsid w:val="007750C1"/>
    <w:rsid w:val="00790000"/>
    <w:rsid w:val="007A3BC3"/>
    <w:rsid w:val="007D6B34"/>
    <w:rsid w:val="007E6C5C"/>
    <w:rsid w:val="00817647"/>
    <w:rsid w:val="00826888"/>
    <w:rsid w:val="00837F1A"/>
    <w:rsid w:val="00856E3C"/>
    <w:rsid w:val="00881A83"/>
    <w:rsid w:val="008A5ACA"/>
    <w:rsid w:val="008A706A"/>
    <w:rsid w:val="008B268E"/>
    <w:rsid w:val="008C0CE5"/>
    <w:rsid w:val="008E24E5"/>
    <w:rsid w:val="008F5E5B"/>
    <w:rsid w:val="00916762"/>
    <w:rsid w:val="00950C35"/>
    <w:rsid w:val="009550FE"/>
    <w:rsid w:val="0095707B"/>
    <w:rsid w:val="00980739"/>
    <w:rsid w:val="009C236B"/>
    <w:rsid w:val="009C522F"/>
    <w:rsid w:val="009F08EA"/>
    <w:rsid w:val="009F63B4"/>
    <w:rsid w:val="00A04092"/>
    <w:rsid w:val="00A1400C"/>
    <w:rsid w:val="00A225A5"/>
    <w:rsid w:val="00A22DA3"/>
    <w:rsid w:val="00A86C10"/>
    <w:rsid w:val="00AA5064"/>
    <w:rsid w:val="00AC0637"/>
    <w:rsid w:val="00AE7008"/>
    <w:rsid w:val="00B155F0"/>
    <w:rsid w:val="00B23C75"/>
    <w:rsid w:val="00B33BEC"/>
    <w:rsid w:val="00B45AB4"/>
    <w:rsid w:val="00B50688"/>
    <w:rsid w:val="00B7696B"/>
    <w:rsid w:val="00B84ACA"/>
    <w:rsid w:val="00B95FCE"/>
    <w:rsid w:val="00BB580B"/>
    <w:rsid w:val="00BD4231"/>
    <w:rsid w:val="00BF3EDD"/>
    <w:rsid w:val="00C013E5"/>
    <w:rsid w:val="00C113A5"/>
    <w:rsid w:val="00C2469C"/>
    <w:rsid w:val="00C42DC4"/>
    <w:rsid w:val="00C518E5"/>
    <w:rsid w:val="00C53551"/>
    <w:rsid w:val="00C67358"/>
    <w:rsid w:val="00C9349F"/>
    <w:rsid w:val="00CA6D36"/>
    <w:rsid w:val="00CC2D0F"/>
    <w:rsid w:val="00CC58BB"/>
    <w:rsid w:val="00CF55C5"/>
    <w:rsid w:val="00CF57B9"/>
    <w:rsid w:val="00D2606A"/>
    <w:rsid w:val="00D50E41"/>
    <w:rsid w:val="00D6259E"/>
    <w:rsid w:val="00D70541"/>
    <w:rsid w:val="00DB0D3B"/>
    <w:rsid w:val="00DB52BD"/>
    <w:rsid w:val="00DC7648"/>
    <w:rsid w:val="00E0019D"/>
    <w:rsid w:val="00E12D6A"/>
    <w:rsid w:val="00E35B46"/>
    <w:rsid w:val="00E52A5A"/>
    <w:rsid w:val="00EB297E"/>
    <w:rsid w:val="00EC753B"/>
    <w:rsid w:val="00EE6535"/>
    <w:rsid w:val="00F05471"/>
    <w:rsid w:val="00F1527B"/>
    <w:rsid w:val="00F1671F"/>
    <w:rsid w:val="00F32A82"/>
    <w:rsid w:val="00F60142"/>
    <w:rsid w:val="00F6188A"/>
    <w:rsid w:val="00F64B6E"/>
    <w:rsid w:val="00F733C1"/>
    <w:rsid w:val="00F810AE"/>
    <w:rsid w:val="00FA2719"/>
    <w:rsid w:val="00FA4292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0A48"/>
  <w15:docId w15:val="{64350FDC-CB7D-4DCC-AC69-F2067743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paragraph">
    <w:name w:val="paragraph"/>
    <w:basedOn w:val="Normalny"/>
    <w:rsid w:val="003C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E55B-E951-4EF2-A79F-F56CB08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2019-06-27T11:43:00Z</cp:lastPrinted>
  <dcterms:created xsi:type="dcterms:W3CDTF">2024-05-27T06:56:00Z</dcterms:created>
  <dcterms:modified xsi:type="dcterms:W3CDTF">2024-06-07T09:15:00Z</dcterms:modified>
</cp:coreProperties>
</file>