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BDEE1" w14:textId="05357710" w:rsidR="00A9585B" w:rsidRPr="00DD5EB5" w:rsidRDefault="00A9585B" w:rsidP="00A9585B">
      <w:pPr>
        <w:pStyle w:val="Nagwek"/>
        <w:jc w:val="right"/>
        <w:rPr>
          <w:rFonts w:ascii="Corbel" w:hAnsi="Corbel"/>
        </w:rPr>
      </w:pPr>
      <w:r w:rsidRPr="00DD5EB5">
        <w:rPr>
          <w:rFonts w:ascii="Corbel" w:hAnsi="Corbel"/>
          <w:i/>
        </w:rPr>
        <w:t>Zał. nr 1.</w:t>
      </w:r>
      <w:r>
        <w:rPr>
          <w:rFonts w:ascii="Corbel" w:hAnsi="Corbel"/>
          <w:i/>
        </w:rPr>
        <w:t>3</w:t>
      </w:r>
      <w:r w:rsidRPr="00DD5EB5">
        <w:rPr>
          <w:rFonts w:ascii="Corbel" w:hAnsi="Corbel"/>
          <w:i/>
        </w:rPr>
        <w:t>. do Uchwały nr …/12/2024 Senatu UR</w:t>
      </w:r>
      <w:r w:rsidRPr="00DD5EB5">
        <w:rPr>
          <w:rFonts w:ascii="Corbel" w:hAnsi="Corbel"/>
          <w:i/>
        </w:rPr>
        <w:br/>
        <w:t>z dnia 16 grudnia 2024 r.</w:t>
      </w:r>
    </w:p>
    <w:p w14:paraId="031B08C3" w14:textId="77777777" w:rsidR="00A9585B" w:rsidRDefault="00A9585B" w:rsidP="00B276D2">
      <w:pPr>
        <w:pStyle w:val="Akapitzlist"/>
        <w:ind w:left="1416"/>
        <w:jc w:val="center"/>
        <w:rPr>
          <w:rFonts w:ascii="Corbel" w:hAnsi="Corbel"/>
          <w:b/>
          <w:sz w:val="24"/>
          <w:szCs w:val="24"/>
        </w:rPr>
      </w:pPr>
    </w:p>
    <w:p w14:paraId="4C38E75D" w14:textId="18940F48" w:rsidR="006F0329" w:rsidRPr="00065B28" w:rsidRDefault="006F0329" w:rsidP="00B276D2">
      <w:pPr>
        <w:pStyle w:val="Akapitzlist"/>
        <w:ind w:left="1416"/>
        <w:jc w:val="center"/>
        <w:rPr>
          <w:rFonts w:ascii="Corbel" w:hAnsi="Corbel"/>
          <w:b/>
          <w:sz w:val="24"/>
          <w:szCs w:val="24"/>
        </w:rPr>
      </w:pPr>
      <w:r w:rsidRPr="00065B28">
        <w:rPr>
          <w:rFonts w:ascii="Corbel" w:hAnsi="Corbel"/>
          <w:b/>
          <w:sz w:val="24"/>
          <w:szCs w:val="24"/>
        </w:rPr>
        <w:t>CHARAKTERYSTYKA I WARUNKI REALIZACJI PROGRAMU STUDIÓW</w:t>
      </w:r>
    </w:p>
    <w:p w14:paraId="3E10AEC8" w14:textId="081B15B6" w:rsidR="006F0329" w:rsidRPr="00065B28" w:rsidRDefault="006F0329" w:rsidP="00B276D2">
      <w:pPr>
        <w:pStyle w:val="Akapitzlist"/>
        <w:spacing w:after="0"/>
        <w:ind w:left="2831" w:firstLine="335"/>
        <w:contextualSpacing w:val="0"/>
        <w:rPr>
          <w:rFonts w:ascii="Corbel" w:hAnsi="Corbel"/>
          <w:i/>
          <w:sz w:val="24"/>
          <w:szCs w:val="24"/>
        </w:rPr>
      </w:pPr>
      <w:r w:rsidRPr="00065B28">
        <w:rPr>
          <w:rFonts w:ascii="Corbel" w:hAnsi="Corbel"/>
          <w:i/>
          <w:sz w:val="24"/>
          <w:szCs w:val="24"/>
        </w:rPr>
        <w:t xml:space="preserve">Obowiązuje od roku akademickiego </w:t>
      </w:r>
      <w:r w:rsidR="0035673C" w:rsidRPr="00065B28">
        <w:rPr>
          <w:rFonts w:ascii="Corbel" w:hAnsi="Corbel"/>
          <w:i/>
          <w:sz w:val="24"/>
          <w:szCs w:val="24"/>
        </w:rPr>
        <w:t>202</w:t>
      </w:r>
      <w:r w:rsidR="00905B5D">
        <w:rPr>
          <w:rFonts w:ascii="Corbel" w:hAnsi="Corbel"/>
          <w:i/>
          <w:sz w:val="24"/>
          <w:szCs w:val="24"/>
        </w:rPr>
        <w:t>5</w:t>
      </w:r>
      <w:r w:rsidR="0035673C" w:rsidRPr="00065B28">
        <w:rPr>
          <w:rFonts w:ascii="Corbel" w:hAnsi="Corbel"/>
          <w:i/>
          <w:sz w:val="24"/>
          <w:szCs w:val="24"/>
        </w:rPr>
        <w:t>/2</w:t>
      </w:r>
      <w:r w:rsidR="00905B5D">
        <w:rPr>
          <w:rFonts w:ascii="Corbel" w:hAnsi="Corbel"/>
          <w:i/>
          <w:sz w:val="24"/>
          <w:szCs w:val="24"/>
        </w:rPr>
        <w:t>6</w:t>
      </w:r>
    </w:p>
    <w:p w14:paraId="210DF9E3" w14:textId="77777777" w:rsidR="0035673C" w:rsidRPr="00065B28" w:rsidRDefault="0035673C" w:rsidP="00B276D2">
      <w:pPr>
        <w:pStyle w:val="Akapitzlist"/>
        <w:spacing w:after="0"/>
        <w:ind w:left="2831" w:firstLine="335"/>
        <w:contextualSpacing w:val="0"/>
        <w:rPr>
          <w:rFonts w:ascii="Corbel" w:hAnsi="Corbel"/>
          <w:i/>
          <w:sz w:val="24"/>
          <w:szCs w:val="24"/>
        </w:rPr>
      </w:pPr>
    </w:p>
    <w:tbl>
      <w:tblPr>
        <w:tblStyle w:val="Tabela-Siatka"/>
        <w:tblW w:w="101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"/>
        <w:gridCol w:w="680"/>
        <w:gridCol w:w="3143"/>
        <w:gridCol w:w="288"/>
        <w:gridCol w:w="761"/>
        <w:gridCol w:w="373"/>
        <w:gridCol w:w="1417"/>
        <w:gridCol w:w="903"/>
        <w:gridCol w:w="515"/>
        <w:gridCol w:w="992"/>
        <w:gridCol w:w="992"/>
        <w:gridCol w:w="24"/>
      </w:tblGrid>
      <w:tr w:rsidR="00065B28" w:rsidRPr="00065B28" w14:paraId="2506FFB2" w14:textId="77777777" w:rsidTr="007755FF">
        <w:tc>
          <w:tcPr>
            <w:tcW w:w="4901" w:type="dxa"/>
            <w:gridSpan w:val="5"/>
          </w:tcPr>
          <w:p w14:paraId="783D52E8" w14:textId="524B7E8F" w:rsidR="00A36A42" w:rsidRPr="00065B28" w:rsidRDefault="007755FF" w:rsidP="007755FF">
            <w:pPr>
              <w:rPr>
                <w:rFonts w:ascii="Corbel" w:hAnsi="Corbel"/>
                <w:b/>
                <w:sz w:val="24"/>
                <w:szCs w:val="24"/>
              </w:rPr>
            </w:pPr>
            <w:r w:rsidRPr="00065B28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5216" w:type="dxa"/>
            <w:gridSpan w:val="7"/>
            <w:vAlign w:val="center"/>
          </w:tcPr>
          <w:p w14:paraId="01CF4E7B" w14:textId="77777777" w:rsidR="004033AC" w:rsidRPr="00065B28" w:rsidRDefault="00772AE5" w:rsidP="007755FF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065B28">
              <w:rPr>
                <w:rFonts w:ascii="Corbel" w:hAnsi="Corbel"/>
                <w:b/>
                <w:sz w:val="24"/>
                <w:szCs w:val="24"/>
              </w:rPr>
              <w:t>Logopedia</w:t>
            </w:r>
            <w:r w:rsidR="004033AC" w:rsidRPr="00065B28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065B28">
              <w:rPr>
                <w:rFonts w:ascii="Corbel" w:hAnsi="Corbel"/>
                <w:b/>
                <w:sz w:val="24"/>
                <w:szCs w:val="24"/>
              </w:rPr>
              <w:t xml:space="preserve">z nauczaniem języka polskiego </w:t>
            </w:r>
          </w:p>
          <w:p w14:paraId="6D104A80" w14:textId="7F412903" w:rsidR="006F0329" w:rsidRPr="00065B28" w:rsidRDefault="00772AE5" w:rsidP="004033AC">
            <w:pPr>
              <w:tabs>
                <w:tab w:val="left" w:leader="dot" w:pos="3969"/>
              </w:tabs>
              <w:spacing w:before="12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065B28">
              <w:rPr>
                <w:rFonts w:ascii="Corbel" w:hAnsi="Corbel"/>
                <w:b/>
                <w:sz w:val="24"/>
                <w:szCs w:val="24"/>
              </w:rPr>
              <w:t>jako obcego</w:t>
            </w:r>
          </w:p>
        </w:tc>
      </w:tr>
      <w:tr w:rsidR="00065B28" w:rsidRPr="00065B28" w14:paraId="5C0E1116" w14:textId="77777777" w:rsidTr="00FE35AE">
        <w:trPr>
          <w:trHeight w:val="387"/>
        </w:trPr>
        <w:tc>
          <w:tcPr>
            <w:tcW w:w="4901" w:type="dxa"/>
            <w:gridSpan w:val="5"/>
          </w:tcPr>
          <w:p w14:paraId="188C186C" w14:textId="77777777" w:rsidR="006F0329" w:rsidRPr="00065B28" w:rsidRDefault="006F0329" w:rsidP="00783E5B">
            <w:pPr>
              <w:rPr>
                <w:rFonts w:ascii="Corbel" w:hAnsi="Corbel"/>
                <w:b/>
                <w:sz w:val="24"/>
                <w:szCs w:val="24"/>
              </w:rPr>
            </w:pPr>
            <w:r w:rsidRPr="00065B28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5216" w:type="dxa"/>
            <w:gridSpan w:val="7"/>
          </w:tcPr>
          <w:p w14:paraId="5191A905" w14:textId="275FFBCD" w:rsidR="006F0329" w:rsidRPr="00065B28" w:rsidRDefault="00772AE5" w:rsidP="00FE35AE">
            <w:pPr>
              <w:tabs>
                <w:tab w:val="left" w:leader="dot" w:pos="3969"/>
              </w:tabs>
              <w:spacing w:after="120"/>
              <w:rPr>
                <w:rFonts w:ascii="Corbel" w:hAnsi="Corbel"/>
                <w:b/>
                <w:sz w:val="24"/>
                <w:szCs w:val="24"/>
              </w:rPr>
            </w:pPr>
            <w:r w:rsidRPr="00065B28">
              <w:rPr>
                <w:rFonts w:ascii="Corbel" w:hAnsi="Corbel"/>
                <w:b/>
                <w:sz w:val="24"/>
                <w:szCs w:val="24"/>
              </w:rPr>
              <w:t xml:space="preserve">Studia </w:t>
            </w:r>
            <w:r w:rsidR="00905B5D">
              <w:rPr>
                <w:rFonts w:ascii="Corbel" w:hAnsi="Corbel"/>
                <w:b/>
                <w:sz w:val="24"/>
                <w:szCs w:val="24"/>
              </w:rPr>
              <w:t>drugiego</w:t>
            </w:r>
            <w:r w:rsidRPr="00065B28">
              <w:rPr>
                <w:rFonts w:ascii="Corbel" w:hAnsi="Corbel"/>
                <w:b/>
                <w:sz w:val="24"/>
                <w:szCs w:val="24"/>
              </w:rPr>
              <w:t xml:space="preserve"> stopnia</w:t>
            </w:r>
          </w:p>
        </w:tc>
      </w:tr>
      <w:tr w:rsidR="00065B28" w:rsidRPr="00065B28" w14:paraId="013386C4" w14:textId="77777777" w:rsidTr="007755FF">
        <w:tc>
          <w:tcPr>
            <w:tcW w:w="4901" w:type="dxa"/>
            <w:gridSpan w:val="5"/>
          </w:tcPr>
          <w:p w14:paraId="22B264E4" w14:textId="77777777" w:rsidR="006F0329" w:rsidRPr="00065B28" w:rsidRDefault="006F0329" w:rsidP="00783E5B">
            <w:pPr>
              <w:rPr>
                <w:rFonts w:ascii="Corbel" w:hAnsi="Corbel"/>
                <w:b/>
                <w:sz w:val="24"/>
                <w:szCs w:val="24"/>
              </w:rPr>
            </w:pPr>
            <w:r w:rsidRPr="00065B28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5216" w:type="dxa"/>
            <w:gridSpan w:val="7"/>
          </w:tcPr>
          <w:p w14:paraId="30D547E2" w14:textId="77777777" w:rsidR="006F0329" w:rsidRPr="00065B28" w:rsidRDefault="00772AE5" w:rsidP="00783E5B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065B28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065B28" w:rsidRPr="00065B28" w14:paraId="0A9AFC9B" w14:textId="77777777" w:rsidTr="009D4080">
        <w:trPr>
          <w:trHeight w:val="443"/>
        </w:trPr>
        <w:tc>
          <w:tcPr>
            <w:tcW w:w="709" w:type="dxa"/>
            <w:gridSpan w:val="2"/>
            <w:vMerge w:val="restart"/>
          </w:tcPr>
          <w:p w14:paraId="30C5C2A1" w14:textId="480DE234" w:rsidR="006F0329" w:rsidRPr="00065B28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Merge w:val="restart"/>
          </w:tcPr>
          <w:p w14:paraId="2DC86186" w14:textId="77777777" w:rsidR="006F0329" w:rsidRPr="00065B28" w:rsidRDefault="006F0329" w:rsidP="00783E5B">
            <w:pPr>
              <w:rPr>
                <w:rFonts w:ascii="Corbel" w:hAnsi="Corbel"/>
                <w:sz w:val="24"/>
                <w:szCs w:val="24"/>
              </w:rPr>
            </w:pPr>
            <w:r w:rsidRPr="00065B28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693" w:type="dxa"/>
            <w:gridSpan w:val="3"/>
          </w:tcPr>
          <w:p w14:paraId="7B521825" w14:textId="77777777" w:rsidR="006F0329" w:rsidRPr="00065B28" w:rsidRDefault="006F0329" w:rsidP="00783E5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65B28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523" w:type="dxa"/>
            <w:gridSpan w:val="4"/>
          </w:tcPr>
          <w:p w14:paraId="1775506C" w14:textId="77777777" w:rsidR="006F0329" w:rsidRPr="00065B28" w:rsidRDefault="006F0329" w:rsidP="00FE35AE">
            <w:pPr>
              <w:tabs>
                <w:tab w:val="left" w:leader="dot" w:pos="3969"/>
              </w:tabs>
              <w:spacing w:after="120"/>
              <w:rPr>
                <w:rFonts w:ascii="Corbel" w:hAnsi="Corbel"/>
                <w:sz w:val="24"/>
                <w:szCs w:val="24"/>
              </w:rPr>
            </w:pPr>
            <w:r w:rsidRPr="00065B28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065B28" w:rsidRPr="00065B28" w14:paraId="34B6009C" w14:textId="77777777" w:rsidTr="009D4080">
        <w:trPr>
          <w:trHeight w:val="442"/>
        </w:trPr>
        <w:tc>
          <w:tcPr>
            <w:tcW w:w="709" w:type="dxa"/>
            <w:gridSpan w:val="2"/>
            <w:vMerge/>
          </w:tcPr>
          <w:p w14:paraId="76D970B7" w14:textId="77777777" w:rsidR="006F0329" w:rsidRPr="00065B28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Merge/>
          </w:tcPr>
          <w:p w14:paraId="0EC61558" w14:textId="77777777" w:rsidR="006F0329" w:rsidRPr="00065B28" w:rsidRDefault="006F0329" w:rsidP="00783E5B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602D83FE" w14:textId="4873CB5A" w:rsidR="006F0329" w:rsidRPr="00EB7187" w:rsidRDefault="00EB7187" w:rsidP="0000450C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EB7187">
              <w:rPr>
                <w:rFonts w:ascii="Corbel" w:hAnsi="Corbel"/>
                <w:b/>
                <w:sz w:val="24"/>
                <w:szCs w:val="24"/>
              </w:rPr>
              <w:t>900</w:t>
            </w:r>
          </w:p>
          <w:p w14:paraId="4D2D9BDD" w14:textId="2B551E0D" w:rsidR="00783E5B" w:rsidRPr="00EB7187" w:rsidRDefault="00783E5B" w:rsidP="0000450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>+</w:t>
            </w:r>
            <w:r w:rsidR="00877037" w:rsidRPr="00EB7187">
              <w:rPr>
                <w:rFonts w:ascii="Corbel" w:hAnsi="Corbel"/>
                <w:sz w:val="24"/>
                <w:szCs w:val="24"/>
              </w:rPr>
              <w:t xml:space="preserve"> </w:t>
            </w:r>
            <w:r w:rsidR="00877037" w:rsidRPr="00EB7187">
              <w:rPr>
                <w:rFonts w:ascii="Corbel" w:hAnsi="Corbel"/>
                <w:b/>
                <w:sz w:val="24"/>
                <w:szCs w:val="24"/>
              </w:rPr>
              <w:t>1</w:t>
            </w:r>
            <w:r w:rsidR="00642403" w:rsidRPr="00EB7187">
              <w:rPr>
                <w:rFonts w:ascii="Corbel" w:hAnsi="Corbel"/>
                <w:b/>
                <w:sz w:val="24"/>
                <w:szCs w:val="24"/>
              </w:rPr>
              <w:t>0</w:t>
            </w:r>
            <w:r w:rsidR="00987157">
              <w:rPr>
                <w:rFonts w:ascii="Corbel" w:hAnsi="Corbel"/>
                <w:b/>
                <w:sz w:val="24"/>
                <w:szCs w:val="24"/>
              </w:rPr>
              <w:t>5</w:t>
            </w:r>
            <w:r w:rsidR="00877037" w:rsidRPr="00EB7187">
              <w:rPr>
                <w:rFonts w:ascii="Corbel" w:hAnsi="Corbel"/>
                <w:sz w:val="24"/>
                <w:szCs w:val="24"/>
              </w:rPr>
              <w:t xml:space="preserve"> godz. praktyk</w:t>
            </w:r>
          </w:p>
        </w:tc>
        <w:tc>
          <w:tcPr>
            <w:tcW w:w="2523" w:type="dxa"/>
            <w:gridSpan w:val="4"/>
          </w:tcPr>
          <w:p w14:paraId="69C13909" w14:textId="77777777" w:rsidR="006F0329" w:rsidRPr="00EB7187" w:rsidRDefault="00772AE5" w:rsidP="0000450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>----</w:t>
            </w:r>
          </w:p>
        </w:tc>
      </w:tr>
      <w:tr w:rsidR="00065B28" w:rsidRPr="00065B28" w14:paraId="0333DD54" w14:textId="77777777" w:rsidTr="009D4080">
        <w:tc>
          <w:tcPr>
            <w:tcW w:w="709" w:type="dxa"/>
            <w:gridSpan w:val="2"/>
          </w:tcPr>
          <w:p w14:paraId="4542418E" w14:textId="77777777" w:rsidR="00772AE5" w:rsidRPr="00065B28" w:rsidRDefault="00772AE5" w:rsidP="00772AE5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2" w:type="dxa"/>
            <w:gridSpan w:val="3"/>
          </w:tcPr>
          <w:p w14:paraId="19D9B91C" w14:textId="77777777" w:rsidR="00772AE5" w:rsidRPr="00065B28" w:rsidRDefault="00772AE5" w:rsidP="00772AE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65B28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5216" w:type="dxa"/>
            <w:gridSpan w:val="7"/>
          </w:tcPr>
          <w:p w14:paraId="79D69691" w14:textId="0ACA7CAF" w:rsidR="00086202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>Dziedzina:  nauki humanistyczne</w:t>
            </w:r>
          </w:p>
          <w:p w14:paraId="385B2699" w14:textId="77777777" w:rsidR="00086202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bCs/>
                <w:sz w:val="24"/>
                <w:szCs w:val="24"/>
              </w:rPr>
            </w:pPr>
            <w:r w:rsidRPr="00EB7187">
              <w:rPr>
                <w:rFonts w:ascii="Corbel" w:hAnsi="Corbel"/>
                <w:bCs/>
                <w:sz w:val="24"/>
                <w:szCs w:val="24"/>
              </w:rPr>
              <w:t>dyscyplina wiodąca:</w:t>
            </w:r>
          </w:p>
          <w:p w14:paraId="1BE4810B" w14:textId="5E632D3C" w:rsidR="00086202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bCs/>
                <w:sz w:val="24"/>
                <w:szCs w:val="24"/>
              </w:rPr>
            </w:pPr>
            <w:r w:rsidRPr="00EB7187">
              <w:rPr>
                <w:rFonts w:ascii="Corbel" w:hAnsi="Corbel"/>
                <w:bCs/>
                <w:sz w:val="24"/>
                <w:szCs w:val="24"/>
              </w:rPr>
              <w:t xml:space="preserve">                - językoznawstwo – </w:t>
            </w:r>
            <w:r w:rsidR="00EB7187" w:rsidRPr="00EB7187">
              <w:rPr>
                <w:rFonts w:ascii="Corbel" w:hAnsi="Corbel"/>
                <w:bCs/>
                <w:sz w:val="24"/>
                <w:szCs w:val="24"/>
              </w:rPr>
              <w:t>75</w:t>
            </w:r>
            <w:r w:rsidRPr="00EB7187">
              <w:rPr>
                <w:rFonts w:ascii="Corbel" w:hAnsi="Corbel"/>
                <w:bCs/>
                <w:sz w:val="24"/>
                <w:szCs w:val="24"/>
              </w:rPr>
              <w:t xml:space="preserve"> </w:t>
            </w:r>
            <w:r w:rsidR="003254E0" w:rsidRPr="00EB7187">
              <w:rPr>
                <w:rFonts w:ascii="Corbel" w:hAnsi="Corbel"/>
                <w:bCs/>
                <w:sz w:val="24"/>
                <w:szCs w:val="24"/>
              </w:rPr>
              <w:t xml:space="preserve">pkt. </w:t>
            </w:r>
            <w:r w:rsidRPr="00EB7187">
              <w:rPr>
                <w:rFonts w:ascii="Corbel" w:hAnsi="Corbel"/>
                <w:bCs/>
                <w:sz w:val="24"/>
                <w:szCs w:val="24"/>
              </w:rPr>
              <w:t>ECTS</w:t>
            </w:r>
          </w:p>
          <w:p w14:paraId="28374516" w14:textId="77777777" w:rsidR="00086202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>pozostałe dyscypliny:</w:t>
            </w:r>
          </w:p>
          <w:p w14:paraId="6B621868" w14:textId="73FB17CB" w:rsidR="00086202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 xml:space="preserve">                - literaturoznawstwo </w:t>
            </w:r>
            <w:r w:rsidR="00EB7187" w:rsidRPr="00EB7187">
              <w:rPr>
                <w:rFonts w:ascii="Corbel" w:hAnsi="Corbel"/>
                <w:sz w:val="24"/>
                <w:szCs w:val="24"/>
              </w:rPr>
              <w:t>19</w:t>
            </w:r>
            <w:r w:rsidRPr="00EB7187">
              <w:rPr>
                <w:rFonts w:ascii="Corbel" w:hAnsi="Corbel"/>
                <w:sz w:val="24"/>
                <w:szCs w:val="24"/>
              </w:rPr>
              <w:t xml:space="preserve"> </w:t>
            </w:r>
            <w:r w:rsidR="003254E0" w:rsidRPr="00EB7187">
              <w:rPr>
                <w:rFonts w:ascii="Corbel" w:hAnsi="Corbel"/>
                <w:sz w:val="24"/>
                <w:szCs w:val="24"/>
              </w:rPr>
              <w:t xml:space="preserve">pkt. </w:t>
            </w:r>
            <w:r w:rsidRPr="00EB7187">
              <w:rPr>
                <w:rFonts w:ascii="Corbel" w:hAnsi="Corbel"/>
                <w:sz w:val="24"/>
                <w:szCs w:val="24"/>
              </w:rPr>
              <w:t>ECTS</w:t>
            </w:r>
          </w:p>
          <w:p w14:paraId="2D4F4F8F" w14:textId="77777777" w:rsidR="00086202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sz w:val="16"/>
                <w:szCs w:val="16"/>
              </w:rPr>
            </w:pPr>
          </w:p>
          <w:p w14:paraId="56ABEB80" w14:textId="77777777" w:rsidR="00086202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>Dziedzina:  nauki społeczne</w:t>
            </w:r>
          </w:p>
          <w:p w14:paraId="1C768371" w14:textId="77777777" w:rsidR="00086202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>dyscypliny:</w:t>
            </w:r>
          </w:p>
          <w:p w14:paraId="099D35C9" w14:textId="3C45F8F0" w:rsidR="00086202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 xml:space="preserve">                  - psychologia </w:t>
            </w:r>
            <w:r w:rsidR="00EB7187" w:rsidRPr="00EB7187">
              <w:rPr>
                <w:rFonts w:ascii="Corbel" w:hAnsi="Corbel"/>
                <w:sz w:val="24"/>
                <w:szCs w:val="24"/>
              </w:rPr>
              <w:t>8</w:t>
            </w:r>
            <w:r w:rsidRPr="00EB7187">
              <w:rPr>
                <w:rFonts w:ascii="Corbel" w:hAnsi="Corbel"/>
                <w:sz w:val="24"/>
                <w:szCs w:val="24"/>
              </w:rPr>
              <w:t xml:space="preserve"> </w:t>
            </w:r>
            <w:r w:rsidR="003254E0" w:rsidRPr="00EB7187">
              <w:rPr>
                <w:rFonts w:ascii="Corbel" w:hAnsi="Corbel"/>
                <w:sz w:val="24"/>
                <w:szCs w:val="24"/>
              </w:rPr>
              <w:t xml:space="preserve">pkt. </w:t>
            </w:r>
            <w:r w:rsidRPr="00EB7187">
              <w:rPr>
                <w:rFonts w:ascii="Corbel" w:hAnsi="Corbel"/>
                <w:sz w:val="24"/>
                <w:szCs w:val="24"/>
              </w:rPr>
              <w:t>ECTS</w:t>
            </w:r>
          </w:p>
          <w:p w14:paraId="6F25082E" w14:textId="1F68F5E4" w:rsidR="00086202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 xml:space="preserve">                  - pedagogika </w:t>
            </w:r>
            <w:r w:rsidR="00EB7187" w:rsidRPr="00EB7187">
              <w:rPr>
                <w:rFonts w:ascii="Corbel" w:hAnsi="Corbel"/>
                <w:sz w:val="24"/>
                <w:szCs w:val="24"/>
              </w:rPr>
              <w:t>7</w:t>
            </w:r>
            <w:r w:rsidRPr="00EB7187">
              <w:rPr>
                <w:rFonts w:ascii="Corbel" w:hAnsi="Corbel"/>
                <w:sz w:val="24"/>
                <w:szCs w:val="24"/>
              </w:rPr>
              <w:t xml:space="preserve"> </w:t>
            </w:r>
            <w:r w:rsidR="003254E0" w:rsidRPr="00EB7187">
              <w:rPr>
                <w:rFonts w:ascii="Corbel" w:hAnsi="Corbel"/>
                <w:sz w:val="24"/>
                <w:szCs w:val="24"/>
              </w:rPr>
              <w:t xml:space="preserve">pkt. </w:t>
            </w:r>
            <w:r w:rsidRPr="00EB7187">
              <w:rPr>
                <w:rFonts w:ascii="Corbel" w:hAnsi="Corbel"/>
                <w:sz w:val="24"/>
                <w:szCs w:val="24"/>
              </w:rPr>
              <w:t>ECTS</w:t>
            </w:r>
          </w:p>
          <w:p w14:paraId="7AB7B455" w14:textId="77777777" w:rsidR="00086202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sz w:val="16"/>
                <w:szCs w:val="16"/>
              </w:rPr>
            </w:pPr>
          </w:p>
          <w:p w14:paraId="748E292C" w14:textId="77777777" w:rsidR="00086202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>Dziedzina: nauki medyczne i nauki o zdrowiu</w:t>
            </w:r>
          </w:p>
          <w:p w14:paraId="0CCE6669" w14:textId="77777777" w:rsidR="00086202" w:rsidRPr="00EB7187" w:rsidRDefault="00086202" w:rsidP="00FE35A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>dyscyplina:</w:t>
            </w:r>
          </w:p>
          <w:p w14:paraId="653B937F" w14:textId="0F90F269" w:rsidR="00086202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 xml:space="preserve">                 - nauki medyczne </w:t>
            </w:r>
            <w:r w:rsidR="00EB7187" w:rsidRPr="00EB7187">
              <w:rPr>
                <w:rFonts w:ascii="Corbel" w:hAnsi="Corbel"/>
                <w:sz w:val="24"/>
                <w:szCs w:val="24"/>
              </w:rPr>
              <w:t>11</w:t>
            </w:r>
            <w:r w:rsidRPr="00EB7187">
              <w:rPr>
                <w:rFonts w:ascii="Corbel" w:hAnsi="Corbel"/>
                <w:sz w:val="24"/>
                <w:szCs w:val="24"/>
              </w:rPr>
              <w:t xml:space="preserve"> </w:t>
            </w:r>
            <w:r w:rsidR="003254E0" w:rsidRPr="00EB7187">
              <w:rPr>
                <w:rFonts w:ascii="Corbel" w:hAnsi="Corbel"/>
                <w:sz w:val="24"/>
                <w:szCs w:val="24"/>
              </w:rPr>
              <w:t xml:space="preserve">pkt. </w:t>
            </w:r>
            <w:r w:rsidRPr="00EB7187">
              <w:rPr>
                <w:rFonts w:ascii="Corbel" w:hAnsi="Corbel"/>
                <w:sz w:val="24"/>
                <w:szCs w:val="24"/>
              </w:rPr>
              <w:t>ECTS</w:t>
            </w:r>
          </w:p>
          <w:p w14:paraId="73F6DE83" w14:textId="77777777" w:rsidR="00086202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sz w:val="16"/>
                <w:szCs w:val="16"/>
              </w:rPr>
            </w:pPr>
          </w:p>
          <w:p w14:paraId="0FF69EB9" w14:textId="75DE20C4" w:rsidR="00772AE5" w:rsidRPr="00EB7187" w:rsidRDefault="00086202" w:rsidP="0008620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 xml:space="preserve">                                                     Ogółem: 1</w:t>
            </w:r>
            <w:r w:rsidR="00EB7187" w:rsidRPr="00EB7187">
              <w:rPr>
                <w:rFonts w:ascii="Corbel" w:hAnsi="Corbel"/>
                <w:sz w:val="24"/>
                <w:szCs w:val="24"/>
              </w:rPr>
              <w:t>2</w:t>
            </w:r>
            <w:r w:rsidRPr="00EB7187">
              <w:rPr>
                <w:rFonts w:ascii="Corbel" w:hAnsi="Corbel"/>
                <w:sz w:val="24"/>
                <w:szCs w:val="24"/>
              </w:rPr>
              <w:t>0</w:t>
            </w:r>
            <w:r w:rsidR="003254E0" w:rsidRPr="00EB7187">
              <w:rPr>
                <w:rFonts w:ascii="Corbel" w:hAnsi="Corbel"/>
                <w:sz w:val="24"/>
                <w:szCs w:val="24"/>
              </w:rPr>
              <w:t xml:space="preserve"> pkt. ECTS</w:t>
            </w:r>
          </w:p>
        </w:tc>
      </w:tr>
      <w:tr w:rsidR="00065B28" w:rsidRPr="00065B28" w14:paraId="6C2A9E2A" w14:textId="77777777" w:rsidTr="009D4080">
        <w:trPr>
          <w:trHeight w:val="391"/>
        </w:trPr>
        <w:tc>
          <w:tcPr>
            <w:tcW w:w="709" w:type="dxa"/>
            <w:gridSpan w:val="2"/>
            <w:vMerge w:val="restart"/>
          </w:tcPr>
          <w:p w14:paraId="77BE82E1" w14:textId="4B833192" w:rsidR="00772AE5" w:rsidRPr="00065B28" w:rsidRDefault="00772AE5" w:rsidP="00772AE5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Merge w:val="restart"/>
          </w:tcPr>
          <w:p w14:paraId="62AFE7C0" w14:textId="77777777" w:rsidR="00772AE5" w:rsidRPr="00065B28" w:rsidRDefault="00772AE5" w:rsidP="00772AE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65B28">
              <w:rPr>
                <w:rFonts w:ascii="Corbel" w:hAnsi="Corbel"/>
                <w:sz w:val="24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693" w:type="dxa"/>
            <w:gridSpan w:val="3"/>
          </w:tcPr>
          <w:p w14:paraId="115AA4D1" w14:textId="77777777" w:rsidR="00772AE5" w:rsidRPr="00065B28" w:rsidRDefault="00772AE5" w:rsidP="00772AE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65B28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523" w:type="dxa"/>
            <w:gridSpan w:val="4"/>
          </w:tcPr>
          <w:p w14:paraId="5D71A743" w14:textId="77777777" w:rsidR="00772AE5" w:rsidRPr="00065B28" w:rsidRDefault="00772AE5" w:rsidP="00772AE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065B28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065B28" w:rsidRPr="00065B28" w14:paraId="57A9305C" w14:textId="77777777" w:rsidTr="009D4080">
        <w:trPr>
          <w:trHeight w:val="735"/>
        </w:trPr>
        <w:tc>
          <w:tcPr>
            <w:tcW w:w="709" w:type="dxa"/>
            <w:gridSpan w:val="2"/>
            <w:vMerge/>
          </w:tcPr>
          <w:p w14:paraId="3A028F85" w14:textId="77777777" w:rsidR="00772AE5" w:rsidRPr="00065B28" w:rsidRDefault="00772AE5" w:rsidP="00772AE5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vMerge/>
          </w:tcPr>
          <w:p w14:paraId="0F48A847" w14:textId="77777777" w:rsidR="00772AE5" w:rsidRPr="00065B28" w:rsidRDefault="00772AE5" w:rsidP="00772AE5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16C5FCA" w14:textId="2CC7B07D" w:rsidR="00772AE5" w:rsidRPr="00EB7187" w:rsidRDefault="00EB7187" w:rsidP="007C169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>83</w:t>
            </w:r>
            <w:r w:rsidR="0000450C" w:rsidRPr="00EB7187">
              <w:rPr>
                <w:rFonts w:ascii="Corbel" w:hAnsi="Corbel"/>
                <w:sz w:val="24"/>
                <w:szCs w:val="24"/>
              </w:rPr>
              <w:t xml:space="preserve"> pkt. ECTS</w:t>
            </w:r>
          </w:p>
        </w:tc>
        <w:tc>
          <w:tcPr>
            <w:tcW w:w="2523" w:type="dxa"/>
            <w:gridSpan w:val="4"/>
            <w:vAlign w:val="center"/>
          </w:tcPr>
          <w:p w14:paraId="65A3CAD5" w14:textId="77777777" w:rsidR="00772AE5" w:rsidRPr="00EB7187" w:rsidRDefault="0000450C" w:rsidP="007C169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>-----</w:t>
            </w:r>
          </w:p>
        </w:tc>
      </w:tr>
      <w:tr w:rsidR="00065B28" w:rsidRPr="00065B28" w14:paraId="2BDB7E96" w14:textId="77777777" w:rsidTr="009D4080">
        <w:tc>
          <w:tcPr>
            <w:tcW w:w="709" w:type="dxa"/>
            <w:gridSpan w:val="2"/>
          </w:tcPr>
          <w:p w14:paraId="10B1113E" w14:textId="03119837" w:rsidR="00772AE5" w:rsidRPr="00065B28" w:rsidRDefault="00772AE5" w:rsidP="00772AE5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2" w:type="dxa"/>
            <w:gridSpan w:val="3"/>
          </w:tcPr>
          <w:p w14:paraId="73EF2680" w14:textId="2DB986FB" w:rsidR="00772AE5" w:rsidRPr="00065B28" w:rsidRDefault="00772AE5" w:rsidP="00772AE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65B28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</w:t>
            </w:r>
          </w:p>
        </w:tc>
        <w:tc>
          <w:tcPr>
            <w:tcW w:w="5216" w:type="dxa"/>
            <w:gridSpan w:val="7"/>
            <w:vAlign w:val="center"/>
          </w:tcPr>
          <w:p w14:paraId="38A4F86F" w14:textId="77777777" w:rsidR="00772AE5" w:rsidRPr="00065B28" w:rsidRDefault="0000450C" w:rsidP="007C169C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i/>
                <w:iCs/>
                <w:sz w:val="24"/>
                <w:szCs w:val="24"/>
              </w:rPr>
            </w:pPr>
            <w:r w:rsidRPr="00065B28">
              <w:rPr>
                <w:rFonts w:ascii="Corbel" w:hAnsi="Corbel"/>
                <w:i/>
                <w:iCs/>
                <w:sz w:val="24"/>
                <w:szCs w:val="24"/>
              </w:rPr>
              <w:t>nie dotyczy</w:t>
            </w:r>
          </w:p>
        </w:tc>
      </w:tr>
      <w:tr w:rsidR="00065B28" w:rsidRPr="00065B28" w14:paraId="78569443" w14:textId="77777777" w:rsidTr="009D4080">
        <w:tc>
          <w:tcPr>
            <w:tcW w:w="709" w:type="dxa"/>
            <w:gridSpan w:val="2"/>
          </w:tcPr>
          <w:p w14:paraId="1E94062E" w14:textId="55093837" w:rsidR="00772AE5" w:rsidRPr="00065B28" w:rsidRDefault="00772AE5" w:rsidP="00772AE5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2" w:type="dxa"/>
            <w:gridSpan w:val="3"/>
          </w:tcPr>
          <w:p w14:paraId="2FBDC357" w14:textId="77777777" w:rsidR="00772AE5" w:rsidRPr="00065B28" w:rsidRDefault="00772AE5" w:rsidP="00772AE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65B28">
              <w:rPr>
                <w:rFonts w:ascii="Corbel" w:hAnsi="Corbel"/>
                <w:sz w:val="24"/>
                <w:szCs w:val="24"/>
              </w:rPr>
              <w:t xml:space="preserve">Liczba punktów ECTS, jaką student musi uzyskać w ramach zajęć do wyboru (nie mniej niż </w:t>
            </w:r>
            <w:r w:rsidR="0000450C" w:rsidRPr="00065B28">
              <w:rPr>
                <w:rFonts w:ascii="Corbel" w:hAnsi="Corbel"/>
                <w:sz w:val="24"/>
                <w:szCs w:val="24"/>
              </w:rPr>
              <w:t>5</w:t>
            </w:r>
            <w:r w:rsidRPr="00065B28">
              <w:rPr>
                <w:rFonts w:ascii="Corbel" w:hAnsi="Corbel"/>
                <w:sz w:val="24"/>
                <w:szCs w:val="24"/>
              </w:rPr>
              <w:t>% ogólnej liczby punktów ECTS)</w:t>
            </w:r>
          </w:p>
        </w:tc>
        <w:tc>
          <w:tcPr>
            <w:tcW w:w="5216" w:type="dxa"/>
            <w:gridSpan w:val="7"/>
          </w:tcPr>
          <w:p w14:paraId="1DFBB607" w14:textId="2C758DDB" w:rsidR="007C169C" w:rsidRPr="00EB7187" w:rsidRDefault="00EB7187" w:rsidP="007C169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>4</w:t>
            </w:r>
            <w:r w:rsidR="00642403" w:rsidRPr="00EB7187">
              <w:rPr>
                <w:rFonts w:ascii="Corbel" w:hAnsi="Corbel"/>
                <w:sz w:val="24"/>
                <w:szCs w:val="24"/>
              </w:rPr>
              <w:t>5</w:t>
            </w:r>
            <w:r w:rsidR="007C169C" w:rsidRPr="00EB7187">
              <w:rPr>
                <w:rFonts w:ascii="Corbel" w:hAnsi="Corbel"/>
                <w:sz w:val="24"/>
                <w:szCs w:val="24"/>
              </w:rPr>
              <w:t xml:space="preserve"> pkt. ECTS – </w:t>
            </w:r>
            <w:r w:rsidRPr="00EB7187">
              <w:rPr>
                <w:rFonts w:ascii="Corbel" w:hAnsi="Corbel"/>
                <w:sz w:val="24"/>
                <w:szCs w:val="24"/>
              </w:rPr>
              <w:t>37,5</w:t>
            </w:r>
            <w:r w:rsidR="007C169C" w:rsidRPr="00EB7187">
              <w:rPr>
                <w:rFonts w:ascii="Corbel" w:hAnsi="Corbel"/>
                <w:sz w:val="24"/>
                <w:szCs w:val="24"/>
              </w:rPr>
              <w:t>%</w:t>
            </w:r>
          </w:p>
          <w:p w14:paraId="5C82E0B7" w14:textId="0A4746DC" w:rsidR="007C169C" w:rsidRPr="00EB7187" w:rsidRDefault="007C169C" w:rsidP="007C169C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B7187">
              <w:rPr>
                <w:rFonts w:ascii="Corbel" w:hAnsi="Corbel"/>
                <w:sz w:val="20"/>
                <w:szCs w:val="20"/>
              </w:rPr>
              <w:t xml:space="preserve">Lektorat – </w:t>
            </w:r>
            <w:r w:rsidR="00EB7187" w:rsidRPr="00EB7187">
              <w:rPr>
                <w:rFonts w:ascii="Corbel" w:hAnsi="Corbel"/>
                <w:sz w:val="20"/>
                <w:szCs w:val="20"/>
              </w:rPr>
              <w:t>4</w:t>
            </w:r>
            <w:r w:rsidRPr="00EB7187">
              <w:rPr>
                <w:rFonts w:ascii="Corbel" w:hAnsi="Corbel"/>
                <w:sz w:val="20"/>
                <w:szCs w:val="20"/>
              </w:rPr>
              <w:t xml:space="preserve"> pkt. ECTS</w:t>
            </w:r>
          </w:p>
          <w:p w14:paraId="23F3B2D6" w14:textId="77777777" w:rsidR="007C169C" w:rsidRPr="00EB7187" w:rsidRDefault="007C169C" w:rsidP="007C169C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B7187">
              <w:rPr>
                <w:rFonts w:ascii="Corbel" w:hAnsi="Corbel"/>
                <w:sz w:val="20"/>
                <w:szCs w:val="20"/>
              </w:rPr>
              <w:t>Przedmiot ogólnouczelniany  – 2 pkt. ECTS</w:t>
            </w:r>
          </w:p>
          <w:p w14:paraId="6FE431A1" w14:textId="2B2C8193" w:rsidR="005935ED" w:rsidRPr="00EB7187" w:rsidRDefault="005935ED" w:rsidP="007C169C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B7187">
              <w:rPr>
                <w:rFonts w:ascii="Corbel" w:hAnsi="Corbel"/>
                <w:sz w:val="20"/>
                <w:szCs w:val="20"/>
              </w:rPr>
              <w:t>Seminarium – 1</w:t>
            </w:r>
            <w:r w:rsidR="00EB7187" w:rsidRPr="00EB7187">
              <w:rPr>
                <w:rFonts w:ascii="Corbel" w:hAnsi="Corbel"/>
                <w:sz w:val="20"/>
                <w:szCs w:val="20"/>
              </w:rPr>
              <w:t>5</w:t>
            </w:r>
            <w:r w:rsidRPr="00EB7187">
              <w:rPr>
                <w:rFonts w:ascii="Corbel" w:hAnsi="Corbel"/>
                <w:sz w:val="20"/>
                <w:szCs w:val="20"/>
              </w:rPr>
              <w:t xml:space="preserve"> pkt. ECTS</w:t>
            </w:r>
          </w:p>
          <w:p w14:paraId="783DDD10" w14:textId="368C4F59" w:rsidR="005935ED" w:rsidRPr="00EB7187" w:rsidRDefault="007C169C" w:rsidP="005935ED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EB7187">
              <w:rPr>
                <w:rFonts w:ascii="Corbel" w:hAnsi="Corbel"/>
                <w:sz w:val="20"/>
                <w:szCs w:val="20"/>
              </w:rPr>
              <w:t xml:space="preserve">Blok przedmiotów do wyboru – </w:t>
            </w:r>
            <w:r w:rsidR="00EB7187" w:rsidRPr="00EB7187">
              <w:rPr>
                <w:rFonts w:ascii="Corbel" w:hAnsi="Corbel"/>
                <w:sz w:val="20"/>
                <w:szCs w:val="20"/>
              </w:rPr>
              <w:t>24</w:t>
            </w:r>
            <w:r w:rsidRPr="00EB7187">
              <w:rPr>
                <w:rFonts w:ascii="Corbel" w:hAnsi="Corbel"/>
                <w:sz w:val="20"/>
                <w:szCs w:val="20"/>
              </w:rPr>
              <w:t xml:space="preserve"> pkt. ECTS</w:t>
            </w:r>
          </w:p>
        </w:tc>
      </w:tr>
      <w:tr w:rsidR="00065B28" w:rsidRPr="00065B28" w14:paraId="38968087" w14:textId="77777777" w:rsidTr="009D4080">
        <w:tc>
          <w:tcPr>
            <w:tcW w:w="709" w:type="dxa"/>
            <w:gridSpan w:val="2"/>
          </w:tcPr>
          <w:p w14:paraId="2C82CC72" w14:textId="5DBE85B3" w:rsidR="00772AE5" w:rsidRPr="00065B28" w:rsidRDefault="00772AE5" w:rsidP="00772AE5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2" w:type="dxa"/>
            <w:gridSpan w:val="3"/>
          </w:tcPr>
          <w:p w14:paraId="30E9FFDD" w14:textId="417C294B" w:rsidR="00772AE5" w:rsidRPr="00065B28" w:rsidRDefault="00772AE5" w:rsidP="00772AE5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065B28">
              <w:rPr>
                <w:rFonts w:ascii="Corbel" w:hAnsi="Corbel" w:cs="TimesNewRomanPSMT"/>
                <w:sz w:val="24"/>
                <w:szCs w:val="24"/>
              </w:rPr>
              <w:t xml:space="preserve">Liczba godzin zajęć z wychowania fizycznego </w:t>
            </w:r>
          </w:p>
        </w:tc>
        <w:tc>
          <w:tcPr>
            <w:tcW w:w="5216" w:type="dxa"/>
            <w:gridSpan w:val="7"/>
            <w:vAlign w:val="center"/>
          </w:tcPr>
          <w:p w14:paraId="1C09A1F2" w14:textId="0DEA5F55" w:rsidR="00772AE5" w:rsidRPr="00905B5D" w:rsidRDefault="00905B5D" w:rsidP="007C169C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i/>
                <w:iCs/>
                <w:sz w:val="24"/>
                <w:szCs w:val="24"/>
              </w:rPr>
            </w:pPr>
            <w:r>
              <w:rPr>
                <w:rFonts w:ascii="Corbel" w:hAnsi="Corbel"/>
                <w:i/>
                <w:iCs/>
                <w:sz w:val="24"/>
                <w:szCs w:val="24"/>
              </w:rPr>
              <w:t>nie dotyczy</w:t>
            </w:r>
          </w:p>
        </w:tc>
      </w:tr>
      <w:tr w:rsidR="00065B28" w:rsidRPr="00065B28" w14:paraId="2C45E5A8" w14:textId="77777777" w:rsidTr="009D4080">
        <w:tc>
          <w:tcPr>
            <w:tcW w:w="709" w:type="dxa"/>
            <w:gridSpan w:val="2"/>
          </w:tcPr>
          <w:p w14:paraId="00CD9D0E" w14:textId="711C0E33" w:rsidR="00772AE5" w:rsidRPr="00065B28" w:rsidRDefault="00772AE5" w:rsidP="00772AE5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2" w:type="dxa"/>
            <w:gridSpan w:val="3"/>
          </w:tcPr>
          <w:p w14:paraId="6B0EC5AD" w14:textId="5349017B" w:rsidR="00772AE5" w:rsidRPr="00065B28" w:rsidRDefault="00772AE5" w:rsidP="00772AE5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065B28"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kształtujących umiejętności praktyczne </w:t>
            </w:r>
          </w:p>
        </w:tc>
        <w:tc>
          <w:tcPr>
            <w:tcW w:w="5216" w:type="dxa"/>
            <w:gridSpan w:val="7"/>
            <w:vAlign w:val="center"/>
          </w:tcPr>
          <w:p w14:paraId="30C26267" w14:textId="77777777" w:rsidR="00772AE5" w:rsidRPr="00065B28" w:rsidRDefault="007C169C" w:rsidP="007C169C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i/>
                <w:iCs/>
                <w:sz w:val="24"/>
                <w:szCs w:val="24"/>
              </w:rPr>
            </w:pPr>
            <w:r w:rsidRPr="00065B28">
              <w:rPr>
                <w:rFonts w:ascii="Corbel" w:hAnsi="Corbel"/>
                <w:i/>
                <w:iCs/>
                <w:sz w:val="24"/>
                <w:szCs w:val="24"/>
              </w:rPr>
              <w:t>nie dotyczy</w:t>
            </w:r>
          </w:p>
        </w:tc>
      </w:tr>
      <w:tr w:rsidR="00065B28" w:rsidRPr="00065B28" w14:paraId="712D5163" w14:textId="77777777" w:rsidTr="009D4080">
        <w:tc>
          <w:tcPr>
            <w:tcW w:w="709" w:type="dxa"/>
            <w:gridSpan w:val="2"/>
          </w:tcPr>
          <w:p w14:paraId="10882883" w14:textId="77777777" w:rsidR="00772AE5" w:rsidRPr="00065B28" w:rsidRDefault="00772AE5" w:rsidP="00772AE5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2" w:type="dxa"/>
            <w:gridSpan w:val="3"/>
          </w:tcPr>
          <w:p w14:paraId="5286F232" w14:textId="77777777" w:rsidR="00772AE5" w:rsidRPr="00065B28" w:rsidRDefault="00772AE5" w:rsidP="00772AE5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065B28"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działalnością naukową </w:t>
            </w:r>
            <w:r w:rsidRPr="00445B3E">
              <w:rPr>
                <w:rFonts w:ascii="Corbel" w:hAnsi="Corbel" w:cs="TimesNewRomanPSMT"/>
                <w:sz w:val="20"/>
                <w:szCs w:val="20"/>
              </w:rPr>
              <w:t>w dyscyplinach</w:t>
            </w:r>
            <w:r w:rsidR="0035673C" w:rsidRPr="00445B3E">
              <w:rPr>
                <w:rFonts w:ascii="Corbel" w:hAnsi="Corbel" w:cs="TimesNewRomanPSMT"/>
                <w:sz w:val="20"/>
                <w:szCs w:val="20"/>
              </w:rPr>
              <w:t>,</w:t>
            </w:r>
            <w:r w:rsidRPr="00445B3E">
              <w:rPr>
                <w:rFonts w:ascii="Corbel" w:hAnsi="Corbel" w:cs="TimesNewRomanPSMT"/>
                <w:sz w:val="20"/>
                <w:szCs w:val="20"/>
              </w:rPr>
              <w:t xml:space="preserve"> do których przyporządkowany jest kierunek studiów, uwzględniających przygotowanie studentów do prowadzenia działalności naukowej lub udział w tej działalności – dotyczy profilu </w:t>
            </w:r>
            <w:proofErr w:type="spellStart"/>
            <w:r w:rsidRPr="00445B3E">
              <w:rPr>
                <w:rFonts w:ascii="Corbel" w:hAnsi="Corbel" w:cs="TimesNewRomanPSMT"/>
                <w:sz w:val="20"/>
                <w:szCs w:val="20"/>
              </w:rPr>
              <w:t>ogólnoakademickiego</w:t>
            </w:r>
            <w:proofErr w:type="spellEnd"/>
          </w:p>
        </w:tc>
        <w:tc>
          <w:tcPr>
            <w:tcW w:w="5216" w:type="dxa"/>
            <w:gridSpan w:val="7"/>
            <w:vAlign w:val="center"/>
          </w:tcPr>
          <w:p w14:paraId="1E064261" w14:textId="5C787E23" w:rsidR="00772AE5" w:rsidRPr="00EB7187" w:rsidRDefault="00EB7187" w:rsidP="0035673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EB7187">
              <w:rPr>
                <w:rFonts w:ascii="Corbel" w:hAnsi="Corbel"/>
                <w:sz w:val="24"/>
                <w:szCs w:val="24"/>
              </w:rPr>
              <w:t>67</w:t>
            </w:r>
            <w:r w:rsidR="0035673C" w:rsidRPr="00EB7187">
              <w:rPr>
                <w:rFonts w:ascii="Corbel" w:hAnsi="Corbel"/>
                <w:sz w:val="24"/>
                <w:szCs w:val="24"/>
              </w:rPr>
              <w:t xml:space="preserve"> pkt. ECTS</w:t>
            </w:r>
          </w:p>
        </w:tc>
      </w:tr>
      <w:tr w:rsidR="00065B28" w:rsidRPr="00065B28" w14:paraId="1E595684" w14:textId="77777777" w:rsidTr="009D4080">
        <w:tc>
          <w:tcPr>
            <w:tcW w:w="709" w:type="dxa"/>
            <w:gridSpan w:val="2"/>
          </w:tcPr>
          <w:p w14:paraId="72982E1C" w14:textId="77777777" w:rsidR="00772AE5" w:rsidRPr="00065B28" w:rsidRDefault="00772AE5" w:rsidP="00772AE5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2" w:type="dxa"/>
            <w:gridSpan w:val="3"/>
          </w:tcPr>
          <w:p w14:paraId="532DDEC8" w14:textId="3A594B64" w:rsidR="00772AE5" w:rsidRPr="00065B28" w:rsidRDefault="00772AE5" w:rsidP="00772AE5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065B28">
              <w:rPr>
                <w:rFonts w:ascii="Corbel" w:hAnsi="Corbel" w:cs="TimesNewRomanPSMT"/>
                <w:sz w:val="24"/>
                <w:szCs w:val="24"/>
              </w:rPr>
              <w:t>Wymiar, zasady i formy odbywania praktyk zawodowych oraz liczba punktów ECTS przypisana do praktyk</w:t>
            </w:r>
          </w:p>
        </w:tc>
        <w:tc>
          <w:tcPr>
            <w:tcW w:w="5216" w:type="dxa"/>
            <w:gridSpan w:val="7"/>
          </w:tcPr>
          <w:p w14:paraId="21C88D2D" w14:textId="0A1ABA43" w:rsidR="000B3DF8" w:rsidRPr="00E42627" w:rsidRDefault="00FE24DF" w:rsidP="00772AE5">
            <w:pPr>
              <w:tabs>
                <w:tab w:val="left" w:leader="dot" w:pos="3969"/>
              </w:tabs>
              <w:rPr>
                <w:rFonts w:ascii="Corbel" w:hAnsi="Corbel"/>
                <w:strike/>
                <w:sz w:val="20"/>
                <w:szCs w:val="20"/>
              </w:rPr>
            </w:pPr>
            <w:r w:rsidRPr="00E42627">
              <w:rPr>
                <w:rFonts w:ascii="Corbel" w:hAnsi="Corbel"/>
                <w:sz w:val="20"/>
                <w:szCs w:val="20"/>
              </w:rPr>
              <w:t xml:space="preserve">Studia </w:t>
            </w:r>
            <w:r w:rsidR="00E47FD1" w:rsidRPr="00E42627">
              <w:rPr>
                <w:rFonts w:ascii="Corbel" w:hAnsi="Corbel"/>
                <w:sz w:val="20"/>
                <w:szCs w:val="20"/>
              </w:rPr>
              <w:t>przygotowują do wykonywania zawodu nauczyciela</w:t>
            </w:r>
            <w:r w:rsidR="00D50942" w:rsidRPr="00E42627">
              <w:rPr>
                <w:rFonts w:ascii="Corbel" w:hAnsi="Corbel"/>
                <w:sz w:val="20"/>
                <w:szCs w:val="20"/>
              </w:rPr>
              <w:t xml:space="preserve">, </w:t>
            </w:r>
            <w:r w:rsidR="00E47FD1" w:rsidRPr="00E42627">
              <w:rPr>
                <w:rFonts w:ascii="Corbel" w:hAnsi="Corbel"/>
                <w:sz w:val="20"/>
                <w:szCs w:val="20"/>
              </w:rPr>
              <w:t xml:space="preserve">zatem </w:t>
            </w:r>
            <w:r w:rsidR="00D50942" w:rsidRPr="00E42627">
              <w:rPr>
                <w:rFonts w:ascii="Corbel" w:hAnsi="Corbel"/>
                <w:sz w:val="20"/>
                <w:szCs w:val="20"/>
              </w:rPr>
              <w:t>praktyki</w:t>
            </w:r>
            <w:r w:rsidR="000B3DF8" w:rsidRPr="00E42627">
              <w:rPr>
                <w:rFonts w:ascii="Corbel" w:hAnsi="Corbel"/>
                <w:sz w:val="20"/>
                <w:szCs w:val="20"/>
              </w:rPr>
              <w:t xml:space="preserve"> są realizowane zgodnie</w:t>
            </w:r>
            <w:r w:rsidR="003A56F0" w:rsidRPr="00E42627">
              <w:rPr>
                <w:rFonts w:ascii="Corbel" w:hAnsi="Corbel"/>
                <w:sz w:val="20"/>
                <w:szCs w:val="20"/>
              </w:rPr>
              <w:t xml:space="preserve"> z</w:t>
            </w:r>
            <w:r w:rsidR="000B3DF8" w:rsidRPr="00E42627">
              <w:rPr>
                <w:rFonts w:ascii="Corbel" w:hAnsi="Corbel"/>
                <w:sz w:val="20"/>
                <w:szCs w:val="20"/>
              </w:rPr>
              <w:t xml:space="preserve"> rozporządzeniem </w:t>
            </w:r>
            <w:proofErr w:type="spellStart"/>
            <w:r w:rsidR="000B3DF8" w:rsidRPr="00E42627">
              <w:rPr>
                <w:rFonts w:ascii="Corbel" w:hAnsi="Corbel"/>
                <w:sz w:val="20"/>
                <w:szCs w:val="20"/>
              </w:rPr>
              <w:t>MNiSW</w:t>
            </w:r>
            <w:proofErr w:type="spellEnd"/>
            <w:r w:rsidR="000B3DF8" w:rsidRPr="00E42627">
              <w:rPr>
                <w:rFonts w:ascii="Corbel" w:hAnsi="Corbel"/>
                <w:sz w:val="20"/>
                <w:szCs w:val="20"/>
              </w:rPr>
              <w:t xml:space="preserve"> w sprawie standardów kształcenia przygotowującego do wykonywania zawodu nauczyciela</w:t>
            </w:r>
            <w:r w:rsidR="00E37250" w:rsidRPr="00E42627">
              <w:rPr>
                <w:rFonts w:ascii="Corbel" w:hAnsi="Corbel"/>
                <w:sz w:val="20"/>
                <w:szCs w:val="20"/>
              </w:rPr>
              <w:t xml:space="preserve"> (załącznik nr 3 </w:t>
            </w:r>
            <w:r w:rsidR="00E47FD1" w:rsidRPr="00E42627">
              <w:rPr>
                <w:rFonts w:ascii="Corbel" w:hAnsi="Corbel"/>
                <w:sz w:val="20"/>
                <w:szCs w:val="20"/>
              </w:rPr>
              <w:t xml:space="preserve">oraz </w:t>
            </w:r>
            <w:r w:rsidRPr="00E42627">
              <w:rPr>
                <w:rFonts w:ascii="Corbel" w:hAnsi="Corbel"/>
                <w:sz w:val="20"/>
                <w:szCs w:val="20"/>
              </w:rPr>
              <w:t xml:space="preserve">załącznik </w:t>
            </w:r>
            <w:r w:rsidR="00E47FD1" w:rsidRPr="00E42627">
              <w:rPr>
                <w:rFonts w:ascii="Corbel" w:hAnsi="Corbel"/>
                <w:sz w:val="20"/>
                <w:szCs w:val="20"/>
              </w:rPr>
              <w:t xml:space="preserve">nr 1  </w:t>
            </w:r>
            <w:r w:rsidR="00E37250" w:rsidRPr="00E42627">
              <w:rPr>
                <w:rFonts w:ascii="Corbel" w:hAnsi="Corbel"/>
                <w:sz w:val="20"/>
                <w:szCs w:val="20"/>
              </w:rPr>
              <w:t xml:space="preserve">do rozporządzenia </w:t>
            </w:r>
            <w:proofErr w:type="spellStart"/>
            <w:r w:rsidR="00E37250" w:rsidRPr="00E42627">
              <w:rPr>
                <w:rFonts w:ascii="Corbel" w:hAnsi="Corbel"/>
                <w:sz w:val="20"/>
                <w:szCs w:val="20"/>
              </w:rPr>
              <w:t>MNiSW</w:t>
            </w:r>
            <w:proofErr w:type="spellEnd"/>
            <w:r w:rsidR="00E37250" w:rsidRPr="00E42627">
              <w:rPr>
                <w:rFonts w:ascii="Corbel" w:hAnsi="Corbel"/>
                <w:sz w:val="20"/>
                <w:szCs w:val="20"/>
              </w:rPr>
              <w:t xml:space="preserve"> z dnia 25 lipca 2019;</w:t>
            </w:r>
            <w:r w:rsidR="00366295" w:rsidRPr="00563AEC">
              <w:rPr>
                <w:sz w:val="20"/>
                <w:szCs w:val="20"/>
              </w:rPr>
              <w:t xml:space="preserve"> </w:t>
            </w:r>
            <w:proofErr w:type="spellStart"/>
            <w:r w:rsidR="00366295" w:rsidRPr="00563AEC">
              <w:rPr>
                <w:sz w:val="20"/>
                <w:szCs w:val="20"/>
              </w:rPr>
              <w:t>t.j</w:t>
            </w:r>
            <w:proofErr w:type="spellEnd"/>
            <w:r w:rsidR="00366295">
              <w:rPr>
                <w:sz w:val="20"/>
                <w:szCs w:val="20"/>
              </w:rPr>
              <w:t xml:space="preserve">. </w:t>
            </w:r>
            <w:r w:rsidR="00366295" w:rsidRPr="00CA588F">
              <w:rPr>
                <w:sz w:val="20"/>
                <w:szCs w:val="20"/>
              </w:rPr>
              <w:t>Dz.U. z 2024 r., poz. 453</w:t>
            </w:r>
            <w:r w:rsidR="00E37250" w:rsidRPr="00E42627">
              <w:rPr>
                <w:rFonts w:ascii="Corbel" w:hAnsi="Corbel"/>
                <w:sz w:val="20"/>
                <w:szCs w:val="20"/>
              </w:rPr>
              <w:t>)</w:t>
            </w:r>
            <w:r w:rsidR="00E37250" w:rsidRPr="00E42627">
              <w:rPr>
                <w:rFonts w:ascii="Corbel" w:hAnsi="Corbel"/>
                <w:strike/>
                <w:sz w:val="20"/>
                <w:szCs w:val="20"/>
              </w:rPr>
              <w:t xml:space="preserve"> </w:t>
            </w:r>
          </w:p>
          <w:p w14:paraId="6C11D636" w14:textId="6D8276DD" w:rsidR="00BA3779" w:rsidRPr="00987157" w:rsidRDefault="00BA3779" w:rsidP="00BA3779">
            <w:pPr>
              <w:tabs>
                <w:tab w:val="left" w:leader="dot" w:pos="3969"/>
              </w:tabs>
              <w:jc w:val="both"/>
              <w:rPr>
                <w:rFonts w:ascii="Corbel" w:hAnsi="Corbel"/>
                <w:b/>
                <w:bCs/>
                <w:strike/>
              </w:rPr>
            </w:pPr>
            <w:r w:rsidRPr="00987157">
              <w:rPr>
                <w:rFonts w:ascii="Corbel" w:hAnsi="Corbel"/>
                <w:sz w:val="24"/>
                <w:szCs w:val="24"/>
              </w:rPr>
              <w:t>W całym pięcioletnim cyklu kształcenia student zobowiązany jest odbyć:</w:t>
            </w:r>
          </w:p>
          <w:p w14:paraId="799948FA" w14:textId="4982F018" w:rsidR="00BA3779" w:rsidRPr="00987157" w:rsidRDefault="00BA3779" w:rsidP="00BA3779">
            <w:pPr>
              <w:pStyle w:val="Akapitzlist"/>
              <w:numPr>
                <w:ilvl w:val="0"/>
                <w:numId w:val="5"/>
              </w:num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987157">
              <w:rPr>
                <w:rFonts w:ascii="Corbel" w:hAnsi="Corbel"/>
                <w:sz w:val="20"/>
                <w:szCs w:val="20"/>
              </w:rPr>
              <w:t>Praktyka pedagogiczna (zawodowe) – min. 30 godz.</w:t>
            </w:r>
          </w:p>
          <w:p w14:paraId="536AE09B" w14:textId="0068618E" w:rsidR="00BA3779" w:rsidRPr="00987157" w:rsidRDefault="00BA3779" w:rsidP="00BA3779">
            <w:pPr>
              <w:pStyle w:val="Akapitzlist"/>
              <w:numPr>
                <w:ilvl w:val="0"/>
                <w:numId w:val="5"/>
              </w:num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987157">
              <w:rPr>
                <w:rFonts w:ascii="Corbel" w:hAnsi="Corbel"/>
                <w:sz w:val="20"/>
                <w:szCs w:val="20"/>
              </w:rPr>
              <w:t>Praktyka logopedyczna – min. 120 godz.</w:t>
            </w:r>
          </w:p>
          <w:p w14:paraId="3F355246" w14:textId="29064815" w:rsidR="00BA3779" w:rsidRPr="00987157" w:rsidRDefault="00BA3779" w:rsidP="00BA3779">
            <w:pPr>
              <w:pStyle w:val="Akapitzlist"/>
              <w:numPr>
                <w:ilvl w:val="0"/>
                <w:numId w:val="5"/>
              </w:num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987157">
              <w:rPr>
                <w:rFonts w:ascii="Corbel" w:hAnsi="Corbel"/>
                <w:sz w:val="20"/>
                <w:szCs w:val="20"/>
              </w:rPr>
              <w:t>Praktyka glottodydaktyczna – min. 90 godz.</w:t>
            </w:r>
          </w:p>
          <w:p w14:paraId="524440E5" w14:textId="77777777" w:rsidR="00BA3779" w:rsidRPr="00987157" w:rsidRDefault="00BA3779" w:rsidP="00772AE5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  <w:p w14:paraId="702E460B" w14:textId="01CA5CB9" w:rsidR="000B3DF8" w:rsidRPr="00987157" w:rsidRDefault="000B3DF8" w:rsidP="00772AE5">
            <w:pPr>
              <w:tabs>
                <w:tab w:val="left" w:leader="dot" w:pos="3969"/>
              </w:tabs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987157">
              <w:rPr>
                <w:b/>
                <w:bCs/>
                <w:sz w:val="24"/>
                <w:szCs w:val="24"/>
              </w:rPr>
              <w:t>Na studiach pierwszego stopnia</w:t>
            </w:r>
            <w:r w:rsidR="00BA3779" w:rsidRPr="00987157">
              <w:rPr>
                <w:b/>
                <w:bCs/>
                <w:sz w:val="24"/>
                <w:szCs w:val="24"/>
              </w:rPr>
              <w:t xml:space="preserve"> zrealizowano:</w:t>
            </w:r>
          </w:p>
          <w:p w14:paraId="227DC299" w14:textId="74DA43D4" w:rsidR="00EB7187" w:rsidRPr="00987157" w:rsidRDefault="00EB7187" w:rsidP="00772AE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987157">
              <w:rPr>
                <w:rFonts w:ascii="Corbel" w:hAnsi="Corbel"/>
                <w:sz w:val="24"/>
                <w:szCs w:val="24"/>
              </w:rPr>
              <w:t>Praktyka pedagogiczna 45 godz. (4 ECTS)</w:t>
            </w:r>
          </w:p>
          <w:p w14:paraId="10AEEACD" w14:textId="0A6FE20D" w:rsidR="00EB7187" w:rsidRPr="00987157" w:rsidRDefault="00EB7187" w:rsidP="00772AE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987157">
              <w:rPr>
                <w:rFonts w:ascii="Corbel" w:hAnsi="Corbel"/>
                <w:sz w:val="24"/>
                <w:szCs w:val="24"/>
              </w:rPr>
              <w:t>Praktyka logopedyczna  75 godz. (3 ECTS)</w:t>
            </w:r>
          </w:p>
          <w:p w14:paraId="525DF7D9" w14:textId="6C9A17D5" w:rsidR="00EB7187" w:rsidRPr="00987157" w:rsidRDefault="00EB7187" w:rsidP="00772AE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987157">
              <w:rPr>
                <w:rFonts w:ascii="Corbel" w:hAnsi="Corbel"/>
                <w:sz w:val="24"/>
                <w:szCs w:val="24"/>
              </w:rPr>
              <w:t>Praktyka glottodydaktyczna  30 godz. (2 ECTS)</w:t>
            </w:r>
          </w:p>
          <w:p w14:paraId="42A47124" w14:textId="09C98F29" w:rsidR="00BA3779" w:rsidRPr="00987157" w:rsidRDefault="00BA3779" w:rsidP="00BA3779">
            <w:pPr>
              <w:tabs>
                <w:tab w:val="left" w:leader="dot" w:pos="3969"/>
              </w:tabs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987157">
              <w:rPr>
                <w:b/>
                <w:bCs/>
                <w:sz w:val="24"/>
                <w:szCs w:val="24"/>
              </w:rPr>
              <w:t xml:space="preserve">Na studiach </w:t>
            </w:r>
            <w:r w:rsidR="00987157" w:rsidRPr="00987157">
              <w:rPr>
                <w:b/>
                <w:bCs/>
                <w:sz w:val="24"/>
                <w:szCs w:val="24"/>
              </w:rPr>
              <w:t>drugiego</w:t>
            </w:r>
            <w:r w:rsidRPr="00987157">
              <w:rPr>
                <w:b/>
                <w:bCs/>
                <w:sz w:val="24"/>
                <w:szCs w:val="24"/>
              </w:rPr>
              <w:t xml:space="preserve"> stopnia zaplanowano:</w:t>
            </w:r>
          </w:p>
          <w:p w14:paraId="6AA3F70E" w14:textId="7717DD41" w:rsidR="00BA3779" w:rsidRPr="00987157" w:rsidRDefault="00BA3779" w:rsidP="00BA3779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987157">
              <w:rPr>
                <w:rFonts w:ascii="Corbel" w:hAnsi="Corbel"/>
                <w:sz w:val="24"/>
                <w:szCs w:val="24"/>
              </w:rPr>
              <w:t>Praktyka logopedyczna  45 godz. (</w:t>
            </w:r>
            <w:r w:rsidR="001F4F82">
              <w:rPr>
                <w:rFonts w:ascii="Corbel" w:hAnsi="Corbel"/>
                <w:sz w:val="24"/>
                <w:szCs w:val="24"/>
              </w:rPr>
              <w:t>5</w:t>
            </w:r>
            <w:r w:rsidRPr="00987157">
              <w:rPr>
                <w:rFonts w:ascii="Corbel" w:hAnsi="Corbel"/>
                <w:sz w:val="24"/>
                <w:szCs w:val="24"/>
              </w:rPr>
              <w:t xml:space="preserve"> ECTS)</w:t>
            </w:r>
          </w:p>
          <w:p w14:paraId="2C228065" w14:textId="5679250D" w:rsidR="00BA3779" w:rsidRPr="00987157" w:rsidRDefault="00BA3779" w:rsidP="00BA3779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987157">
              <w:rPr>
                <w:rFonts w:ascii="Corbel" w:hAnsi="Corbel"/>
                <w:sz w:val="24"/>
                <w:szCs w:val="24"/>
              </w:rPr>
              <w:t>Praktyka glottodydaktyczna  60 godz. (</w:t>
            </w:r>
            <w:r w:rsidR="001F4F82">
              <w:rPr>
                <w:rFonts w:ascii="Corbel" w:hAnsi="Corbel"/>
                <w:sz w:val="24"/>
                <w:szCs w:val="24"/>
              </w:rPr>
              <w:t>5</w:t>
            </w:r>
            <w:r w:rsidRPr="00987157">
              <w:rPr>
                <w:rFonts w:ascii="Corbel" w:hAnsi="Corbel"/>
                <w:sz w:val="24"/>
                <w:szCs w:val="24"/>
              </w:rPr>
              <w:t xml:space="preserve"> ECTS)</w:t>
            </w:r>
          </w:p>
          <w:p w14:paraId="6A694DB2" w14:textId="77777777" w:rsidR="00EB7187" w:rsidRPr="00987157" w:rsidRDefault="00EB7187" w:rsidP="00772AE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0DCC0635" w14:textId="6A6E5C0B" w:rsidR="00BA3779" w:rsidRPr="00987157" w:rsidRDefault="00CD104D" w:rsidP="00BA3779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987157">
              <w:rPr>
                <w:rFonts w:ascii="Corbel" w:hAnsi="Corbel"/>
                <w:sz w:val="24"/>
                <w:szCs w:val="24"/>
              </w:rPr>
              <w:t xml:space="preserve">Praktyki </w:t>
            </w:r>
            <w:r w:rsidR="002017E4" w:rsidRPr="00987157">
              <w:rPr>
                <w:rFonts w:ascii="Corbel" w:hAnsi="Corbel"/>
                <w:sz w:val="24"/>
                <w:szCs w:val="24"/>
              </w:rPr>
              <w:t xml:space="preserve"> </w:t>
            </w:r>
            <w:r w:rsidRPr="00987157">
              <w:rPr>
                <w:rFonts w:ascii="Corbel" w:hAnsi="Corbel"/>
                <w:sz w:val="24"/>
                <w:szCs w:val="24"/>
              </w:rPr>
              <w:t>pr</w:t>
            </w:r>
            <w:r w:rsidR="00BA3779" w:rsidRPr="00987157">
              <w:rPr>
                <w:rFonts w:ascii="Corbel" w:hAnsi="Corbel"/>
                <w:sz w:val="24"/>
                <w:szCs w:val="24"/>
              </w:rPr>
              <w:t>zypisane są do semestru trzeciego, a studenci realizują je częściowo we wrześniu przed rozpoczęciem semestru, a częściowo w ciągu semestru w szkołach w Rzeszowie oraz w Centrum Polonijnym „Polonus”.</w:t>
            </w:r>
          </w:p>
          <w:p w14:paraId="71D89F04" w14:textId="03DCDBC3" w:rsidR="00751876" w:rsidRPr="00987157" w:rsidRDefault="00BA3779" w:rsidP="00B71884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987157">
              <w:rPr>
                <w:rFonts w:ascii="Corbel" w:hAnsi="Corbel"/>
                <w:sz w:val="24"/>
                <w:szCs w:val="24"/>
              </w:rPr>
              <w:t>Z</w:t>
            </w:r>
            <w:r w:rsidR="00E37250" w:rsidRPr="00987157">
              <w:rPr>
                <w:rFonts w:ascii="Corbel" w:hAnsi="Corbel"/>
                <w:sz w:val="24"/>
                <w:szCs w:val="24"/>
              </w:rPr>
              <w:t>a praktykę zawodową o charakterze zajęć asystencko-hospitacyjny</w:t>
            </w:r>
            <w:r w:rsidR="00E23A0E" w:rsidRPr="00987157">
              <w:rPr>
                <w:rFonts w:ascii="Corbel" w:hAnsi="Corbel"/>
                <w:sz w:val="24"/>
                <w:szCs w:val="24"/>
              </w:rPr>
              <w:t>ch</w:t>
            </w:r>
            <w:r w:rsidR="00E37250" w:rsidRPr="00987157">
              <w:rPr>
                <w:rFonts w:ascii="Corbel" w:hAnsi="Corbel"/>
                <w:sz w:val="24"/>
                <w:szCs w:val="24"/>
              </w:rPr>
              <w:t xml:space="preserve"> oraz obejmując</w:t>
            </w:r>
            <w:r w:rsidR="00E23A0E" w:rsidRPr="00987157">
              <w:rPr>
                <w:rFonts w:ascii="Corbel" w:hAnsi="Corbel"/>
                <w:sz w:val="24"/>
                <w:szCs w:val="24"/>
              </w:rPr>
              <w:t>ych</w:t>
            </w:r>
            <w:r w:rsidR="00E37250" w:rsidRPr="00987157">
              <w:rPr>
                <w:rFonts w:ascii="Corbel" w:hAnsi="Corbel"/>
                <w:sz w:val="24"/>
                <w:szCs w:val="24"/>
              </w:rPr>
              <w:t xml:space="preserve"> samodzielne prowadzenie zajęć student </w:t>
            </w:r>
            <w:r w:rsidR="002017E4" w:rsidRPr="00987157">
              <w:rPr>
                <w:rFonts w:ascii="Corbel" w:hAnsi="Corbel"/>
                <w:sz w:val="24"/>
                <w:szCs w:val="24"/>
              </w:rPr>
              <w:t xml:space="preserve">w sumie zdobywa </w:t>
            </w:r>
            <w:r w:rsidR="00987157" w:rsidRPr="00987157">
              <w:rPr>
                <w:rFonts w:ascii="Corbel" w:hAnsi="Corbel"/>
                <w:b/>
                <w:bCs/>
                <w:sz w:val="24"/>
                <w:szCs w:val="24"/>
              </w:rPr>
              <w:t>10</w:t>
            </w:r>
            <w:r w:rsidR="002017E4" w:rsidRPr="00987157">
              <w:rPr>
                <w:rFonts w:ascii="Corbel" w:hAnsi="Corbel"/>
                <w:b/>
                <w:bCs/>
                <w:sz w:val="24"/>
                <w:szCs w:val="24"/>
              </w:rPr>
              <w:t xml:space="preserve"> pkt. ECTS</w:t>
            </w:r>
            <w:r w:rsidR="00E23A0E" w:rsidRPr="00987157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065B28" w:rsidRPr="00065B28" w14:paraId="1CDE4AE5" w14:textId="77777777" w:rsidTr="009D4080">
        <w:tc>
          <w:tcPr>
            <w:tcW w:w="709" w:type="dxa"/>
            <w:gridSpan w:val="2"/>
          </w:tcPr>
          <w:p w14:paraId="6458B561" w14:textId="77777777" w:rsidR="00772AE5" w:rsidRPr="00065B28" w:rsidRDefault="00772AE5" w:rsidP="00772AE5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2" w:type="dxa"/>
            <w:gridSpan w:val="3"/>
          </w:tcPr>
          <w:p w14:paraId="3A33499E" w14:textId="77777777" w:rsidR="00772AE5" w:rsidRPr="00065B28" w:rsidRDefault="00772AE5" w:rsidP="00772AE5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065B28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osiągniętych przez studenta w trakcie całego cyklu kształcenia</w:t>
            </w:r>
          </w:p>
        </w:tc>
        <w:tc>
          <w:tcPr>
            <w:tcW w:w="5216" w:type="dxa"/>
            <w:gridSpan w:val="7"/>
          </w:tcPr>
          <w:p w14:paraId="5C9C0425" w14:textId="62AB658D" w:rsidR="00BB504C" w:rsidRPr="00065B28" w:rsidRDefault="00BB504C" w:rsidP="000B3A04">
            <w:pPr>
              <w:tabs>
                <w:tab w:val="left" w:leader="dot" w:pos="3969"/>
              </w:tabs>
              <w:spacing w:after="40"/>
              <w:jc w:val="both"/>
              <w:rPr>
                <w:rFonts w:ascii="Corbel" w:hAnsi="Corbel"/>
                <w:sz w:val="24"/>
                <w:szCs w:val="24"/>
              </w:rPr>
            </w:pPr>
            <w:r w:rsidRPr="00065B28">
              <w:rPr>
                <w:rFonts w:ascii="Corbel" w:hAnsi="Corbel"/>
                <w:sz w:val="24"/>
                <w:szCs w:val="24"/>
              </w:rPr>
              <w:t>Dla wszystkich założonych w programie studiów efektów uczenia się zostały dobrane adekwatne i</w:t>
            </w:r>
            <w:r w:rsidR="00FE24DF" w:rsidRPr="00065B28">
              <w:rPr>
                <w:rFonts w:ascii="Corbel" w:hAnsi="Corbel"/>
                <w:sz w:val="24"/>
                <w:szCs w:val="24"/>
              </w:rPr>
              <w:t> </w:t>
            </w:r>
            <w:r w:rsidRPr="00065B28">
              <w:rPr>
                <w:rFonts w:ascii="Corbel" w:hAnsi="Corbel"/>
                <w:sz w:val="24"/>
                <w:szCs w:val="24"/>
              </w:rPr>
              <w:t xml:space="preserve">odpowiednio zróżnicowane metody ich weryfikacji. Uszczegółowienia dotyczące sposobów weryfikacji efektów uczenia się zostały przedstawione w sylabusach przedmiotów. </w:t>
            </w:r>
          </w:p>
          <w:p w14:paraId="6857DFCC" w14:textId="243D74B6" w:rsidR="00BB504C" w:rsidRPr="00065B28" w:rsidRDefault="00BB504C" w:rsidP="000B3A04">
            <w:pPr>
              <w:tabs>
                <w:tab w:val="left" w:leader="dot" w:pos="3969"/>
              </w:tabs>
              <w:spacing w:after="40"/>
              <w:jc w:val="both"/>
              <w:rPr>
                <w:rFonts w:ascii="Corbel" w:hAnsi="Corbel"/>
                <w:sz w:val="24"/>
                <w:szCs w:val="24"/>
              </w:rPr>
            </w:pPr>
            <w:r w:rsidRPr="00065B28">
              <w:rPr>
                <w:rFonts w:ascii="Corbel" w:hAnsi="Corbel"/>
                <w:sz w:val="24"/>
                <w:szCs w:val="24"/>
              </w:rPr>
              <w:t>Do najczęściej stosowanych metod należą: egzaminy pisemne</w:t>
            </w:r>
            <w:r w:rsidR="00E23A0E" w:rsidRPr="00065B28">
              <w:rPr>
                <w:rFonts w:ascii="Corbel" w:hAnsi="Corbel"/>
                <w:sz w:val="24"/>
                <w:szCs w:val="24"/>
              </w:rPr>
              <w:t xml:space="preserve"> (w tym testy wyboru)</w:t>
            </w:r>
            <w:r w:rsidRPr="00065B28">
              <w:rPr>
                <w:rFonts w:ascii="Corbel" w:hAnsi="Corbel"/>
                <w:sz w:val="24"/>
                <w:szCs w:val="24"/>
              </w:rPr>
              <w:t xml:space="preserve">, egzaminy ustne, pisemne kolokwia zaliczeniowe, </w:t>
            </w:r>
            <w:r w:rsidRPr="00065B28">
              <w:rPr>
                <w:rFonts w:ascii="Corbel" w:hAnsi="Corbel"/>
                <w:sz w:val="24"/>
                <w:szCs w:val="24"/>
              </w:rPr>
              <w:lastRenderedPageBreak/>
              <w:t>prezentacje, prace o charakterze projektowym, dzienniczki praktyk, konspekty zajęć, arkusze uwag i s</w:t>
            </w:r>
            <w:r w:rsidR="00B95B05" w:rsidRPr="00065B28">
              <w:rPr>
                <w:rFonts w:ascii="Corbel" w:hAnsi="Corbel"/>
                <w:sz w:val="24"/>
                <w:szCs w:val="24"/>
              </w:rPr>
              <w:t>p</w:t>
            </w:r>
            <w:r w:rsidRPr="00065B28">
              <w:rPr>
                <w:rFonts w:ascii="Corbel" w:hAnsi="Corbel"/>
                <w:sz w:val="24"/>
                <w:szCs w:val="24"/>
              </w:rPr>
              <w:t>ostrzeżeń</w:t>
            </w:r>
            <w:r w:rsidR="00B95B05" w:rsidRPr="00065B28">
              <w:rPr>
                <w:rFonts w:ascii="Corbel" w:hAnsi="Corbel"/>
                <w:sz w:val="24"/>
                <w:szCs w:val="24"/>
              </w:rPr>
              <w:t xml:space="preserve"> (z hospitacji zajęć szkolnych), </w:t>
            </w:r>
            <w:r w:rsidRPr="00065B28">
              <w:rPr>
                <w:rFonts w:ascii="Corbel" w:hAnsi="Corbel"/>
                <w:sz w:val="24"/>
                <w:szCs w:val="24"/>
              </w:rPr>
              <w:t>ocena z</w:t>
            </w:r>
            <w:r w:rsidR="00905B5D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65B28">
              <w:rPr>
                <w:rFonts w:ascii="Corbel" w:hAnsi="Corbel"/>
                <w:sz w:val="24"/>
                <w:szCs w:val="24"/>
              </w:rPr>
              <w:t>aktywności na zajęciach, prac</w:t>
            </w:r>
            <w:r w:rsidR="00B95B05" w:rsidRPr="00065B28">
              <w:rPr>
                <w:rFonts w:ascii="Corbel" w:hAnsi="Corbel"/>
                <w:sz w:val="24"/>
                <w:szCs w:val="24"/>
              </w:rPr>
              <w:t>e</w:t>
            </w:r>
            <w:r w:rsidRPr="00065B28">
              <w:rPr>
                <w:rFonts w:ascii="Corbel" w:hAnsi="Corbel"/>
                <w:sz w:val="24"/>
                <w:szCs w:val="24"/>
              </w:rPr>
              <w:t xml:space="preserve"> pisemn</w:t>
            </w:r>
            <w:r w:rsidR="00B95B05" w:rsidRPr="00065B28">
              <w:rPr>
                <w:rFonts w:ascii="Corbel" w:hAnsi="Corbel"/>
                <w:sz w:val="24"/>
                <w:szCs w:val="24"/>
              </w:rPr>
              <w:t>e</w:t>
            </w:r>
            <w:r w:rsidRPr="00065B28">
              <w:rPr>
                <w:rFonts w:ascii="Corbel" w:hAnsi="Corbel"/>
                <w:sz w:val="24"/>
                <w:szCs w:val="24"/>
              </w:rPr>
              <w:t xml:space="preserve"> twórcz</w:t>
            </w:r>
            <w:r w:rsidR="00B95B05" w:rsidRPr="00065B28">
              <w:rPr>
                <w:rFonts w:ascii="Corbel" w:hAnsi="Corbel"/>
                <w:sz w:val="24"/>
                <w:szCs w:val="24"/>
              </w:rPr>
              <w:t>e</w:t>
            </w:r>
            <w:r w:rsidRPr="00065B28">
              <w:rPr>
                <w:rFonts w:ascii="Corbel" w:hAnsi="Corbel"/>
                <w:sz w:val="24"/>
                <w:szCs w:val="24"/>
              </w:rPr>
              <w:t xml:space="preserve"> (np. </w:t>
            </w:r>
            <w:r w:rsidR="00987157">
              <w:rPr>
                <w:rFonts w:ascii="Corbel" w:hAnsi="Corbel"/>
                <w:sz w:val="24"/>
                <w:szCs w:val="24"/>
              </w:rPr>
              <w:t xml:space="preserve">studia przypadku, </w:t>
            </w:r>
            <w:r w:rsidRPr="00065B28">
              <w:rPr>
                <w:rFonts w:ascii="Corbel" w:hAnsi="Corbel"/>
                <w:sz w:val="24"/>
                <w:szCs w:val="24"/>
              </w:rPr>
              <w:t>recenz</w:t>
            </w:r>
            <w:r w:rsidR="00B95B05" w:rsidRPr="00065B28">
              <w:rPr>
                <w:rFonts w:ascii="Corbel" w:hAnsi="Corbel"/>
                <w:sz w:val="24"/>
                <w:szCs w:val="24"/>
              </w:rPr>
              <w:t>je</w:t>
            </w:r>
            <w:r w:rsidRPr="00065B28">
              <w:rPr>
                <w:rFonts w:ascii="Corbel" w:hAnsi="Corbel"/>
                <w:sz w:val="24"/>
                <w:szCs w:val="24"/>
              </w:rPr>
              <w:t xml:space="preserve">). </w:t>
            </w:r>
          </w:p>
          <w:p w14:paraId="0E318595" w14:textId="25A4F477" w:rsidR="00772AE5" w:rsidRPr="00065B28" w:rsidRDefault="00BB504C" w:rsidP="000B3A04">
            <w:pPr>
              <w:tabs>
                <w:tab w:val="left" w:leader="dot" w:pos="3969"/>
              </w:tabs>
              <w:spacing w:after="40"/>
              <w:jc w:val="both"/>
              <w:rPr>
                <w:rFonts w:ascii="Corbel" w:hAnsi="Corbel"/>
                <w:sz w:val="24"/>
                <w:szCs w:val="24"/>
              </w:rPr>
            </w:pPr>
            <w:r w:rsidRPr="00065B28">
              <w:rPr>
                <w:rFonts w:ascii="Corbel" w:hAnsi="Corbel"/>
                <w:sz w:val="24"/>
                <w:szCs w:val="24"/>
              </w:rPr>
              <w:t>Zaliczenie danego przedmiotu potwierdza stopień osiągnięcia przez studenta zakładanych efektów uczenia się. Weryfikacja efektów prowadzona jest na bieżąco w trakcie zajęć (testy, kolokwia, odpowiedzi ustne) oraz w trakcie końcowego zaliczenia przedmiotu. Kluczowe dla programu efekty uczenia się są również obowiązkowo sprawdzane w</w:t>
            </w:r>
            <w:r w:rsidR="00734365" w:rsidRPr="00065B28">
              <w:rPr>
                <w:rFonts w:ascii="Corbel" w:hAnsi="Corbel"/>
                <w:sz w:val="24"/>
                <w:szCs w:val="24"/>
              </w:rPr>
              <w:t> </w:t>
            </w:r>
            <w:r w:rsidRPr="00065B28">
              <w:rPr>
                <w:rFonts w:ascii="Corbel" w:hAnsi="Corbel"/>
                <w:sz w:val="24"/>
                <w:szCs w:val="24"/>
              </w:rPr>
              <w:t>ramach pracy dyplomowej, która każdorazowo ma charakter badawczy, oraz na egzaminie dyplomowym.</w:t>
            </w:r>
          </w:p>
        </w:tc>
      </w:tr>
      <w:tr w:rsidR="00065B28" w:rsidRPr="00065B28" w14:paraId="53670DCA" w14:textId="77777777" w:rsidTr="009D4080">
        <w:tc>
          <w:tcPr>
            <w:tcW w:w="709" w:type="dxa"/>
            <w:gridSpan w:val="2"/>
          </w:tcPr>
          <w:p w14:paraId="16EBFBA6" w14:textId="77777777" w:rsidR="00772AE5" w:rsidRPr="00065B28" w:rsidRDefault="00772AE5" w:rsidP="00772AE5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2" w:type="dxa"/>
            <w:gridSpan w:val="3"/>
          </w:tcPr>
          <w:p w14:paraId="7621DB94" w14:textId="77777777" w:rsidR="00772AE5" w:rsidRPr="00065B28" w:rsidRDefault="00772AE5" w:rsidP="00772AE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065B28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</w:tc>
        <w:tc>
          <w:tcPr>
            <w:tcW w:w="5216" w:type="dxa"/>
            <w:gridSpan w:val="7"/>
          </w:tcPr>
          <w:p w14:paraId="0BF1B986" w14:textId="47DC125F" w:rsidR="00772AE5" w:rsidRPr="00065B28" w:rsidRDefault="00BB504C" w:rsidP="00AB0DA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65B28">
              <w:rPr>
                <w:rFonts w:ascii="Corbel" w:hAnsi="Corbel"/>
                <w:sz w:val="24"/>
                <w:szCs w:val="24"/>
              </w:rPr>
              <w:t>Warunkiem ukończenia studiów jest uzyskanie określonych w programie studiów efektów uczenia się</w:t>
            </w:r>
            <w:r w:rsidR="00B95B05" w:rsidRPr="00987157">
              <w:rPr>
                <w:rFonts w:ascii="Corbel" w:hAnsi="Corbel"/>
                <w:sz w:val="24"/>
                <w:szCs w:val="24"/>
              </w:rPr>
              <w:t>, uzyskanie 1</w:t>
            </w:r>
            <w:r w:rsidR="00987157" w:rsidRPr="00987157">
              <w:rPr>
                <w:rFonts w:ascii="Corbel" w:hAnsi="Corbel"/>
                <w:sz w:val="24"/>
                <w:szCs w:val="24"/>
              </w:rPr>
              <w:t>2</w:t>
            </w:r>
            <w:r w:rsidR="00A6550D" w:rsidRPr="00987157">
              <w:rPr>
                <w:rFonts w:ascii="Corbel" w:hAnsi="Corbel"/>
                <w:sz w:val="24"/>
                <w:szCs w:val="24"/>
              </w:rPr>
              <w:t>0</w:t>
            </w:r>
            <w:r w:rsidR="00B95B05" w:rsidRPr="00987157">
              <w:rPr>
                <w:rFonts w:ascii="Corbel" w:hAnsi="Corbel"/>
                <w:sz w:val="24"/>
                <w:szCs w:val="24"/>
              </w:rPr>
              <w:t xml:space="preserve"> pkt. ECTS</w:t>
            </w:r>
            <w:r w:rsidRPr="00987157">
              <w:rPr>
                <w:rFonts w:ascii="Corbel" w:hAnsi="Corbel"/>
                <w:sz w:val="24"/>
                <w:szCs w:val="24"/>
              </w:rPr>
              <w:t xml:space="preserve">, odbycie przewidzianych w programie praktyk, złożenie </w:t>
            </w:r>
            <w:r w:rsidRPr="00065B28">
              <w:rPr>
                <w:rFonts w:ascii="Corbel" w:hAnsi="Corbel"/>
                <w:sz w:val="24"/>
                <w:szCs w:val="24"/>
              </w:rPr>
              <w:t xml:space="preserve">pracy </w:t>
            </w:r>
            <w:r w:rsidR="00905B5D">
              <w:rPr>
                <w:rFonts w:ascii="Corbel" w:hAnsi="Corbel"/>
                <w:sz w:val="24"/>
                <w:szCs w:val="24"/>
              </w:rPr>
              <w:t>magisterskiej</w:t>
            </w:r>
            <w:r w:rsidR="00B95B05" w:rsidRPr="00065B28">
              <w:rPr>
                <w:rFonts w:ascii="Corbel" w:hAnsi="Corbel"/>
                <w:sz w:val="24"/>
                <w:szCs w:val="24"/>
              </w:rPr>
              <w:t xml:space="preserve"> i uzyskanie z niej pozytywnej oceny</w:t>
            </w:r>
            <w:r w:rsidRPr="00065B28">
              <w:rPr>
                <w:rFonts w:ascii="Corbel" w:hAnsi="Corbel"/>
                <w:sz w:val="24"/>
                <w:szCs w:val="24"/>
              </w:rPr>
              <w:t xml:space="preserve"> oraz zdanie egzaminu dyplomowego</w:t>
            </w:r>
            <w:r w:rsidR="008B4D92" w:rsidRPr="00065B28">
              <w:rPr>
                <w:rFonts w:ascii="Corbel" w:hAnsi="Corbel"/>
                <w:sz w:val="24"/>
                <w:szCs w:val="24"/>
              </w:rPr>
              <w:t xml:space="preserve"> obejmującego zagadnienia z przedmiotów kierunkowych z całego okresu studiowania.</w:t>
            </w:r>
          </w:p>
        </w:tc>
      </w:tr>
      <w:tr w:rsidR="00065B28" w:rsidRPr="00065B28" w14:paraId="247FAD02" w14:textId="77777777" w:rsidTr="007755FF">
        <w:trPr>
          <w:gridAfter w:val="1"/>
          <w:wAfter w:w="24" w:type="dxa"/>
        </w:trPr>
        <w:tc>
          <w:tcPr>
            <w:tcW w:w="10093" w:type="dxa"/>
            <w:gridSpan w:val="11"/>
            <w:shd w:val="clear" w:color="auto" w:fill="F2F2F2" w:themeFill="background1" w:themeFillShade="F2"/>
          </w:tcPr>
          <w:p w14:paraId="3388DC7E" w14:textId="42DA951F" w:rsidR="00A25CB6" w:rsidRPr="00065B28" w:rsidRDefault="001C303D" w:rsidP="00E42627">
            <w:pPr>
              <w:tabs>
                <w:tab w:val="left" w:leader="dot" w:pos="3969"/>
              </w:tabs>
              <w:spacing w:before="120" w:after="12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065B28">
              <w:br w:type="page"/>
            </w:r>
            <w:r w:rsidR="00A25CB6" w:rsidRPr="00065B28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065B28" w:rsidRPr="00065B28" w14:paraId="4048E691" w14:textId="77777777" w:rsidTr="001B5EA0">
        <w:trPr>
          <w:gridBefore w:val="1"/>
          <w:gridAfter w:val="1"/>
          <w:wBefore w:w="29" w:type="dxa"/>
          <w:wAfter w:w="24" w:type="dxa"/>
          <w:trHeight w:val="608"/>
          <w:tblHeader/>
        </w:trPr>
        <w:tc>
          <w:tcPr>
            <w:tcW w:w="680" w:type="dxa"/>
            <w:vMerge w:val="restart"/>
            <w:shd w:val="clear" w:color="auto" w:fill="F2F2F2" w:themeFill="background1" w:themeFillShade="F2"/>
            <w:vAlign w:val="center"/>
          </w:tcPr>
          <w:p w14:paraId="5FBED845" w14:textId="77777777" w:rsidR="00A25CB6" w:rsidRPr="00065B28" w:rsidRDefault="00A25CB6" w:rsidP="00772AE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065B28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343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77BB844" w14:textId="77777777" w:rsidR="00A25CB6" w:rsidRPr="00065B28" w:rsidRDefault="00A25CB6" w:rsidP="00772AE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065B28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  <w:vAlign w:val="center"/>
          </w:tcPr>
          <w:p w14:paraId="2058E372" w14:textId="77777777" w:rsidR="00A25CB6" w:rsidRPr="00065B28" w:rsidRDefault="00A25CB6" w:rsidP="00772AE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065B28">
              <w:rPr>
                <w:rFonts w:ascii="Corbel" w:hAnsi="Corbel" w:cs="TimesNewRomanPSMT"/>
                <w:sz w:val="20"/>
                <w:szCs w:val="20"/>
              </w:rPr>
              <w:t>Kierunkowe efekty uczenia się przypisane do przedmiotów/grup przedmiotów</w:t>
            </w:r>
          </w:p>
        </w:tc>
        <w:tc>
          <w:tcPr>
            <w:tcW w:w="14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D1A3E9F" w14:textId="77777777" w:rsidR="00A25CB6" w:rsidRPr="00065B28" w:rsidRDefault="00A25CB6" w:rsidP="008B4D9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065B28">
              <w:rPr>
                <w:rFonts w:ascii="Corbel" w:hAnsi="Corbel" w:cs="TimesNewRomanPSMT"/>
                <w:sz w:val="20"/>
                <w:szCs w:val="20"/>
              </w:rPr>
              <w:t>Liczba godzin</w:t>
            </w:r>
          </w:p>
          <w:p w14:paraId="42E101B3" w14:textId="77777777" w:rsidR="00A25CB6" w:rsidRPr="00065B28" w:rsidRDefault="00A25CB6" w:rsidP="008B4D9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065B28">
              <w:rPr>
                <w:rFonts w:ascii="Corbel" w:hAnsi="Corbel" w:cs="TimesNewRomanPSMT"/>
                <w:sz w:val="20"/>
                <w:szCs w:val="20"/>
              </w:rPr>
              <w:t>(studia stacjonarne)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4D0B02BF" w14:textId="77777777" w:rsidR="00A25CB6" w:rsidRPr="00065B28" w:rsidRDefault="00A25CB6" w:rsidP="008B4D9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065B28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A75479B" w14:textId="77777777" w:rsidR="00A25CB6" w:rsidRPr="00065B28" w:rsidRDefault="00A25CB6" w:rsidP="008B4D9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065B28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065B28" w:rsidRPr="00065B28" w14:paraId="113FDE3D" w14:textId="77777777" w:rsidTr="001B5EA0">
        <w:trPr>
          <w:gridBefore w:val="1"/>
          <w:gridAfter w:val="1"/>
          <w:wBefore w:w="29" w:type="dxa"/>
          <w:wAfter w:w="24" w:type="dxa"/>
          <w:trHeight w:val="607"/>
          <w:tblHeader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47C219AC" w14:textId="77777777" w:rsidR="00A25CB6" w:rsidRPr="00065B28" w:rsidRDefault="00A25CB6" w:rsidP="00772AE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Merge/>
            <w:shd w:val="clear" w:color="auto" w:fill="F2F2F2" w:themeFill="background1" w:themeFillShade="F2"/>
            <w:vAlign w:val="center"/>
          </w:tcPr>
          <w:p w14:paraId="7C5FC2E2" w14:textId="77777777" w:rsidR="00A25CB6" w:rsidRPr="00065B28" w:rsidRDefault="00A25CB6" w:rsidP="00772AE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00C44B6C" w14:textId="77777777" w:rsidR="00A25CB6" w:rsidRPr="00065B28" w:rsidRDefault="00A25CB6" w:rsidP="00772AE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065B28">
              <w:rPr>
                <w:rFonts w:ascii="Corbel" w:hAnsi="Corbel" w:cs="TimesNewRomanPSMT"/>
                <w:bCs/>
                <w:sz w:val="20"/>
                <w:szCs w:val="20"/>
              </w:rPr>
              <w:t xml:space="preserve">Ogólne efekty uczenia się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8E1055" w14:textId="77777777" w:rsidR="00A25CB6" w:rsidRPr="00065B28" w:rsidRDefault="00A25CB6" w:rsidP="00772AE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065B28">
              <w:rPr>
                <w:rFonts w:ascii="Corbel" w:hAnsi="Corbel" w:cs="TimesNewRomanPSMT"/>
                <w:bCs/>
                <w:sz w:val="20"/>
                <w:szCs w:val="20"/>
              </w:rPr>
              <w:t>Szczegółowe efekty uczenia się (standard)</w:t>
            </w:r>
          </w:p>
        </w:tc>
        <w:tc>
          <w:tcPr>
            <w:tcW w:w="1418" w:type="dxa"/>
            <w:gridSpan w:val="2"/>
            <w:vMerge/>
            <w:shd w:val="clear" w:color="auto" w:fill="F2F2F2" w:themeFill="background1" w:themeFillShade="F2"/>
            <w:vAlign w:val="center"/>
          </w:tcPr>
          <w:p w14:paraId="361532CB" w14:textId="77777777" w:rsidR="00A25CB6" w:rsidRPr="00065B28" w:rsidRDefault="00A25CB6" w:rsidP="00772AE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664A77A2" w14:textId="77777777" w:rsidR="00A25CB6" w:rsidRPr="00065B28" w:rsidRDefault="00A25CB6" w:rsidP="00772AE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51DC734B" w14:textId="77777777" w:rsidR="00A25CB6" w:rsidRPr="00065B28" w:rsidRDefault="00A25CB6" w:rsidP="00772AE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065B28" w:rsidRPr="00065B28" w14:paraId="04E6FDEF" w14:textId="77777777" w:rsidTr="007755FF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10064" w:type="dxa"/>
            <w:gridSpan w:val="10"/>
            <w:shd w:val="clear" w:color="auto" w:fill="F2F2F2" w:themeFill="background1" w:themeFillShade="F2"/>
          </w:tcPr>
          <w:p w14:paraId="5A3D8367" w14:textId="69A43364" w:rsidR="00A25CB6" w:rsidRPr="00065B28" w:rsidRDefault="00A25CB6" w:rsidP="00E23C9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065B28">
              <w:rPr>
                <w:rFonts w:ascii="Corbel" w:hAnsi="Corbel" w:cs="TimesNewRomanPSMT"/>
                <w:b/>
                <w:bCs/>
                <w:sz w:val="20"/>
                <w:szCs w:val="20"/>
              </w:rPr>
              <w:t>Przedmioty ogólne</w:t>
            </w:r>
          </w:p>
        </w:tc>
      </w:tr>
      <w:tr w:rsidR="00987157" w:rsidRPr="00E648CE" w14:paraId="7ED19A7C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2CA86270" w14:textId="77777777" w:rsidR="00987157" w:rsidRPr="00E648CE" w:rsidRDefault="00987157" w:rsidP="0098715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3431" w:type="dxa"/>
            <w:gridSpan w:val="2"/>
            <w:vAlign w:val="bottom"/>
          </w:tcPr>
          <w:p w14:paraId="52D52765" w14:textId="6C2994A8" w:rsidR="00987157" w:rsidRPr="00E648CE" w:rsidRDefault="00987157" w:rsidP="00E4262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Język obcy nowożytny</w:t>
            </w:r>
          </w:p>
        </w:tc>
        <w:tc>
          <w:tcPr>
            <w:tcW w:w="1134" w:type="dxa"/>
            <w:gridSpan w:val="2"/>
            <w:vAlign w:val="center"/>
          </w:tcPr>
          <w:p w14:paraId="3E316EE9" w14:textId="77777777" w:rsidR="00987157" w:rsidRPr="00E648CE" w:rsidRDefault="001B5EA0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K_W07</w:t>
            </w:r>
          </w:p>
          <w:p w14:paraId="18FC48B5" w14:textId="77777777" w:rsidR="001B5EA0" w:rsidRPr="00E648CE" w:rsidRDefault="001B5EA0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K_U06</w:t>
            </w:r>
          </w:p>
          <w:p w14:paraId="20D5890F" w14:textId="28552367" w:rsidR="001B5EA0" w:rsidRPr="00E648CE" w:rsidRDefault="001B5EA0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417" w:type="dxa"/>
            <w:vAlign w:val="center"/>
          </w:tcPr>
          <w:p w14:paraId="3AF7CBDB" w14:textId="77777777" w:rsidR="00987157" w:rsidRPr="00E648CE" w:rsidRDefault="00987157" w:rsidP="00987157">
            <w:pPr>
              <w:autoSpaceDE w:val="0"/>
              <w:autoSpaceDN w:val="0"/>
              <w:adjustRightInd w:val="0"/>
              <w:jc w:val="center"/>
              <w:rPr>
                <w:rFonts w:ascii="Corbel" w:hAnsi="Corbel" w:cs="MS Shell Dlg 2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4F546E5E" w14:textId="6D423EFA" w:rsidR="00987157" w:rsidRPr="00E648CE" w:rsidRDefault="00F67EFD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751AF5DF" w14:textId="6B3ECF98" w:rsidR="00987157" w:rsidRPr="00E648CE" w:rsidRDefault="00F67EFD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2657512B" w14:textId="63AEE763" w:rsidR="00987157" w:rsidRPr="00E648CE" w:rsidRDefault="00F67EFD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987157" w:rsidRPr="00E648CE" w14:paraId="739BC7CF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4A208C45" w14:textId="77777777" w:rsidR="00987157" w:rsidRPr="00E648CE" w:rsidRDefault="00987157" w:rsidP="0098715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3431" w:type="dxa"/>
            <w:gridSpan w:val="2"/>
            <w:vAlign w:val="bottom"/>
          </w:tcPr>
          <w:p w14:paraId="5DB20B68" w14:textId="2A2463A8" w:rsidR="00987157" w:rsidRPr="00E648CE" w:rsidRDefault="00987157" w:rsidP="00E42627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Przedmiot ogólnouczelniany</w:t>
            </w:r>
          </w:p>
        </w:tc>
        <w:tc>
          <w:tcPr>
            <w:tcW w:w="1134" w:type="dxa"/>
            <w:gridSpan w:val="2"/>
            <w:vAlign w:val="center"/>
          </w:tcPr>
          <w:p w14:paraId="126C748B" w14:textId="46BDD9DC" w:rsidR="00987157" w:rsidRPr="00E648CE" w:rsidRDefault="001B5EA0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Zgodnie z sylabusem wybranego przedmiotu</w:t>
            </w:r>
          </w:p>
        </w:tc>
        <w:tc>
          <w:tcPr>
            <w:tcW w:w="1417" w:type="dxa"/>
            <w:vAlign w:val="center"/>
          </w:tcPr>
          <w:p w14:paraId="65BFB137" w14:textId="77777777" w:rsidR="00987157" w:rsidRPr="00E648CE" w:rsidRDefault="00987157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05FE7814" w14:textId="02078120" w:rsidR="00987157" w:rsidRPr="00E648CE" w:rsidRDefault="00F67EFD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0E515CBA" w14:textId="326D1ADE" w:rsidR="00987157" w:rsidRPr="00E648CE" w:rsidRDefault="00F67EFD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625F0DA8" w14:textId="1EAC961C" w:rsidR="00987157" w:rsidRPr="00E648CE" w:rsidRDefault="00F67EFD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87157" w:rsidRPr="00E648CE" w14:paraId="3F095736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3A4D51FA" w14:textId="77777777" w:rsidR="00987157" w:rsidRPr="00E648CE" w:rsidRDefault="00987157" w:rsidP="0098715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bookmarkStart w:id="0" w:name="_Hlk96200793"/>
            <w:r w:rsidRPr="00E648CE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3431" w:type="dxa"/>
            <w:gridSpan w:val="2"/>
            <w:vAlign w:val="bottom"/>
          </w:tcPr>
          <w:p w14:paraId="434EAE60" w14:textId="6AE1E455" w:rsidR="00987157" w:rsidRPr="00E648CE" w:rsidRDefault="00987157" w:rsidP="00E4262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Teoria kultury</w:t>
            </w:r>
          </w:p>
        </w:tc>
        <w:tc>
          <w:tcPr>
            <w:tcW w:w="1134" w:type="dxa"/>
            <w:gridSpan w:val="2"/>
            <w:vAlign w:val="center"/>
          </w:tcPr>
          <w:p w14:paraId="729F28B8" w14:textId="77777777" w:rsidR="00987157" w:rsidRPr="00E648CE" w:rsidRDefault="001B5EA0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K_W05</w:t>
            </w:r>
          </w:p>
          <w:p w14:paraId="63DE8866" w14:textId="77777777" w:rsidR="001B5EA0" w:rsidRPr="00E648CE" w:rsidRDefault="001B5EA0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K_U03</w:t>
            </w:r>
          </w:p>
          <w:p w14:paraId="5B608565" w14:textId="490D9919" w:rsidR="001B5EA0" w:rsidRPr="00E648CE" w:rsidRDefault="001B5EA0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417" w:type="dxa"/>
            <w:vAlign w:val="center"/>
          </w:tcPr>
          <w:p w14:paraId="20EA558D" w14:textId="21E91A2B" w:rsidR="00987157" w:rsidRPr="00E648CE" w:rsidRDefault="00F00C97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E.1L.U3</w:t>
            </w:r>
          </w:p>
        </w:tc>
        <w:tc>
          <w:tcPr>
            <w:tcW w:w="1418" w:type="dxa"/>
            <w:gridSpan w:val="2"/>
            <w:vAlign w:val="center"/>
          </w:tcPr>
          <w:p w14:paraId="58E0BE3D" w14:textId="431006CE" w:rsidR="00987157" w:rsidRPr="00E648CE" w:rsidRDefault="00F67EFD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40EF16F5" w14:textId="1CF62465" w:rsidR="00987157" w:rsidRPr="00E648CE" w:rsidRDefault="00F67EFD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2F5084F4" w14:textId="52310C93" w:rsidR="00987157" w:rsidRPr="00E648CE" w:rsidRDefault="00F67EFD" w:rsidP="0098715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065B28" w:rsidRPr="00E648CE" w14:paraId="4E5DEA35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646392E6" w14:textId="77777777" w:rsidR="003F07A0" w:rsidRPr="00E648CE" w:rsidRDefault="003F07A0" w:rsidP="003F07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bookmarkStart w:id="1" w:name="_Hlk183462898"/>
            <w:bookmarkEnd w:id="0"/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3431" w:type="dxa"/>
            <w:gridSpan w:val="2"/>
            <w:vAlign w:val="center"/>
          </w:tcPr>
          <w:p w14:paraId="5B076B0D" w14:textId="651DA45A" w:rsidR="003F07A0" w:rsidRPr="00E648CE" w:rsidRDefault="00E137CF" w:rsidP="00E42627">
            <w:pPr>
              <w:rPr>
                <w:rFonts w:ascii="Corbel" w:hAnsi="Corbel" w:cs="Calibri"/>
                <w:sz w:val="20"/>
                <w:szCs w:val="20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Język w relacjach społecznych</w:t>
            </w:r>
          </w:p>
        </w:tc>
        <w:tc>
          <w:tcPr>
            <w:tcW w:w="1134" w:type="dxa"/>
            <w:gridSpan w:val="2"/>
            <w:vAlign w:val="center"/>
          </w:tcPr>
          <w:p w14:paraId="512E0496" w14:textId="77777777" w:rsidR="003F07A0" w:rsidRPr="00E648CE" w:rsidRDefault="001B5EA0" w:rsidP="001B5EA0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K_W05</w:t>
            </w:r>
          </w:p>
          <w:p w14:paraId="7F6AB21B" w14:textId="77777777" w:rsidR="001B5EA0" w:rsidRPr="00E648CE" w:rsidRDefault="001B5EA0" w:rsidP="001B5EA0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K_U01</w:t>
            </w:r>
          </w:p>
          <w:p w14:paraId="3B3FBA48" w14:textId="77777777" w:rsidR="001B5EA0" w:rsidRPr="00E648CE" w:rsidRDefault="001B5EA0" w:rsidP="001B5EA0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K_U02</w:t>
            </w:r>
          </w:p>
          <w:p w14:paraId="16DA3B65" w14:textId="77777777" w:rsidR="001B5EA0" w:rsidRPr="00E648CE" w:rsidRDefault="001B5EA0" w:rsidP="001B5EA0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K_U05</w:t>
            </w:r>
          </w:p>
          <w:p w14:paraId="1E4566F4" w14:textId="6CCB3C9B" w:rsidR="001B5EA0" w:rsidRPr="00E648CE" w:rsidRDefault="001B5EA0" w:rsidP="001B5E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417" w:type="dxa"/>
            <w:vAlign w:val="center"/>
          </w:tcPr>
          <w:p w14:paraId="512D7169" w14:textId="77777777" w:rsidR="003F07A0" w:rsidRPr="00E648CE" w:rsidRDefault="00F00C97" w:rsidP="003F07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E.1L.W2</w:t>
            </w:r>
          </w:p>
          <w:p w14:paraId="678B6359" w14:textId="5764AB99" w:rsidR="00F00C97" w:rsidRPr="00E648CE" w:rsidRDefault="00F00C97" w:rsidP="003F07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E.1L.U2</w:t>
            </w:r>
          </w:p>
        </w:tc>
        <w:tc>
          <w:tcPr>
            <w:tcW w:w="1418" w:type="dxa"/>
            <w:gridSpan w:val="2"/>
            <w:vAlign w:val="center"/>
          </w:tcPr>
          <w:p w14:paraId="696F3CD3" w14:textId="3B626F87" w:rsidR="003F07A0" w:rsidRPr="00E648CE" w:rsidRDefault="00F67EFD" w:rsidP="003F07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 (W)</w:t>
            </w:r>
          </w:p>
        </w:tc>
        <w:tc>
          <w:tcPr>
            <w:tcW w:w="992" w:type="dxa"/>
            <w:vAlign w:val="center"/>
          </w:tcPr>
          <w:p w14:paraId="6B7D4F47" w14:textId="1A9E84A0" w:rsidR="003F07A0" w:rsidRPr="00E648CE" w:rsidRDefault="00F67EFD" w:rsidP="003F07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Z, E</w:t>
            </w:r>
          </w:p>
        </w:tc>
        <w:tc>
          <w:tcPr>
            <w:tcW w:w="992" w:type="dxa"/>
            <w:vAlign w:val="center"/>
          </w:tcPr>
          <w:p w14:paraId="415754D3" w14:textId="5EE24DD1" w:rsidR="003F07A0" w:rsidRPr="00E648CE" w:rsidRDefault="00F67EFD" w:rsidP="003F07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bookmarkEnd w:id="1"/>
      <w:tr w:rsidR="00065B28" w:rsidRPr="00E648CE" w14:paraId="4203649A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662" w:type="dxa"/>
            <w:gridSpan w:val="6"/>
          </w:tcPr>
          <w:p w14:paraId="08BA08E7" w14:textId="77777777" w:rsidR="003F07A0" w:rsidRPr="00E648CE" w:rsidRDefault="003F07A0" w:rsidP="003F07A0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3F43A24" w14:textId="52778115" w:rsidR="003F07A0" w:rsidRPr="00E648CE" w:rsidRDefault="003F07A0" w:rsidP="003F07A0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 xml:space="preserve">Σ = </w:t>
            </w:r>
            <w:r w:rsidR="00F67EFD"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14:paraId="2B676812" w14:textId="77777777" w:rsidR="003F07A0" w:rsidRPr="00E648CE" w:rsidRDefault="003F07A0" w:rsidP="003F07A0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105115" w14:textId="0A5AE7F1" w:rsidR="003F07A0" w:rsidRPr="00E648CE" w:rsidRDefault="003F07A0" w:rsidP="003F07A0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Σ = 1</w:t>
            </w:r>
            <w:r w:rsidR="00F67EFD"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2</w:t>
            </w:r>
          </w:p>
        </w:tc>
      </w:tr>
      <w:tr w:rsidR="00065B28" w:rsidRPr="00E648CE" w14:paraId="3C3FE093" w14:textId="77777777" w:rsidTr="007755FF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10064" w:type="dxa"/>
            <w:gridSpan w:val="10"/>
            <w:shd w:val="clear" w:color="auto" w:fill="F2F2F2" w:themeFill="background1" w:themeFillShade="F2"/>
          </w:tcPr>
          <w:p w14:paraId="173736D9" w14:textId="4EC5A098" w:rsidR="003F07A0" w:rsidRPr="00E648CE" w:rsidRDefault="003F07A0" w:rsidP="003F07A0">
            <w:pPr>
              <w:tabs>
                <w:tab w:val="left" w:leader="dot" w:pos="3969"/>
              </w:tabs>
              <w:spacing w:before="120" w:after="120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lastRenderedPageBreak/>
              <w:t>B.  Przedmioty p</w:t>
            </w:r>
            <w:r w:rsidR="00987157"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odstawowe</w:t>
            </w: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42627" w:rsidRPr="00E648CE" w14:paraId="70DCEAF1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799734A6" w14:textId="11A2B1E6" w:rsidR="00E42627" w:rsidRPr="00E648CE" w:rsidRDefault="00E42627" w:rsidP="00E42627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5</w:t>
            </w:r>
          </w:p>
        </w:tc>
        <w:tc>
          <w:tcPr>
            <w:tcW w:w="3431" w:type="dxa"/>
            <w:gridSpan w:val="2"/>
            <w:vAlign w:val="center"/>
          </w:tcPr>
          <w:p w14:paraId="38CBCEEC" w14:textId="1B4F4AFA" w:rsidR="00E42627" w:rsidRPr="00E648CE" w:rsidRDefault="00E42627" w:rsidP="00E42627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Andragogika</w:t>
            </w:r>
          </w:p>
        </w:tc>
        <w:tc>
          <w:tcPr>
            <w:tcW w:w="1134" w:type="dxa"/>
            <w:gridSpan w:val="2"/>
            <w:vAlign w:val="center"/>
          </w:tcPr>
          <w:p w14:paraId="32EEA2DF" w14:textId="77777777" w:rsidR="00E42627" w:rsidRPr="00E648CE" w:rsidRDefault="00672ABC" w:rsidP="00E426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K_W06</w:t>
            </w:r>
          </w:p>
          <w:p w14:paraId="6E8E6470" w14:textId="77777777" w:rsidR="00672ABC" w:rsidRPr="00E648CE" w:rsidRDefault="00672ABC" w:rsidP="00E426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K_U01</w:t>
            </w:r>
          </w:p>
          <w:p w14:paraId="1BF35B45" w14:textId="36DA9313" w:rsidR="00672ABC" w:rsidRPr="00E648CE" w:rsidRDefault="00672ABC" w:rsidP="00E426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417" w:type="dxa"/>
            <w:vAlign w:val="center"/>
          </w:tcPr>
          <w:p w14:paraId="4FABFAF7" w14:textId="2C081668" w:rsidR="00E42627" w:rsidRPr="00E648CE" w:rsidRDefault="00F00C97" w:rsidP="00E426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E.1L.U3</w:t>
            </w:r>
          </w:p>
        </w:tc>
        <w:tc>
          <w:tcPr>
            <w:tcW w:w="1418" w:type="dxa"/>
            <w:gridSpan w:val="2"/>
            <w:vAlign w:val="center"/>
          </w:tcPr>
          <w:p w14:paraId="13C7C7C6" w14:textId="14A8AEE6" w:rsidR="00E42627" w:rsidRPr="00E648CE" w:rsidRDefault="00DA0DCF" w:rsidP="00DA0DC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7247BBF0" w14:textId="585A9012" w:rsidR="00E42627" w:rsidRPr="00E648CE" w:rsidRDefault="00DA0DCF" w:rsidP="00E426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Z, ZO</w:t>
            </w:r>
          </w:p>
        </w:tc>
        <w:tc>
          <w:tcPr>
            <w:tcW w:w="992" w:type="dxa"/>
            <w:vAlign w:val="center"/>
          </w:tcPr>
          <w:p w14:paraId="4501CB31" w14:textId="54BC501C" w:rsidR="00E42627" w:rsidRPr="00E648CE" w:rsidRDefault="00F67EFD" w:rsidP="00E426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42627" w:rsidRPr="00E648CE" w14:paraId="76E0A152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662E1F14" w14:textId="298F74F6" w:rsidR="00E42627" w:rsidRPr="00E648CE" w:rsidRDefault="00E42627" w:rsidP="00E42627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3431" w:type="dxa"/>
            <w:gridSpan w:val="2"/>
            <w:vAlign w:val="center"/>
          </w:tcPr>
          <w:p w14:paraId="126B221A" w14:textId="21A6D7CE" w:rsidR="00E42627" w:rsidRPr="00E648CE" w:rsidRDefault="00E42627" w:rsidP="00E42627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Psychologia młodych dorosłych</w:t>
            </w:r>
          </w:p>
        </w:tc>
        <w:tc>
          <w:tcPr>
            <w:tcW w:w="1134" w:type="dxa"/>
            <w:gridSpan w:val="2"/>
            <w:vAlign w:val="center"/>
          </w:tcPr>
          <w:p w14:paraId="797D3A10" w14:textId="77777777" w:rsidR="00E42627" w:rsidRPr="00E648CE" w:rsidRDefault="00672ABC" w:rsidP="00E426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K_W06</w:t>
            </w:r>
          </w:p>
          <w:p w14:paraId="4999285C" w14:textId="77777777" w:rsidR="00672ABC" w:rsidRPr="00E648CE" w:rsidRDefault="00672ABC" w:rsidP="00E426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K_U01</w:t>
            </w:r>
          </w:p>
          <w:p w14:paraId="6D386B42" w14:textId="7F88A918" w:rsidR="00672ABC" w:rsidRPr="00E648CE" w:rsidRDefault="00672ABC" w:rsidP="00E426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K_K02</w:t>
            </w:r>
          </w:p>
        </w:tc>
        <w:tc>
          <w:tcPr>
            <w:tcW w:w="1417" w:type="dxa"/>
            <w:vAlign w:val="center"/>
          </w:tcPr>
          <w:p w14:paraId="1DA02DB3" w14:textId="7BB2E8CB" w:rsidR="00E42627" w:rsidRPr="00E648CE" w:rsidRDefault="00F00C97" w:rsidP="00E426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E.1L.U3</w:t>
            </w:r>
          </w:p>
        </w:tc>
        <w:tc>
          <w:tcPr>
            <w:tcW w:w="1418" w:type="dxa"/>
            <w:gridSpan w:val="2"/>
            <w:vAlign w:val="center"/>
          </w:tcPr>
          <w:p w14:paraId="2505F143" w14:textId="4EB622F7" w:rsidR="00E42627" w:rsidRPr="00E648CE" w:rsidRDefault="00DA0DCF" w:rsidP="00DA0DC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70056AE2" w14:textId="524D3933" w:rsidR="00E42627" w:rsidRPr="00E648CE" w:rsidRDefault="00DA0DCF" w:rsidP="00E426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Z, ZO</w:t>
            </w:r>
          </w:p>
        </w:tc>
        <w:tc>
          <w:tcPr>
            <w:tcW w:w="992" w:type="dxa"/>
            <w:vAlign w:val="center"/>
          </w:tcPr>
          <w:p w14:paraId="1AE24E40" w14:textId="4B4ACEF2" w:rsidR="00E42627" w:rsidRPr="00E648CE" w:rsidRDefault="00F67EFD" w:rsidP="00E4262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672ABC" w:rsidRPr="00E648CE" w14:paraId="7F4F10C9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2299D036" w14:textId="7F86C1E0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7</w:t>
            </w:r>
          </w:p>
        </w:tc>
        <w:tc>
          <w:tcPr>
            <w:tcW w:w="3431" w:type="dxa"/>
            <w:gridSpan w:val="2"/>
            <w:vAlign w:val="center"/>
          </w:tcPr>
          <w:p w14:paraId="01D56031" w14:textId="78129107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Neuropsychologia</w:t>
            </w:r>
          </w:p>
        </w:tc>
        <w:tc>
          <w:tcPr>
            <w:tcW w:w="1134" w:type="dxa"/>
            <w:gridSpan w:val="2"/>
            <w:vAlign w:val="center"/>
          </w:tcPr>
          <w:p w14:paraId="50323B7C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K_W06</w:t>
            </w:r>
          </w:p>
          <w:p w14:paraId="3220E9F3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K_U01</w:t>
            </w:r>
          </w:p>
          <w:p w14:paraId="239027DD" w14:textId="174259AF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417" w:type="dxa"/>
            <w:vAlign w:val="center"/>
          </w:tcPr>
          <w:p w14:paraId="252E3696" w14:textId="77777777" w:rsidR="00672ABC" w:rsidRPr="00E648CE" w:rsidRDefault="00F00C97" w:rsidP="00672AB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0"/>
                <w:szCs w:val="20"/>
              </w:rPr>
            </w:pPr>
            <w:r w:rsidRPr="00E648CE">
              <w:rPr>
                <w:rFonts w:ascii="Corbel" w:hAnsi="Corbel"/>
                <w:b w:val="0"/>
                <w:bCs/>
                <w:sz w:val="20"/>
                <w:szCs w:val="20"/>
              </w:rPr>
              <w:t>E.1L.W3</w:t>
            </w:r>
          </w:p>
          <w:p w14:paraId="181EBD4E" w14:textId="78F0D40F" w:rsidR="00F00C97" w:rsidRPr="00E648CE" w:rsidRDefault="00F00C97" w:rsidP="00672ABC">
            <w:pPr>
              <w:pStyle w:val="Punktygwne"/>
              <w:spacing w:before="0" w:after="0"/>
              <w:jc w:val="center"/>
              <w:rPr>
                <w:rFonts w:ascii="Corbel" w:hAnsi="Corbel" w:cstheme="minorHAnsi"/>
                <w:b w:val="0"/>
                <w:bCs/>
                <w:smallCaps w:val="0"/>
                <w:sz w:val="20"/>
                <w:szCs w:val="20"/>
              </w:rPr>
            </w:pPr>
            <w:r w:rsidRPr="00E648CE">
              <w:rPr>
                <w:rFonts w:ascii="Corbel" w:hAnsi="Corbel"/>
                <w:b w:val="0"/>
                <w:bCs/>
                <w:sz w:val="20"/>
                <w:szCs w:val="20"/>
              </w:rPr>
              <w:t>E.1L.U3</w:t>
            </w:r>
          </w:p>
        </w:tc>
        <w:tc>
          <w:tcPr>
            <w:tcW w:w="1418" w:type="dxa"/>
            <w:gridSpan w:val="2"/>
            <w:vAlign w:val="center"/>
          </w:tcPr>
          <w:p w14:paraId="6E512071" w14:textId="138AB8FA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3956775A" w14:textId="147C5B7E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452D8B8A" w14:textId="375D303D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72ABC" w:rsidRPr="00E648CE" w14:paraId="0B5AE961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1743DF31" w14:textId="6FC8BDA3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3431" w:type="dxa"/>
            <w:gridSpan w:val="2"/>
            <w:vAlign w:val="center"/>
          </w:tcPr>
          <w:p w14:paraId="21D60B22" w14:textId="2D14A3EF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Psychiatria dzieci i dorosłych</w:t>
            </w:r>
          </w:p>
        </w:tc>
        <w:tc>
          <w:tcPr>
            <w:tcW w:w="1134" w:type="dxa"/>
            <w:gridSpan w:val="2"/>
            <w:vAlign w:val="center"/>
          </w:tcPr>
          <w:p w14:paraId="37260D0F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K_W06</w:t>
            </w:r>
          </w:p>
          <w:p w14:paraId="49CFBFEE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K_U01</w:t>
            </w:r>
          </w:p>
          <w:p w14:paraId="5DD1322A" w14:textId="467B655E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K_K03</w:t>
            </w:r>
          </w:p>
        </w:tc>
        <w:tc>
          <w:tcPr>
            <w:tcW w:w="1417" w:type="dxa"/>
            <w:vAlign w:val="center"/>
          </w:tcPr>
          <w:p w14:paraId="3D7E56AA" w14:textId="06D9601A" w:rsidR="00672ABC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E.1L.U1</w:t>
            </w:r>
          </w:p>
        </w:tc>
        <w:tc>
          <w:tcPr>
            <w:tcW w:w="1418" w:type="dxa"/>
            <w:gridSpan w:val="2"/>
            <w:vAlign w:val="center"/>
          </w:tcPr>
          <w:p w14:paraId="32CF96B1" w14:textId="25BD258A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60D4E375" w14:textId="64DA3B60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6226F391" w14:textId="47566A55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72ABC" w:rsidRPr="00E648CE" w14:paraId="16344F60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610DA3FE" w14:textId="66EF2E3A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9</w:t>
            </w:r>
          </w:p>
        </w:tc>
        <w:tc>
          <w:tcPr>
            <w:tcW w:w="3431" w:type="dxa"/>
            <w:gridSpan w:val="2"/>
            <w:vAlign w:val="center"/>
          </w:tcPr>
          <w:p w14:paraId="63593FAF" w14:textId="0F054799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proofErr w:type="spellStart"/>
            <w:r w:rsidRPr="00E648CE">
              <w:rPr>
                <w:rFonts w:ascii="Corbel" w:hAnsi="Corbel" w:cs="Calibri"/>
                <w:sz w:val="20"/>
                <w:szCs w:val="20"/>
              </w:rPr>
              <w:t>Neurolingwistyka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06C74256" w14:textId="6341CA70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K_W05</w:t>
            </w:r>
          </w:p>
          <w:p w14:paraId="25489AC3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K_U01</w:t>
            </w:r>
          </w:p>
          <w:p w14:paraId="14B15E93" w14:textId="32DBB499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K_U02</w:t>
            </w:r>
          </w:p>
          <w:p w14:paraId="71ED0971" w14:textId="3252FF34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417" w:type="dxa"/>
            <w:vAlign w:val="center"/>
          </w:tcPr>
          <w:p w14:paraId="433F9A1A" w14:textId="77777777" w:rsidR="00672ABC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E.1L.W2</w:t>
            </w:r>
          </w:p>
          <w:p w14:paraId="082C9A4D" w14:textId="77777777" w:rsidR="00F00C97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E.1L.W3</w:t>
            </w:r>
          </w:p>
          <w:p w14:paraId="3EF6E6C1" w14:textId="77777777" w:rsidR="00F00C97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E.1L.U1</w:t>
            </w:r>
          </w:p>
          <w:p w14:paraId="2D903155" w14:textId="20FF5321" w:rsidR="00F00C97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E.1L.U2</w:t>
            </w:r>
          </w:p>
        </w:tc>
        <w:tc>
          <w:tcPr>
            <w:tcW w:w="1418" w:type="dxa"/>
            <w:gridSpan w:val="2"/>
            <w:vAlign w:val="center"/>
          </w:tcPr>
          <w:p w14:paraId="0FC15855" w14:textId="5DBC419F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07666F2D" w14:textId="1948C452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7FC3D0F5" w14:textId="593A102D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72ABC" w:rsidRPr="00E648CE" w14:paraId="4C26553E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2FAB7DE9" w14:textId="00CD5EE3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10</w:t>
            </w:r>
          </w:p>
        </w:tc>
        <w:tc>
          <w:tcPr>
            <w:tcW w:w="3431" w:type="dxa"/>
            <w:gridSpan w:val="2"/>
            <w:vAlign w:val="center"/>
          </w:tcPr>
          <w:p w14:paraId="610A1654" w14:textId="58987E90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 xml:space="preserve">Neurologia dla logopedów </w:t>
            </w:r>
          </w:p>
        </w:tc>
        <w:tc>
          <w:tcPr>
            <w:tcW w:w="1134" w:type="dxa"/>
            <w:gridSpan w:val="2"/>
            <w:vAlign w:val="center"/>
          </w:tcPr>
          <w:p w14:paraId="1BA499E0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K_W06</w:t>
            </w:r>
          </w:p>
          <w:p w14:paraId="14AFF846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K_U01</w:t>
            </w:r>
          </w:p>
          <w:p w14:paraId="5B0787AE" w14:textId="2183FF2F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417" w:type="dxa"/>
            <w:vAlign w:val="center"/>
          </w:tcPr>
          <w:p w14:paraId="30FDD74F" w14:textId="77777777" w:rsidR="00F00C97" w:rsidRPr="00E648CE" w:rsidRDefault="00F00C97" w:rsidP="00F00C9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E.1L.W2</w:t>
            </w:r>
          </w:p>
          <w:p w14:paraId="1539B390" w14:textId="77777777" w:rsidR="00F00C97" w:rsidRPr="00E648CE" w:rsidRDefault="00F00C97" w:rsidP="00F00C9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E.1L.W3</w:t>
            </w:r>
          </w:p>
          <w:p w14:paraId="4AECFF05" w14:textId="569DBA8E" w:rsidR="00672ABC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E.1L.U1</w:t>
            </w:r>
          </w:p>
        </w:tc>
        <w:tc>
          <w:tcPr>
            <w:tcW w:w="1418" w:type="dxa"/>
            <w:gridSpan w:val="2"/>
            <w:vAlign w:val="center"/>
          </w:tcPr>
          <w:p w14:paraId="0100305F" w14:textId="3F2D6799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14:paraId="7F4C5FE9" w14:textId="71E8C909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30085EB7" w14:textId="238B6B43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672ABC" w:rsidRPr="00E648CE" w14:paraId="740F5106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0A5EC30D" w14:textId="61BDC896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11</w:t>
            </w:r>
          </w:p>
        </w:tc>
        <w:tc>
          <w:tcPr>
            <w:tcW w:w="3431" w:type="dxa"/>
            <w:gridSpan w:val="2"/>
            <w:vAlign w:val="center"/>
          </w:tcPr>
          <w:p w14:paraId="706D6EF6" w14:textId="6D3C4D2D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 xml:space="preserve">Podstawy przedsiębiorczości dla logopedów i </w:t>
            </w:r>
            <w:proofErr w:type="spellStart"/>
            <w:r w:rsidRPr="00E648CE">
              <w:rPr>
                <w:rFonts w:ascii="Corbel" w:hAnsi="Corbel" w:cs="Calibri"/>
                <w:sz w:val="20"/>
                <w:szCs w:val="20"/>
              </w:rPr>
              <w:t>glottodydaktyków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59C96D23" w14:textId="1E983EF4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K_W08</w:t>
            </w:r>
          </w:p>
          <w:p w14:paraId="1F6CBBBF" w14:textId="7A3828BD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K_U07</w:t>
            </w:r>
          </w:p>
          <w:p w14:paraId="3146B7C6" w14:textId="5DF96DAB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417" w:type="dxa"/>
            <w:vAlign w:val="center"/>
          </w:tcPr>
          <w:p w14:paraId="0104E9B2" w14:textId="23618E10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3485FF12" w14:textId="0390FCFA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1397323B" w14:textId="49B4502D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2A6EB480" w14:textId="369EA5CF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672ABC" w:rsidRPr="00E648CE" w14:paraId="0488C222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4B9C718F" w14:textId="48C4FD15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12</w:t>
            </w:r>
          </w:p>
        </w:tc>
        <w:tc>
          <w:tcPr>
            <w:tcW w:w="3431" w:type="dxa"/>
            <w:gridSpan w:val="2"/>
            <w:vAlign w:val="center"/>
          </w:tcPr>
          <w:p w14:paraId="4BBD5F34" w14:textId="3D69A2A5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Prawo autorskie i prawa pokrewne</w:t>
            </w:r>
          </w:p>
        </w:tc>
        <w:tc>
          <w:tcPr>
            <w:tcW w:w="1134" w:type="dxa"/>
            <w:gridSpan w:val="2"/>
            <w:vAlign w:val="center"/>
          </w:tcPr>
          <w:p w14:paraId="43961D64" w14:textId="5AF41F41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K_W08</w:t>
            </w:r>
          </w:p>
          <w:p w14:paraId="70F26502" w14:textId="15040685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K_U08</w:t>
            </w:r>
          </w:p>
          <w:p w14:paraId="3AFA348B" w14:textId="4076F0EF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417" w:type="dxa"/>
            <w:vAlign w:val="center"/>
          </w:tcPr>
          <w:p w14:paraId="2BBE8C7E" w14:textId="1C736222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48208900" w14:textId="09C66FB2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2334ACED" w14:textId="3F6F481D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36DAD777" w14:textId="7F4BC013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72ABC" w:rsidRPr="00E648CE" w14:paraId="5F53C211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4D260A8F" w14:textId="23AC5BBC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13</w:t>
            </w:r>
          </w:p>
        </w:tc>
        <w:tc>
          <w:tcPr>
            <w:tcW w:w="3431" w:type="dxa"/>
            <w:gridSpan w:val="2"/>
            <w:vAlign w:val="center"/>
          </w:tcPr>
          <w:p w14:paraId="476FEC43" w14:textId="64C3187C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Metodologia prowadzenia badań naukowych</w:t>
            </w:r>
          </w:p>
        </w:tc>
        <w:tc>
          <w:tcPr>
            <w:tcW w:w="1134" w:type="dxa"/>
            <w:gridSpan w:val="2"/>
            <w:vAlign w:val="center"/>
          </w:tcPr>
          <w:p w14:paraId="1469EA1C" w14:textId="6A267D3B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K_W04</w:t>
            </w:r>
          </w:p>
          <w:p w14:paraId="3E46F7AF" w14:textId="356E3FAA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K_U03</w:t>
            </w:r>
          </w:p>
          <w:p w14:paraId="7F57F590" w14:textId="46CC4A3E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K_U05</w:t>
            </w:r>
          </w:p>
          <w:p w14:paraId="5AEA8AEE" w14:textId="6A8DE69F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K_U07</w:t>
            </w:r>
          </w:p>
          <w:p w14:paraId="2BC797CA" w14:textId="73FF7F34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417" w:type="dxa"/>
            <w:vAlign w:val="center"/>
          </w:tcPr>
          <w:p w14:paraId="66C94732" w14:textId="77777777" w:rsidR="00F00C97" w:rsidRPr="00E648CE" w:rsidRDefault="00F00C97" w:rsidP="00F00C9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E.1L.K1</w:t>
            </w:r>
          </w:p>
          <w:p w14:paraId="2316E4DF" w14:textId="52BD2EEA" w:rsidR="00672ABC" w:rsidRPr="00E648CE" w:rsidRDefault="00F00C97" w:rsidP="00F00C97">
            <w:pPr>
              <w:tabs>
                <w:tab w:val="left" w:leader="dot" w:pos="3969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E.1L.K2</w:t>
            </w:r>
          </w:p>
        </w:tc>
        <w:tc>
          <w:tcPr>
            <w:tcW w:w="1418" w:type="dxa"/>
            <w:gridSpan w:val="2"/>
            <w:vAlign w:val="center"/>
          </w:tcPr>
          <w:p w14:paraId="4056F33D" w14:textId="216B068C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62BE35C9" w14:textId="21E6E1F5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36225CED" w14:textId="18149CDB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72ABC" w:rsidRPr="00E648CE" w14:paraId="040D147B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02450867" w14:textId="32B0DBCF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3431" w:type="dxa"/>
            <w:gridSpan w:val="2"/>
            <w:vAlign w:val="center"/>
          </w:tcPr>
          <w:p w14:paraId="2D5FFE15" w14:textId="2B8F4B27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Komunikacja międzykulturowa</w:t>
            </w:r>
          </w:p>
        </w:tc>
        <w:tc>
          <w:tcPr>
            <w:tcW w:w="1134" w:type="dxa"/>
            <w:gridSpan w:val="2"/>
            <w:vAlign w:val="center"/>
          </w:tcPr>
          <w:p w14:paraId="11EB12CE" w14:textId="60480620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</w:t>
            </w:r>
            <w:r w:rsidR="00973921">
              <w:rPr>
                <w:rFonts w:ascii="Corbel" w:hAnsi="Corbel"/>
                <w:sz w:val="20"/>
                <w:szCs w:val="20"/>
              </w:rPr>
              <w:t>3</w:t>
            </w:r>
            <w:bookmarkStart w:id="2" w:name="_GoBack"/>
            <w:bookmarkEnd w:id="2"/>
          </w:p>
          <w:p w14:paraId="023D1100" w14:textId="06C1388C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</w:t>
            </w:r>
            <w:r w:rsidR="00E137CF" w:rsidRPr="00E648CE">
              <w:rPr>
                <w:rFonts w:ascii="Corbel" w:hAnsi="Corbel"/>
                <w:sz w:val="20"/>
                <w:szCs w:val="20"/>
              </w:rPr>
              <w:t>2</w:t>
            </w:r>
          </w:p>
          <w:p w14:paraId="56A33AFB" w14:textId="7BC1EE42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K_K02</w:t>
            </w:r>
          </w:p>
        </w:tc>
        <w:tc>
          <w:tcPr>
            <w:tcW w:w="1417" w:type="dxa"/>
            <w:vAlign w:val="center"/>
          </w:tcPr>
          <w:p w14:paraId="4FC42CC4" w14:textId="77777777" w:rsidR="00672ABC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E.1L.W3</w:t>
            </w:r>
          </w:p>
          <w:p w14:paraId="4F1A8760" w14:textId="33F64920" w:rsidR="00F00C97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E.1L.U3</w:t>
            </w:r>
          </w:p>
        </w:tc>
        <w:tc>
          <w:tcPr>
            <w:tcW w:w="1418" w:type="dxa"/>
            <w:gridSpan w:val="2"/>
            <w:vAlign w:val="center"/>
          </w:tcPr>
          <w:p w14:paraId="47C83FB2" w14:textId="458E1032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684076FD" w14:textId="6753E395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0C21B443" w14:textId="69D22C16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672ABC" w:rsidRPr="00E648CE" w14:paraId="15A6CDED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199F04CD" w14:textId="3C2B3AC7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3431" w:type="dxa"/>
            <w:gridSpan w:val="2"/>
            <w:vAlign w:val="center"/>
          </w:tcPr>
          <w:p w14:paraId="0487DFBA" w14:textId="3342E58B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Seminarium magisterskie</w:t>
            </w:r>
          </w:p>
        </w:tc>
        <w:tc>
          <w:tcPr>
            <w:tcW w:w="1134" w:type="dxa"/>
            <w:gridSpan w:val="2"/>
            <w:vAlign w:val="center"/>
          </w:tcPr>
          <w:p w14:paraId="2A6A0673" w14:textId="77777777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K_W04</w:t>
            </w:r>
          </w:p>
          <w:p w14:paraId="40863B86" w14:textId="77777777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K_W05</w:t>
            </w:r>
          </w:p>
          <w:p w14:paraId="60F17660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K_W09</w:t>
            </w:r>
          </w:p>
          <w:p w14:paraId="73DE2719" w14:textId="77777777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K_U03</w:t>
            </w:r>
          </w:p>
          <w:p w14:paraId="2C8ED767" w14:textId="77777777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K_U04</w:t>
            </w:r>
          </w:p>
          <w:p w14:paraId="7EEA64DA" w14:textId="77777777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K_U05</w:t>
            </w:r>
          </w:p>
          <w:p w14:paraId="012C089E" w14:textId="77777777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K_U06</w:t>
            </w:r>
          </w:p>
          <w:p w14:paraId="152A6EB4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K_U08</w:t>
            </w:r>
          </w:p>
          <w:p w14:paraId="6B9E9F56" w14:textId="17E59C80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K_K01</w:t>
            </w:r>
          </w:p>
        </w:tc>
        <w:tc>
          <w:tcPr>
            <w:tcW w:w="1417" w:type="dxa"/>
            <w:vAlign w:val="center"/>
          </w:tcPr>
          <w:p w14:paraId="0A04FDBE" w14:textId="77777777" w:rsidR="00672ABC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E.1L.K1</w:t>
            </w:r>
          </w:p>
          <w:p w14:paraId="3F538BFF" w14:textId="7C87059C" w:rsidR="00F00C97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E.1L.K2</w:t>
            </w:r>
          </w:p>
        </w:tc>
        <w:tc>
          <w:tcPr>
            <w:tcW w:w="1418" w:type="dxa"/>
            <w:gridSpan w:val="2"/>
            <w:vAlign w:val="center"/>
          </w:tcPr>
          <w:p w14:paraId="032E82E4" w14:textId="1E2C77F9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2A6022B8" w14:textId="2B03477A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4520C809" w14:textId="5ED16FD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15</w:t>
            </w:r>
          </w:p>
        </w:tc>
      </w:tr>
      <w:tr w:rsidR="00672ABC" w:rsidRPr="00E648CE" w14:paraId="234C77E7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662" w:type="dxa"/>
            <w:gridSpan w:val="6"/>
          </w:tcPr>
          <w:p w14:paraId="39B7F0B3" w14:textId="77777777" w:rsidR="00672ABC" w:rsidRPr="00E648CE" w:rsidRDefault="00672ABC" w:rsidP="00672ABC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099E149" w14:textId="05AF51E0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Σ = 285</w:t>
            </w:r>
          </w:p>
        </w:tc>
        <w:tc>
          <w:tcPr>
            <w:tcW w:w="992" w:type="dxa"/>
          </w:tcPr>
          <w:p w14:paraId="0A649AB2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08F44BA" w14:textId="45291A4D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Σ = 40</w:t>
            </w:r>
          </w:p>
        </w:tc>
      </w:tr>
      <w:tr w:rsidR="00672ABC" w:rsidRPr="00E648CE" w14:paraId="7675E201" w14:textId="77777777" w:rsidTr="007755FF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10064" w:type="dxa"/>
            <w:gridSpan w:val="10"/>
            <w:shd w:val="clear" w:color="auto" w:fill="F2F2F2" w:themeFill="background1" w:themeFillShade="F2"/>
          </w:tcPr>
          <w:p w14:paraId="47A094B6" w14:textId="538622AF" w:rsidR="00672ABC" w:rsidRPr="00E648CE" w:rsidRDefault="00672ABC" w:rsidP="00672ABC">
            <w:pPr>
              <w:tabs>
                <w:tab w:val="left" w:leader="dot" w:pos="3969"/>
              </w:tabs>
              <w:spacing w:before="120" w:after="120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C. Przedmioty kierunkowe</w:t>
            </w:r>
          </w:p>
        </w:tc>
      </w:tr>
      <w:tr w:rsidR="00672ABC" w:rsidRPr="00E648CE" w14:paraId="0B54A815" w14:textId="77777777" w:rsidTr="007755FF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10064" w:type="dxa"/>
            <w:gridSpan w:val="10"/>
          </w:tcPr>
          <w:p w14:paraId="236C430A" w14:textId="0B2A294D" w:rsidR="00672ABC" w:rsidRPr="00E648CE" w:rsidRDefault="00672ABC" w:rsidP="00672ABC">
            <w:pPr>
              <w:tabs>
                <w:tab w:val="left" w:leader="dot" w:pos="3969"/>
              </w:tabs>
              <w:spacing w:before="60" w:after="60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C1. Przedmioty kierunkowe kształcenia logopedycznego</w:t>
            </w:r>
          </w:p>
        </w:tc>
      </w:tr>
      <w:tr w:rsidR="00672ABC" w:rsidRPr="00E648CE" w14:paraId="2228C678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49C0F21D" w14:textId="280EE6F0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16</w:t>
            </w:r>
          </w:p>
        </w:tc>
        <w:tc>
          <w:tcPr>
            <w:tcW w:w="3431" w:type="dxa"/>
            <w:gridSpan w:val="2"/>
            <w:vAlign w:val="center"/>
          </w:tcPr>
          <w:p w14:paraId="0A151D21" w14:textId="0724F8CB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Terapia logopedyczna we wczesnym wspomaganiu</w:t>
            </w:r>
            <w:r w:rsidR="00F25438">
              <w:rPr>
                <w:rFonts w:ascii="Corbel" w:hAnsi="Corbel" w:cs="Calibri"/>
                <w:sz w:val="20"/>
                <w:szCs w:val="20"/>
              </w:rPr>
              <w:t xml:space="preserve"> rozwoju</w:t>
            </w:r>
          </w:p>
        </w:tc>
        <w:tc>
          <w:tcPr>
            <w:tcW w:w="1134" w:type="dxa"/>
            <w:gridSpan w:val="2"/>
            <w:vAlign w:val="center"/>
          </w:tcPr>
          <w:p w14:paraId="7A653684" w14:textId="77777777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K_W01</w:t>
            </w:r>
          </w:p>
          <w:p w14:paraId="27969EEC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K_W06</w:t>
            </w:r>
          </w:p>
          <w:p w14:paraId="6CDB6F87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K_U01</w:t>
            </w:r>
          </w:p>
          <w:p w14:paraId="670B1F40" w14:textId="395281BC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K_K02</w:t>
            </w:r>
          </w:p>
        </w:tc>
        <w:tc>
          <w:tcPr>
            <w:tcW w:w="1417" w:type="dxa"/>
            <w:vAlign w:val="center"/>
          </w:tcPr>
          <w:p w14:paraId="5C590D2F" w14:textId="77777777" w:rsidR="00672ABC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E.1L.W1</w:t>
            </w:r>
          </w:p>
          <w:p w14:paraId="484181AC" w14:textId="77777777" w:rsidR="00F00C97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E.2L.W1</w:t>
            </w:r>
          </w:p>
          <w:p w14:paraId="1044C5CE" w14:textId="77777777" w:rsidR="00E137CF" w:rsidRPr="00E648CE" w:rsidRDefault="00E137CF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E.2L.U1</w:t>
            </w:r>
          </w:p>
          <w:p w14:paraId="6066B6F7" w14:textId="39651CF2" w:rsidR="00E137CF" w:rsidRPr="00E648CE" w:rsidRDefault="00E137CF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E.2L.K1</w:t>
            </w:r>
          </w:p>
        </w:tc>
        <w:tc>
          <w:tcPr>
            <w:tcW w:w="1418" w:type="dxa"/>
            <w:gridSpan w:val="2"/>
            <w:vAlign w:val="center"/>
          </w:tcPr>
          <w:p w14:paraId="5F85FBF1" w14:textId="36204329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321F4111" w14:textId="6F10449F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Z, ZO</w:t>
            </w:r>
          </w:p>
        </w:tc>
        <w:tc>
          <w:tcPr>
            <w:tcW w:w="992" w:type="dxa"/>
            <w:vAlign w:val="center"/>
          </w:tcPr>
          <w:p w14:paraId="740FEDF5" w14:textId="5EB03991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672ABC" w:rsidRPr="00E648CE" w14:paraId="00ABD383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1152A3D1" w14:textId="45176655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17</w:t>
            </w:r>
          </w:p>
        </w:tc>
        <w:tc>
          <w:tcPr>
            <w:tcW w:w="3431" w:type="dxa"/>
            <w:gridSpan w:val="2"/>
            <w:vAlign w:val="center"/>
          </w:tcPr>
          <w:p w14:paraId="2A634193" w14:textId="7222D86F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Diagnoza i terapia afazji</w:t>
            </w:r>
          </w:p>
        </w:tc>
        <w:tc>
          <w:tcPr>
            <w:tcW w:w="1134" w:type="dxa"/>
            <w:gridSpan w:val="2"/>
            <w:vAlign w:val="center"/>
          </w:tcPr>
          <w:p w14:paraId="34775339" w14:textId="77777777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K_W01</w:t>
            </w:r>
          </w:p>
          <w:p w14:paraId="60C076F0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K_W06</w:t>
            </w:r>
          </w:p>
          <w:p w14:paraId="529FCF18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K_U01</w:t>
            </w:r>
          </w:p>
          <w:p w14:paraId="34288CE8" w14:textId="57D8B9DD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K_K02</w:t>
            </w:r>
          </w:p>
        </w:tc>
        <w:tc>
          <w:tcPr>
            <w:tcW w:w="1417" w:type="dxa"/>
            <w:vAlign w:val="center"/>
          </w:tcPr>
          <w:p w14:paraId="49A3A862" w14:textId="77777777" w:rsidR="00672ABC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E.1L.W1</w:t>
            </w:r>
          </w:p>
          <w:p w14:paraId="17E1C5D4" w14:textId="77777777" w:rsidR="00F00C97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E.2L.W1</w:t>
            </w:r>
          </w:p>
          <w:p w14:paraId="12B268F7" w14:textId="4B6F236B" w:rsidR="00E137CF" w:rsidRPr="00E648CE" w:rsidRDefault="00E137CF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E.2L.U1</w:t>
            </w:r>
          </w:p>
        </w:tc>
        <w:tc>
          <w:tcPr>
            <w:tcW w:w="1418" w:type="dxa"/>
            <w:gridSpan w:val="2"/>
            <w:vAlign w:val="center"/>
          </w:tcPr>
          <w:p w14:paraId="6171868C" w14:textId="3B839110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5B439940" w14:textId="7E2455D3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Z, ZO, E</w:t>
            </w:r>
          </w:p>
        </w:tc>
        <w:tc>
          <w:tcPr>
            <w:tcW w:w="992" w:type="dxa"/>
            <w:vAlign w:val="center"/>
          </w:tcPr>
          <w:p w14:paraId="4B5B17C6" w14:textId="63DC5255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672ABC" w:rsidRPr="00E648CE" w14:paraId="3E0A247A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5ADDEE21" w14:textId="5E59A48B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lastRenderedPageBreak/>
              <w:t>18</w:t>
            </w:r>
          </w:p>
        </w:tc>
        <w:tc>
          <w:tcPr>
            <w:tcW w:w="3431" w:type="dxa"/>
            <w:gridSpan w:val="2"/>
            <w:vAlign w:val="center"/>
          </w:tcPr>
          <w:p w14:paraId="0F0541E8" w14:textId="5A24CA7E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 xml:space="preserve">Terapia logopedyczna przy </w:t>
            </w:r>
            <w:proofErr w:type="spellStart"/>
            <w:r w:rsidRPr="00E648CE">
              <w:rPr>
                <w:rFonts w:ascii="Corbel" w:hAnsi="Corbel" w:cs="Calibri"/>
                <w:sz w:val="20"/>
                <w:szCs w:val="20"/>
              </w:rPr>
              <w:t>neurodegradacjach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08C78CD0" w14:textId="77777777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K_W01</w:t>
            </w:r>
          </w:p>
          <w:p w14:paraId="6A71C514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K_W06</w:t>
            </w:r>
          </w:p>
          <w:p w14:paraId="29A26EFA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K_U01</w:t>
            </w:r>
          </w:p>
          <w:p w14:paraId="04D81F2C" w14:textId="57883713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K_K02</w:t>
            </w:r>
          </w:p>
        </w:tc>
        <w:tc>
          <w:tcPr>
            <w:tcW w:w="1417" w:type="dxa"/>
            <w:vAlign w:val="center"/>
          </w:tcPr>
          <w:p w14:paraId="170D5CE4" w14:textId="77777777" w:rsidR="00672ABC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E.1L.W1</w:t>
            </w:r>
          </w:p>
          <w:p w14:paraId="0C3520A3" w14:textId="77777777" w:rsidR="00F00C97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E.2L.W1</w:t>
            </w:r>
          </w:p>
          <w:p w14:paraId="4C2972CA" w14:textId="6D31BBBF" w:rsidR="00E137CF" w:rsidRPr="00E648CE" w:rsidRDefault="00E137CF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E.2L.U1</w:t>
            </w:r>
          </w:p>
        </w:tc>
        <w:tc>
          <w:tcPr>
            <w:tcW w:w="1418" w:type="dxa"/>
            <w:gridSpan w:val="2"/>
            <w:vAlign w:val="center"/>
          </w:tcPr>
          <w:p w14:paraId="6D25846D" w14:textId="3D4CC0E3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535629A8" w14:textId="34B1D66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Z, ZO</w:t>
            </w:r>
          </w:p>
        </w:tc>
        <w:tc>
          <w:tcPr>
            <w:tcW w:w="992" w:type="dxa"/>
            <w:vAlign w:val="center"/>
          </w:tcPr>
          <w:p w14:paraId="2B88E6C7" w14:textId="7C6D79A9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672ABC" w:rsidRPr="00E648CE" w14:paraId="590D0805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26264167" w14:textId="14801057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19</w:t>
            </w:r>
          </w:p>
        </w:tc>
        <w:tc>
          <w:tcPr>
            <w:tcW w:w="3431" w:type="dxa"/>
            <w:gridSpan w:val="2"/>
            <w:vAlign w:val="center"/>
          </w:tcPr>
          <w:p w14:paraId="24A7C12B" w14:textId="554055DD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Planowanie i ewaluacja postępowania logopedycznego</w:t>
            </w:r>
          </w:p>
        </w:tc>
        <w:tc>
          <w:tcPr>
            <w:tcW w:w="1134" w:type="dxa"/>
            <w:gridSpan w:val="2"/>
            <w:vAlign w:val="center"/>
          </w:tcPr>
          <w:p w14:paraId="527EFE7E" w14:textId="77777777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K_W01</w:t>
            </w:r>
          </w:p>
          <w:p w14:paraId="6CF60A27" w14:textId="72119543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K_U01</w:t>
            </w:r>
          </w:p>
          <w:p w14:paraId="35F066F7" w14:textId="12B471DE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K_U07</w:t>
            </w:r>
          </w:p>
          <w:p w14:paraId="5F08194A" w14:textId="025E1D6F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K_K03</w:t>
            </w:r>
          </w:p>
        </w:tc>
        <w:tc>
          <w:tcPr>
            <w:tcW w:w="1417" w:type="dxa"/>
            <w:vAlign w:val="center"/>
          </w:tcPr>
          <w:p w14:paraId="7F6F10D9" w14:textId="77777777" w:rsidR="00E137CF" w:rsidRPr="00E648CE" w:rsidRDefault="00E137CF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E.2L.K1</w:t>
            </w:r>
          </w:p>
          <w:p w14:paraId="410A4E42" w14:textId="77777777" w:rsidR="00E137CF" w:rsidRPr="00E648CE" w:rsidRDefault="00E137CF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E.2L.K2</w:t>
            </w:r>
          </w:p>
          <w:p w14:paraId="6A2051A7" w14:textId="15538B0E" w:rsidR="00672ABC" w:rsidRPr="00E648CE" w:rsidRDefault="00E137CF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E.2L.K3</w:t>
            </w:r>
          </w:p>
          <w:p w14:paraId="54BF0220" w14:textId="74E9622F" w:rsidR="00E137CF" w:rsidRPr="00E648CE" w:rsidRDefault="00E137CF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E.2L.K4</w:t>
            </w:r>
          </w:p>
        </w:tc>
        <w:tc>
          <w:tcPr>
            <w:tcW w:w="1418" w:type="dxa"/>
            <w:gridSpan w:val="2"/>
            <w:vAlign w:val="center"/>
          </w:tcPr>
          <w:p w14:paraId="3EC16216" w14:textId="77AEEF31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1BDCC561" w14:textId="6549BF86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7F8CD67A" w14:textId="5374CB91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672ABC" w:rsidRPr="00E648CE" w14:paraId="1DFF3572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63F991D7" w14:textId="2FA1A6A7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20</w:t>
            </w:r>
          </w:p>
        </w:tc>
        <w:tc>
          <w:tcPr>
            <w:tcW w:w="3431" w:type="dxa"/>
            <w:gridSpan w:val="2"/>
            <w:vAlign w:val="center"/>
          </w:tcPr>
          <w:p w14:paraId="785CBFC4" w14:textId="2A22AC68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Terapia mowy laryngektomowanych</w:t>
            </w:r>
          </w:p>
        </w:tc>
        <w:tc>
          <w:tcPr>
            <w:tcW w:w="1134" w:type="dxa"/>
            <w:gridSpan w:val="2"/>
            <w:vAlign w:val="center"/>
          </w:tcPr>
          <w:p w14:paraId="230F3D7D" w14:textId="7D811588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K_W01</w:t>
            </w:r>
          </w:p>
          <w:p w14:paraId="1AB69DF5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K_U01</w:t>
            </w:r>
          </w:p>
          <w:p w14:paraId="734F3B37" w14:textId="6AD686A9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K_K02</w:t>
            </w:r>
          </w:p>
        </w:tc>
        <w:tc>
          <w:tcPr>
            <w:tcW w:w="1417" w:type="dxa"/>
            <w:vAlign w:val="center"/>
          </w:tcPr>
          <w:p w14:paraId="160C73FB" w14:textId="77777777" w:rsidR="00672ABC" w:rsidRPr="00E648CE" w:rsidRDefault="00F00C97" w:rsidP="00F00C9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E.2L.W1</w:t>
            </w:r>
          </w:p>
          <w:p w14:paraId="419FA338" w14:textId="76CA14E2" w:rsidR="00E137CF" w:rsidRPr="00E648CE" w:rsidRDefault="00E137CF" w:rsidP="00F00C9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E.2L.U1</w:t>
            </w:r>
          </w:p>
        </w:tc>
        <w:tc>
          <w:tcPr>
            <w:tcW w:w="1418" w:type="dxa"/>
            <w:gridSpan w:val="2"/>
            <w:vAlign w:val="center"/>
          </w:tcPr>
          <w:p w14:paraId="24457E07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19008E7D" w14:textId="1BA509E6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456710E0" w14:textId="4191B4A3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72ABC" w:rsidRPr="00E648CE" w14:paraId="38CC365F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662" w:type="dxa"/>
            <w:gridSpan w:val="6"/>
          </w:tcPr>
          <w:p w14:paraId="56E360B6" w14:textId="77777777" w:rsidR="00672ABC" w:rsidRPr="00E648CE" w:rsidRDefault="00672ABC" w:rsidP="00672ABC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0218C1" w14:textId="2E1712AB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Σ = 165</w:t>
            </w:r>
          </w:p>
        </w:tc>
        <w:tc>
          <w:tcPr>
            <w:tcW w:w="992" w:type="dxa"/>
            <w:vAlign w:val="center"/>
          </w:tcPr>
          <w:p w14:paraId="277CA0DF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344F1E" w14:textId="4F951F12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Σ = 18</w:t>
            </w:r>
          </w:p>
        </w:tc>
      </w:tr>
      <w:tr w:rsidR="00672ABC" w:rsidRPr="00E648CE" w14:paraId="2038A90F" w14:textId="77777777" w:rsidTr="007755FF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10064" w:type="dxa"/>
            <w:gridSpan w:val="10"/>
          </w:tcPr>
          <w:p w14:paraId="0D4EB9C0" w14:textId="07117E95" w:rsidR="00672ABC" w:rsidRPr="00E648CE" w:rsidRDefault="00672ABC" w:rsidP="00672ABC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C2  Przedmioty kierunkowe kształcenia glottodydaktycznego</w:t>
            </w:r>
          </w:p>
        </w:tc>
      </w:tr>
      <w:tr w:rsidR="00672ABC" w:rsidRPr="00E648CE" w14:paraId="01E9ADE8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38BA61AB" w14:textId="7D770627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21</w:t>
            </w:r>
          </w:p>
        </w:tc>
        <w:tc>
          <w:tcPr>
            <w:tcW w:w="3431" w:type="dxa"/>
            <w:gridSpan w:val="2"/>
            <w:vAlign w:val="center"/>
          </w:tcPr>
          <w:p w14:paraId="61419FF5" w14:textId="4B642A66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Teksty literackie w nauczaniu języka polskiego jako obcego</w:t>
            </w:r>
          </w:p>
        </w:tc>
        <w:tc>
          <w:tcPr>
            <w:tcW w:w="1134" w:type="dxa"/>
            <w:gridSpan w:val="2"/>
            <w:vAlign w:val="center"/>
          </w:tcPr>
          <w:p w14:paraId="7B2BDD57" w14:textId="618F2CE7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K_W02</w:t>
            </w:r>
          </w:p>
          <w:p w14:paraId="5CD74638" w14:textId="2C75776B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K_W03</w:t>
            </w:r>
          </w:p>
          <w:p w14:paraId="49ADB6AC" w14:textId="28645F7F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K_U02</w:t>
            </w:r>
          </w:p>
          <w:p w14:paraId="0BD156EE" w14:textId="62A0222E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K_K03</w:t>
            </w:r>
          </w:p>
        </w:tc>
        <w:tc>
          <w:tcPr>
            <w:tcW w:w="1417" w:type="dxa"/>
            <w:vAlign w:val="center"/>
          </w:tcPr>
          <w:p w14:paraId="33E059BC" w14:textId="30E158F0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40DF5631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52FA67EC" w14:textId="21A78F88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6B71A591" w14:textId="7BCE1D45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672ABC" w:rsidRPr="00E648CE" w14:paraId="4EE7A619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7CC14511" w14:textId="7B217EF7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22</w:t>
            </w:r>
          </w:p>
        </w:tc>
        <w:tc>
          <w:tcPr>
            <w:tcW w:w="3431" w:type="dxa"/>
            <w:gridSpan w:val="2"/>
            <w:vAlign w:val="center"/>
          </w:tcPr>
          <w:p w14:paraId="1D838854" w14:textId="1D84A692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Warsztaty kreatywnego pisania w nauce języka polskiego jako obcego</w:t>
            </w:r>
          </w:p>
        </w:tc>
        <w:tc>
          <w:tcPr>
            <w:tcW w:w="1134" w:type="dxa"/>
            <w:gridSpan w:val="2"/>
            <w:vAlign w:val="center"/>
          </w:tcPr>
          <w:p w14:paraId="7793C8D9" w14:textId="77777777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K_W02</w:t>
            </w:r>
          </w:p>
          <w:p w14:paraId="7B8D1BF3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K_W03</w:t>
            </w:r>
          </w:p>
          <w:p w14:paraId="6F762180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K_U02</w:t>
            </w:r>
          </w:p>
          <w:p w14:paraId="7C793463" w14:textId="21F01ED1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K_K03</w:t>
            </w:r>
          </w:p>
        </w:tc>
        <w:tc>
          <w:tcPr>
            <w:tcW w:w="1417" w:type="dxa"/>
            <w:vAlign w:val="center"/>
          </w:tcPr>
          <w:p w14:paraId="292E919C" w14:textId="501DC761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7A94E077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3C742A6B" w14:textId="4BCAE088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4F8C2802" w14:textId="6A35A5C8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672ABC" w:rsidRPr="00E648CE" w14:paraId="2CC49091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10D02A9C" w14:textId="51988D93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23</w:t>
            </w:r>
          </w:p>
        </w:tc>
        <w:tc>
          <w:tcPr>
            <w:tcW w:w="3431" w:type="dxa"/>
            <w:gridSpan w:val="2"/>
            <w:vAlign w:val="center"/>
          </w:tcPr>
          <w:p w14:paraId="1CFF557A" w14:textId="04F6F3E7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Metodyka nauczania języka polskiego jako obcego osób dorosłych</w:t>
            </w:r>
          </w:p>
        </w:tc>
        <w:tc>
          <w:tcPr>
            <w:tcW w:w="1134" w:type="dxa"/>
            <w:gridSpan w:val="2"/>
            <w:vAlign w:val="center"/>
          </w:tcPr>
          <w:p w14:paraId="5AC2B52A" w14:textId="77777777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K_W02</w:t>
            </w:r>
          </w:p>
          <w:p w14:paraId="7AACE0B3" w14:textId="649F483C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K_U02</w:t>
            </w:r>
          </w:p>
          <w:p w14:paraId="55352810" w14:textId="0274F389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K_U04</w:t>
            </w:r>
          </w:p>
          <w:p w14:paraId="7783584A" w14:textId="6C604BFA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K_U05</w:t>
            </w:r>
          </w:p>
          <w:p w14:paraId="0A7EE2A5" w14:textId="734EE386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K_K03</w:t>
            </w:r>
          </w:p>
        </w:tc>
        <w:tc>
          <w:tcPr>
            <w:tcW w:w="1417" w:type="dxa"/>
            <w:vAlign w:val="center"/>
          </w:tcPr>
          <w:p w14:paraId="40C985B2" w14:textId="2176A610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0E1AC885" w14:textId="03D24C75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348B5B67" w14:textId="32CF8E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Z, ZO, E</w:t>
            </w:r>
          </w:p>
        </w:tc>
        <w:tc>
          <w:tcPr>
            <w:tcW w:w="992" w:type="dxa"/>
            <w:vAlign w:val="center"/>
          </w:tcPr>
          <w:p w14:paraId="613E4406" w14:textId="2725CC6A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672ABC" w:rsidRPr="00E648CE" w14:paraId="654FA133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0A80B449" w14:textId="083E2BBE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24</w:t>
            </w:r>
          </w:p>
        </w:tc>
        <w:tc>
          <w:tcPr>
            <w:tcW w:w="3431" w:type="dxa"/>
            <w:gridSpan w:val="2"/>
            <w:vAlign w:val="center"/>
          </w:tcPr>
          <w:p w14:paraId="06911809" w14:textId="10F795A0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sz w:val="20"/>
                <w:szCs w:val="20"/>
              </w:rPr>
              <w:t>Planowanie i ewaluacja w nauczaniu języka polskiego jako obcego</w:t>
            </w:r>
          </w:p>
        </w:tc>
        <w:tc>
          <w:tcPr>
            <w:tcW w:w="1134" w:type="dxa"/>
            <w:gridSpan w:val="2"/>
            <w:vAlign w:val="center"/>
          </w:tcPr>
          <w:p w14:paraId="1B2A5AC4" w14:textId="77777777" w:rsidR="00672ABC" w:rsidRPr="00E648CE" w:rsidRDefault="00672ABC" w:rsidP="00672ABC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K_W02</w:t>
            </w:r>
          </w:p>
          <w:p w14:paraId="42E8E0DA" w14:textId="74882783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K_U02</w:t>
            </w:r>
          </w:p>
          <w:p w14:paraId="6BB70CD1" w14:textId="217ACA31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K_U04</w:t>
            </w:r>
          </w:p>
          <w:p w14:paraId="7B06E841" w14:textId="1232C6F8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K_U07</w:t>
            </w:r>
          </w:p>
          <w:p w14:paraId="0753B7A3" w14:textId="5308F661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K_K03</w:t>
            </w:r>
          </w:p>
        </w:tc>
        <w:tc>
          <w:tcPr>
            <w:tcW w:w="1417" w:type="dxa"/>
            <w:vAlign w:val="center"/>
          </w:tcPr>
          <w:p w14:paraId="31B89BB1" w14:textId="5FCD74C6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1239A6FA" w14:textId="659A275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48C777D9" w14:textId="4EBCCFBF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274D8E0F" w14:textId="701FC16B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672ABC" w:rsidRPr="00E648CE" w14:paraId="107584D1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662" w:type="dxa"/>
            <w:gridSpan w:val="6"/>
          </w:tcPr>
          <w:p w14:paraId="27DBF0F7" w14:textId="77777777" w:rsidR="00672ABC" w:rsidRPr="00E648CE" w:rsidRDefault="00672ABC" w:rsidP="00672ABC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B7EC14" w14:textId="5BD6E38F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Σ = 120</w:t>
            </w:r>
          </w:p>
        </w:tc>
        <w:tc>
          <w:tcPr>
            <w:tcW w:w="992" w:type="dxa"/>
            <w:vAlign w:val="center"/>
          </w:tcPr>
          <w:p w14:paraId="19E88586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571962" w14:textId="4955B918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Σ = 16</w:t>
            </w:r>
          </w:p>
        </w:tc>
      </w:tr>
      <w:tr w:rsidR="00672ABC" w:rsidRPr="00E648CE" w14:paraId="4460A448" w14:textId="77777777" w:rsidTr="007755FF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10064" w:type="dxa"/>
            <w:gridSpan w:val="10"/>
            <w:shd w:val="clear" w:color="auto" w:fill="F2F2F2" w:themeFill="background1" w:themeFillShade="F2"/>
          </w:tcPr>
          <w:p w14:paraId="48C839DD" w14:textId="6F22D72E" w:rsidR="00672ABC" w:rsidRPr="00E648CE" w:rsidRDefault="00672ABC" w:rsidP="00672ABC">
            <w:pPr>
              <w:autoSpaceDE w:val="0"/>
              <w:autoSpaceDN w:val="0"/>
              <w:adjustRightInd w:val="0"/>
              <w:spacing w:before="120" w:after="120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D. Przedmioty kierunkowe do wyboru</w:t>
            </w:r>
          </w:p>
        </w:tc>
      </w:tr>
      <w:tr w:rsidR="00672ABC" w:rsidRPr="00E648CE" w14:paraId="46FA54E2" w14:textId="77777777" w:rsidTr="00A9585B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10064" w:type="dxa"/>
            <w:gridSpan w:val="10"/>
          </w:tcPr>
          <w:p w14:paraId="63296AFD" w14:textId="2AA862EA" w:rsidR="00672ABC" w:rsidRPr="00E648CE" w:rsidRDefault="00672ABC" w:rsidP="00672ABC">
            <w:pPr>
              <w:tabs>
                <w:tab w:val="left" w:leader="dot" w:pos="3969"/>
              </w:tabs>
              <w:spacing w:before="60" w:after="60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D1. Przedmioty kierunkowe kształcenia logopedycznego do wyboru</w:t>
            </w:r>
          </w:p>
        </w:tc>
      </w:tr>
      <w:tr w:rsidR="00672ABC" w:rsidRPr="00E648CE" w14:paraId="070063FB" w14:textId="77777777" w:rsidTr="00672ABC">
        <w:trPr>
          <w:gridBefore w:val="1"/>
          <w:gridAfter w:val="1"/>
          <w:wBefore w:w="29" w:type="dxa"/>
          <w:wAfter w:w="24" w:type="dxa"/>
          <w:trHeight w:val="96"/>
        </w:trPr>
        <w:tc>
          <w:tcPr>
            <w:tcW w:w="680" w:type="dxa"/>
            <w:vAlign w:val="center"/>
          </w:tcPr>
          <w:p w14:paraId="4A8B458F" w14:textId="7B40BF9F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bookmarkStart w:id="3" w:name="_Hlk183466797"/>
            <w:r w:rsidRPr="00E648CE">
              <w:rPr>
                <w:rFonts w:ascii="Corbel" w:hAnsi="Corbel"/>
                <w:sz w:val="20"/>
                <w:szCs w:val="20"/>
              </w:rPr>
              <w:t>25</w:t>
            </w:r>
          </w:p>
        </w:tc>
        <w:tc>
          <w:tcPr>
            <w:tcW w:w="3431" w:type="dxa"/>
            <w:gridSpan w:val="2"/>
            <w:vAlign w:val="center"/>
          </w:tcPr>
          <w:p w14:paraId="5BF84BE6" w14:textId="6D34AABB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 xml:space="preserve">Warsztaty </w:t>
            </w:r>
            <w:proofErr w:type="spellStart"/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surdologopedyczne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77102809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K_W01</w:t>
            </w:r>
          </w:p>
          <w:p w14:paraId="070B92FF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K_U01</w:t>
            </w:r>
          </w:p>
          <w:p w14:paraId="026013D8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K_U08</w:t>
            </w:r>
          </w:p>
          <w:p w14:paraId="5638B968" w14:textId="43AC887C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K_K02</w:t>
            </w:r>
          </w:p>
        </w:tc>
        <w:tc>
          <w:tcPr>
            <w:tcW w:w="1417" w:type="dxa"/>
            <w:vAlign w:val="center"/>
          </w:tcPr>
          <w:p w14:paraId="4B8FBC9F" w14:textId="77777777" w:rsidR="00672ABC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E.2L.W1</w:t>
            </w:r>
          </w:p>
          <w:p w14:paraId="592D9D33" w14:textId="6443EE23" w:rsidR="00E137CF" w:rsidRPr="00E648CE" w:rsidRDefault="00E137CF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E.2L.U1</w:t>
            </w:r>
          </w:p>
        </w:tc>
        <w:tc>
          <w:tcPr>
            <w:tcW w:w="1418" w:type="dxa"/>
            <w:gridSpan w:val="2"/>
            <w:vAlign w:val="center"/>
          </w:tcPr>
          <w:p w14:paraId="45F4A63D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 xml:space="preserve">30 </w:t>
            </w:r>
          </w:p>
        </w:tc>
        <w:tc>
          <w:tcPr>
            <w:tcW w:w="992" w:type="dxa"/>
            <w:vAlign w:val="center"/>
          </w:tcPr>
          <w:p w14:paraId="559A3D89" w14:textId="7A3B698A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1937A6A2" w14:textId="6E9B3C8B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672ABC" w:rsidRPr="00E648CE" w14:paraId="1EE9A372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79DF64AA" w14:textId="03614C09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26</w:t>
            </w:r>
          </w:p>
        </w:tc>
        <w:tc>
          <w:tcPr>
            <w:tcW w:w="3431" w:type="dxa"/>
            <w:gridSpan w:val="2"/>
            <w:vAlign w:val="center"/>
          </w:tcPr>
          <w:p w14:paraId="0A25BD8E" w14:textId="1886B70E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 xml:space="preserve">Warsztaty pracy z dziećmi z zaburzeniami neurologicznymi </w:t>
            </w:r>
          </w:p>
        </w:tc>
        <w:tc>
          <w:tcPr>
            <w:tcW w:w="1134" w:type="dxa"/>
            <w:gridSpan w:val="2"/>
            <w:vAlign w:val="center"/>
          </w:tcPr>
          <w:p w14:paraId="47A595D8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K_W01</w:t>
            </w:r>
          </w:p>
          <w:p w14:paraId="36724C0C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K_U01</w:t>
            </w:r>
          </w:p>
          <w:p w14:paraId="59DC3443" w14:textId="39C918F5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K_U07</w:t>
            </w:r>
          </w:p>
          <w:p w14:paraId="14867F84" w14:textId="647D93D9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K_U08</w:t>
            </w:r>
          </w:p>
          <w:p w14:paraId="64E5A45C" w14:textId="6FCDC840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K_K02</w:t>
            </w:r>
          </w:p>
        </w:tc>
        <w:tc>
          <w:tcPr>
            <w:tcW w:w="1417" w:type="dxa"/>
            <w:vAlign w:val="center"/>
          </w:tcPr>
          <w:p w14:paraId="616BE136" w14:textId="77777777" w:rsidR="00672ABC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E.1L.W1</w:t>
            </w:r>
          </w:p>
          <w:p w14:paraId="07BA0B73" w14:textId="77777777" w:rsidR="00F00C97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E.1L.U1</w:t>
            </w:r>
          </w:p>
          <w:p w14:paraId="6D1B4847" w14:textId="77777777" w:rsidR="00E137CF" w:rsidRPr="00E648CE" w:rsidRDefault="00E137CF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E.2L.W1</w:t>
            </w:r>
          </w:p>
          <w:p w14:paraId="58DF4AF7" w14:textId="4AB0AE66" w:rsidR="00E137CF" w:rsidRPr="00E648CE" w:rsidRDefault="00E137CF" w:rsidP="00672ABC">
            <w:pPr>
              <w:tabs>
                <w:tab w:val="left" w:leader="dot" w:pos="3969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E.2L.U1</w:t>
            </w:r>
          </w:p>
        </w:tc>
        <w:tc>
          <w:tcPr>
            <w:tcW w:w="1418" w:type="dxa"/>
            <w:gridSpan w:val="2"/>
            <w:vAlign w:val="center"/>
          </w:tcPr>
          <w:p w14:paraId="094BD501" w14:textId="4532F2E6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3D3730B9" w14:textId="1F2400B8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09550D3D" w14:textId="546E9529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672ABC" w:rsidRPr="00E648CE" w14:paraId="595633FC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53432094" w14:textId="34C901DB" w:rsidR="00672ABC" w:rsidRPr="00E648CE" w:rsidRDefault="00672ABC" w:rsidP="00672ABC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3431" w:type="dxa"/>
            <w:gridSpan w:val="2"/>
            <w:vAlign w:val="center"/>
          </w:tcPr>
          <w:p w14:paraId="5145B0F8" w14:textId="7AB1C460" w:rsidR="00672ABC" w:rsidRPr="00E648CE" w:rsidRDefault="00672ABC" w:rsidP="00672ABC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Diagnoza i terapia dysartrii u osób dorosłych</w:t>
            </w:r>
          </w:p>
        </w:tc>
        <w:tc>
          <w:tcPr>
            <w:tcW w:w="1134" w:type="dxa"/>
            <w:gridSpan w:val="2"/>
            <w:vAlign w:val="center"/>
          </w:tcPr>
          <w:p w14:paraId="409DDB2D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K_W01</w:t>
            </w:r>
          </w:p>
          <w:p w14:paraId="02EE240B" w14:textId="77777777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K_U01</w:t>
            </w:r>
          </w:p>
          <w:p w14:paraId="79A306D0" w14:textId="0B026229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K_K02</w:t>
            </w:r>
          </w:p>
        </w:tc>
        <w:tc>
          <w:tcPr>
            <w:tcW w:w="1417" w:type="dxa"/>
            <w:vAlign w:val="center"/>
          </w:tcPr>
          <w:p w14:paraId="07799477" w14:textId="77777777" w:rsidR="00672ABC" w:rsidRPr="00E648CE" w:rsidRDefault="00F00C97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E.1L.W1</w:t>
            </w:r>
          </w:p>
          <w:p w14:paraId="7E4948E7" w14:textId="5E413CE5" w:rsidR="00E137CF" w:rsidRPr="00E648CE" w:rsidRDefault="00E137CF" w:rsidP="00672ABC">
            <w:pPr>
              <w:tabs>
                <w:tab w:val="left" w:leader="dot" w:pos="3969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E.2L.U1</w:t>
            </w:r>
          </w:p>
        </w:tc>
        <w:tc>
          <w:tcPr>
            <w:tcW w:w="1418" w:type="dxa"/>
            <w:gridSpan w:val="2"/>
            <w:vAlign w:val="center"/>
          </w:tcPr>
          <w:p w14:paraId="5C7EC31F" w14:textId="0038EC29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06106A2F" w14:textId="7E47FC95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3EC65275" w14:textId="315D18B1" w:rsidR="00672ABC" w:rsidRPr="00E648CE" w:rsidRDefault="00672ABC" w:rsidP="00672AB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854264" w:rsidRPr="00E648CE" w14:paraId="5C8D44EE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60513298" w14:textId="06A2AC32" w:rsidR="00854264" w:rsidRPr="00E648CE" w:rsidRDefault="00854264" w:rsidP="0085426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28</w:t>
            </w:r>
          </w:p>
        </w:tc>
        <w:tc>
          <w:tcPr>
            <w:tcW w:w="3431" w:type="dxa"/>
            <w:gridSpan w:val="2"/>
            <w:vAlign w:val="center"/>
          </w:tcPr>
          <w:p w14:paraId="260EE655" w14:textId="63D31827" w:rsidR="00854264" w:rsidRPr="00E648CE" w:rsidRDefault="00854264" w:rsidP="00854264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Polski Język Migowy</w:t>
            </w:r>
          </w:p>
        </w:tc>
        <w:tc>
          <w:tcPr>
            <w:tcW w:w="1134" w:type="dxa"/>
            <w:gridSpan w:val="2"/>
            <w:vAlign w:val="center"/>
          </w:tcPr>
          <w:p w14:paraId="77F5D470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K_W01</w:t>
            </w:r>
          </w:p>
          <w:p w14:paraId="2CE3C6E6" w14:textId="5F571A8C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K_W07</w:t>
            </w:r>
          </w:p>
          <w:p w14:paraId="395222EC" w14:textId="0B6253FF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K_U01</w:t>
            </w:r>
          </w:p>
          <w:p w14:paraId="1F128882" w14:textId="00225313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K_U06</w:t>
            </w:r>
          </w:p>
          <w:p w14:paraId="24A7210C" w14:textId="1B2E3FA9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K_K03</w:t>
            </w:r>
          </w:p>
        </w:tc>
        <w:tc>
          <w:tcPr>
            <w:tcW w:w="1417" w:type="dxa"/>
            <w:vAlign w:val="center"/>
          </w:tcPr>
          <w:p w14:paraId="53EE49AB" w14:textId="77777777" w:rsidR="00854264" w:rsidRPr="00E648CE" w:rsidRDefault="00F00C97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E.1L.W3</w:t>
            </w:r>
          </w:p>
          <w:p w14:paraId="787F360D" w14:textId="77777777" w:rsidR="00F00C97" w:rsidRPr="00E648CE" w:rsidRDefault="00F00C97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E.1L.U3</w:t>
            </w:r>
          </w:p>
          <w:p w14:paraId="0D1CBC6F" w14:textId="77777777" w:rsidR="00E137CF" w:rsidRPr="00E648CE" w:rsidRDefault="00E137CF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E.2L.W1</w:t>
            </w:r>
          </w:p>
          <w:p w14:paraId="3AAB9EDA" w14:textId="2275A699" w:rsidR="00E137CF" w:rsidRPr="00E648CE" w:rsidRDefault="00E137CF" w:rsidP="00854264">
            <w:pPr>
              <w:tabs>
                <w:tab w:val="left" w:leader="dot" w:pos="3969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E.2L.U1</w:t>
            </w:r>
          </w:p>
        </w:tc>
        <w:tc>
          <w:tcPr>
            <w:tcW w:w="1418" w:type="dxa"/>
            <w:gridSpan w:val="2"/>
            <w:vAlign w:val="center"/>
          </w:tcPr>
          <w:p w14:paraId="64F9F4B3" w14:textId="059FFECA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642D5942" w14:textId="03516191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3AC617D6" w14:textId="5B890D20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854264" w:rsidRPr="00E648CE" w14:paraId="4C34DAEB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35084078" w14:textId="12AD074E" w:rsidR="00854264" w:rsidRPr="00E648CE" w:rsidRDefault="00854264" w:rsidP="0085426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29</w:t>
            </w:r>
          </w:p>
        </w:tc>
        <w:tc>
          <w:tcPr>
            <w:tcW w:w="3431" w:type="dxa"/>
            <w:gridSpan w:val="2"/>
            <w:vAlign w:val="center"/>
          </w:tcPr>
          <w:p w14:paraId="189DFC7C" w14:textId="5AD05F58" w:rsidR="00854264" w:rsidRPr="00E648CE" w:rsidRDefault="00854264" w:rsidP="00854264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Mutyzm i inne zaburzenia osobowości (ADHD, ADD)</w:t>
            </w:r>
          </w:p>
        </w:tc>
        <w:tc>
          <w:tcPr>
            <w:tcW w:w="1134" w:type="dxa"/>
            <w:gridSpan w:val="2"/>
            <w:vAlign w:val="center"/>
          </w:tcPr>
          <w:p w14:paraId="5ECE6885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K_W01</w:t>
            </w:r>
          </w:p>
          <w:p w14:paraId="2F8CAD01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K_U01</w:t>
            </w:r>
          </w:p>
          <w:p w14:paraId="015A5CA8" w14:textId="3B47EA72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K_K03</w:t>
            </w:r>
          </w:p>
        </w:tc>
        <w:tc>
          <w:tcPr>
            <w:tcW w:w="1417" w:type="dxa"/>
            <w:vAlign w:val="center"/>
          </w:tcPr>
          <w:p w14:paraId="02A15820" w14:textId="5BE2871E" w:rsidR="00854264" w:rsidRPr="00E648CE" w:rsidRDefault="00F00C97" w:rsidP="00F00C9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E.1L.U1</w:t>
            </w:r>
          </w:p>
        </w:tc>
        <w:tc>
          <w:tcPr>
            <w:tcW w:w="1418" w:type="dxa"/>
            <w:gridSpan w:val="2"/>
            <w:vAlign w:val="center"/>
          </w:tcPr>
          <w:p w14:paraId="02BE74DC" w14:textId="3ABC6FDA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5F95C17F" w14:textId="65136FEE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0F2CFEBA" w14:textId="2C1BD4D9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854264" w:rsidRPr="00E648CE" w14:paraId="6E9221A5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22BF4FCD" w14:textId="06A6DA63" w:rsidR="00854264" w:rsidRPr="00E648CE" w:rsidRDefault="00854264" w:rsidP="0085426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lastRenderedPageBreak/>
              <w:t>30</w:t>
            </w:r>
          </w:p>
        </w:tc>
        <w:tc>
          <w:tcPr>
            <w:tcW w:w="3431" w:type="dxa"/>
            <w:gridSpan w:val="2"/>
            <w:vAlign w:val="center"/>
          </w:tcPr>
          <w:p w14:paraId="20652A91" w14:textId="5A241FC9" w:rsidR="00854264" w:rsidRPr="00E648CE" w:rsidRDefault="00854264" w:rsidP="00854264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Logopedia artystyczna z emisją głosu</w:t>
            </w:r>
          </w:p>
        </w:tc>
        <w:tc>
          <w:tcPr>
            <w:tcW w:w="1134" w:type="dxa"/>
            <w:gridSpan w:val="2"/>
            <w:vAlign w:val="center"/>
          </w:tcPr>
          <w:p w14:paraId="009EFB3F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K_W01</w:t>
            </w:r>
          </w:p>
          <w:p w14:paraId="6E193E9B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K_U01</w:t>
            </w:r>
          </w:p>
          <w:p w14:paraId="3CA7D5EB" w14:textId="5983AC48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K_K02</w:t>
            </w:r>
          </w:p>
        </w:tc>
        <w:tc>
          <w:tcPr>
            <w:tcW w:w="1417" w:type="dxa"/>
            <w:vAlign w:val="center"/>
          </w:tcPr>
          <w:p w14:paraId="4D8C4F94" w14:textId="77777777" w:rsidR="00854264" w:rsidRPr="00E648CE" w:rsidRDefault="00F00C97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E.1L.W3</w:t>
            </w:r>
          </w:p>
          <w:p w14:paraId="0DC6676D" w14:textId="1AD5B4D6" w:rsidR="00F00C97" w:rsidRPr="00E648CE" w:rsidRDefault="00F00C97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E.1L.U3</w:t>
            </w:r>
          </w:p>
        </w:tc>
        <w:tc>
          <w:tcPr>
            <w:tcW w:w="1418" w:type="dxa"/>
            <w:gridSpan w:val="2"/>
            <w:vAlign w:val="center"/>
          </w:tcPr>
          <w:p w14:paraId="0F7A65EA" w14:textId="5F07AF9C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65A48704" w14:textId="118B9D9A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73DC8974" w14:textId="0D9D4D0F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854264" w:rsidRPr="00E648CE" w14:paraId="60E11373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7721B68B" w14:textId="3962947A" w:rsidR="00854264" w:rsidRPr="00E648CE" w:rsidRDefault="00854264" w:rsidP="0085426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31</w:t>
            </w:r>
          </w:p>
        </w:tc>
        <w:tc>
          <w:tcPr>
            <w:tcW w:w="3431" w:type="dxa"/>
            <w:gridSpan w:val="2"/>
            <w:vAlign w:val="center"/>
          </w:tcPr>
          <w:p w14:paraId="6364D939" w14:textId="700C73BC" w:rsidR="00854264" w:rsidRPr="00E648CE" w:rsidRDefault="00854264" w:rsidP="00854264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Terapia głosu</w:t>
            </w:r>
          </w:p>
        </w:tc>
        <w:tc>
          <w:tcPr>
            <w:tcW w:w="1134" w:type="dxa"/>
            <w:gridSpan w:val="2"/>
            <w:vAlign w:val="center"/>
          </w:tcPr>
          <w:p w14:paraId="64321DD5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K_W01</w:t>
            </w:r>
          </w:p>
          <w:p w14:paraId="71AF5BDA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K_U01</w:t>
            </w:r>
          </w:p>
          <w:p w14:paraId="71B63A1D" w14:textId="6F63B47A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K_K02</w:t>
            </w:r>
          </w:p>
        </w:tc>
        <w:tc>
          <w:tcPr>
            <w:tcW w:w="1417" w:type="dxa"/>
            <w:vAlign w:val="center"/>
          </w:tcPr>
          <w:p w14:paraId="66B1EDF7" w14:textId="77777777" w:rsidR="00854264" w:rsidRPr="00E648CE" w:rsidRDefault="00F00C97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E.1L.W3</w:t>
            </w:r>
          </w:p>
          <w:p w14:paraId="6FDC4263" w14:textId="77777777" w:rsidR="00F00C97" w:rsidRPr="00E648CE" w:rsidRDefault="00F00C97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E.1L.U1</w:t>
            </w:r>
          </w:p>
          <w:p w14:paraId="76E06963" w14:textId="6FEBCFA4" w:rsidR="00F00C97" w:rsidRPr="00E648CE" w:rsidRDefault="00F00C97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E.1L.U3</w:t>
            </w:r>
          </w:p>
        </w:tc>
        <w:tc>
          <w:tcPr>
            <w:tcW w:w="1418" w:type="dxa"/>
            <w:gridSpan w:val="2"/>
            <w:vAlign w:val="center"/>
          </w:tcPr>
          <w:p w14:paraId="1A37E8BD" w14:textId="03B725C3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6DE8522E" w14:textId="566C1B5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04A59F68" w14:textId="57BA145E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bookmarkEnd w:id="3"/>
      <w:tr w:rsidR="00854264" w:rsidRPr="00E648CE" w14:paraId="7EAC05E8" w14:textId="77777777" w:rsidTr="007755FF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10064" w:type="dxa"/>
            <w:gridSpan w:val="10"/>
          </w:tcPr>
          <w:p w14:paraId="24FFA6BA" w14:textId="5B93246D" w:rsidR="00854264" w:rsidRPr="00E648CE" w:rsidRDefault="00854264" w:rsidP="0085426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D2. Przedmioty kierunkowe kształcenia glottodydaktycznego do wyboru</w:t>
            </w:r>
          </w:p>
        </w:tc>
      </w:tr>
      <w:tr w:rsidR="00854264" w:rsidRPr="00E648CE" w14:paraId="44D8EE24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286B9B68" w14:textId="75A25DE6" w:rsidR="00854264" w:rsidRPr="00E648CE" w:rsidRDefault="00854264" w:rsidP="0085426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bookmarkStart w:id="4" w:name="_Hlk183466810"/>
            <w:r w:rsidRPr="00E648CE">
              <w:rPr>
                <w:rFonts w:ascii="Corbel" w:hAnsi="Corbel"/>
                <w:sz w:val="20"/>
                <w:szCs w:val="20"/>
              </w:rPr>
              <w:t>32</w:t>
            </w:r>
          </w:p>
        </w:tc>
        <w:tc>
          <w:tcPr>
            <w:tcW w:w="3431" w:type="dxa"/>
            <w:gridSpan w:val="2"/>
            <w:vAlign w:val="center"/>
          </w:tcPr>
          <w:p w14:paraId="43359DA7" w14:textId="4B94F801" w:rsidR="00854264" w:rsidRPr="00E648CE" w:rsidRDefault="00854264" w:rsidP="00854264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Tekst kultury jako inspiracja do zajęć języka polskiego jako obcego</w:t>
            </w:r>
          </w:p>
        </w:tc>
        <w:tc>
          <w:tcPr>
            <w:tcW w:w="1134" w:type="dxa"/>
            <w:gridSpan w:val="2"/>
            <w:vAlign w:val="center"/>
          </w:tcPr>
          <w:p w14:paraId="1AC77B28" w14:textId="4603CF7F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K_W03</w:t>
            </w:r>
          </w:p>
          <w:p w14:paraId="71CC783B" w14:textId="6C0040DA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K_U02</w:t>
            </w:r>
          </w:p>
          <w:p w14:paraId="799F26CE" w14:textId="311892C5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K_U08</w:t>
            </w:r>
          </w:p>
          <w:p w14:paraId="45D79D05" w14:textId="5E8AB0AA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K_K03</w:t>
            </w:r>
          </w:p>
        </w:tc>
        <w:tc>
          <w:tcPr>
            <w:tcW w:w="1417" w:type="dxa"/>
            <w:vAlign w:val="center"/>
          </w:tcPr>
          <w:p w14:paraId="3D5B82CD" w14:textId="7FCD48C0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7AB5DA05" w14:textId="4EF740D6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2D79F312" w14:textId="6E050C86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3A6EB9C1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854264" w:rsidRPr="00E648CE" w14:paraId="16CF27B3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5134AA6D" w14:textId="33AB695F" w:rsidR="00854264" w:rsidRPr="00E648CE" w:rsidRDefault="00854264" w:rsidP="0085426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33</w:t>
            </w:r>
          </w:p>
        </w:tc>
        <w:tc>
          <w:tcPr>
            <w:tcW w:w="3431" w:type="dxa"/>
            <w:gridSpan w:val="2"/>
            <w:vAlign w:val="center"/>
          </w:tcPr>
          <w:p w14:paraId="6C7AFF25" w14:textId="3774D938" w:rsidR="00854264" w:rsidRPr="00E648CE" w:rsidRDefault="00854264" w:rsidP="00854264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Wiedza o Polsce (kultura, literatura, społeczeństwo, polityka)</w:t>
            </w:r>
          </w:p>
        </w:tc>
        <w:tc>
          <w:tcPr>
            <w:tcW w:w="1134" w:type="dxa"/>
            <w:gridSpan w:val="2"/>
            <w:vAlign w:val="center"/>
          </w:tcPr>
          <w:p w14:paraId="4859C878" w14:textId="3BEE568C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K_W03</w:t>
            </w:r>
          </w:p>
          <w:p w14:paraId="376C7770" w14:textId="2966B041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K_U02</w:t>
            </w:r>
          </w:p>
          <w:p w14:paraId="1C13A7C4" w14:textId="6A25AEA9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K_K03</w:t>
            </w:r>
          </w:p>
        </w:tc>
        <w:tc>
          <w:tcPr>
            <w:tcW w:w="1417" w:type="dxa"/>
            <w:vAlign w:val="center"/>
          </w:tcPr>
          <w:p w14:paraId="59A5CFD1" w14:textId="016CE5F0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49226B6D" w14:textId="6B9CD372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48802105" w14:textId="31DA815A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767F9049" w14:textId="62895160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854264" w:rsidRPr="00E648CE" w14:paraId="46B77848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2432B627" w14:textId="6F6970B1" w:rsidR="00854264" w:rsidRPr="00E648CE" w:rsidRDefault="00854264" w:rsidP="0085426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34</w:t>
            </w:r>
          </w:p>
        </w:tc>
        <w:tc>
          <w:tcPr>
            <w:tcW w:w="3431" w:type="dxa"/>
            <w:gridSpan w:val="2"/>
            <w:vAlign w:val="center"/>
          </w:tcPr>
          <w:p w14:paraId="4882AB84" w14:textId="1B0E9828" w:rsidR="00854264" w:rsidRPr="00E648CE" w:rsidRDefault="003640D8" w:rsidP="00854264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proofErr w:type="spellStart"/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Lapso</w:t>
            </w:r>
            <w:r w:rsidR="00854264" w:rsidRPr="00E648CE">
              <w:rPr>
                <w:rFonts w:ascii="Corbel" w:hAnsi="Corbel" w:cs="Calibri"/>
                <w:color w:val="000000"/>
                <w:sz w:val="20"/>
                <w:szCs w:val="20"/>
              </w:rPr>
              <w:t>logia</w:t>
            </w:r>
            <w:proofErr w:type="spellEnd"/>
            <w:r w:rsidR="00854264" w:rsidRPr="00E648CE">
              <w:rPr>
                <w:rFonts w:ascii="Corbel" w:hAnsi="Corbel" w:cs="Calibri"/>
                <w:color w:val="000000"/>
                <w:sz w:val="20"/>
                <w:szCs w:val="20"/>
              </w:rPr>
              <w:t xml:space="preserve"> w glottodydaktyce polonistycznej</w:t>
            </w:r>
          </w:p>
        </w:tc>
        <w:tc>
          <w:tcPr>
            <w:tcW w:w="1134" w:type="dxa"/>
            <w:gridSpan w:val="2"/>
            <w:vAlign w:val="center"/>
          </w:tcPr>
          <w:p w14:paraId="3AF42860" w14:textId="243D5C22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K_W02</w:t>
            </w:r>
          </w:p>
          <w:p w14:paraId="7F36D420" w14:textId="4FE4BF90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K_W05</w:t>
            </w:r>
          </w:p>
          <w:p w14:paraId="43BDB355" w14:textId="314322CC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K_U02</w:t>
            </w:r>
          </w:p>
          <w:p w14:paraId="36B648E5" w14:textId="03DA58CB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K_K03</w:t>
            </w:r>
          </w:p>
        </w:tc>
        <w:tc>
          <w:tcPr>
            <w:tcW w:w="1417" w:type="dxa"/>
            <w:vAlign w:val="center"/>
          </w:tcPr>
          <w:p w14:paraId="0E2B6D39" w14:textId="4568A1ED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3309E605" w14:textId="6F7866CE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6DF31A20" w14:textId="482ED9C9" w:rsidR="00854264" w:rsidRPr="00E648CE" w:rsidRDefault="00854264" w:rsidP="00E648C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223E2FAB" w14:textId="316F4B28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854264" w:rsidRPr="00E648CE" w14:paraId="0FB3D867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078E2EBD" w14:textId="34BF684E" w:rsidR="00854264" w:rsidRPr="00E648CE" w:rsidRDefault="00854264" w:rsidP="0085426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35</w:t>
            </w:r>
          </w:p>
        </w:tc>
        <w:tc>
          <w:tcPr>
            <w:tcW w:w="3431" w:type="dxa"/>
            <w:gridSpan w:val="2"/>
            <w:vAlign w:val="center"/>
          </w:tcPr>
          <w:p w14:paraId="74A3AE32" w14:textId="41AA2D38" w:rsidR="00854264" w:rsidRPr="00E648CE" w:rsidRDefault="00854264" w:rsidP="00854264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Doświadczenie migracyjne (migracje Polaków i migracje do Polski)</w:t>
            </w:r>
          </w:p>
        </w:tc>
        <w:tc>
          <w:tcPr>
            <w:tcW w:w="1134" w:type="dxa"/>
            <w:gridSpan w:val="2"/>
            <w:vAlign w:val="center"/>
          </w:tcPr>
          <w:p w14:paraId="33DCAD51" w14:textId="601D3D7E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K_W02</w:t>
            </w:r>
          </w:p>
          <w:p w14:paraId="33F1BCF1" w14:textId="3C7680AE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K_U02</w:t>
            </w:r>
          </w:p>
          <w:p w14:paraId="47B681A4" w14:textId="199848D1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</w:t>
            </w:r>
            <w:r w:rsidR="00B808C0" w:rsidRPr="00E648CE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589C595" w14:textId="1222258B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616DA80A" w14:textId="62E35CA4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46D46957" w14:textId="203FCC13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5DDA030C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854264" w:rsidRPr="00E648CE" w14:paraId="37F92E05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01819042" w14:textId="687F060B" w:rsidR="00854264" w:rsidRPr="00E648CE" w:rsidRDefault="00854264" w:rsidP="0085426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36</w:t>
            </w:r>
          </w:p>
        </w:tc>
        <w:tc>
          <w:tcPr>
            <w:tcW w:w="3431" w:type="dxa"/>
            <w:gridSpan w:val="2"/>
            <w:vAlign w:val="center"/>
          </w:tcPr>
          <w:p w14:paraId="6287E73A" w14:textId="66D2A42E" w:rsidR="00854264" w:rsidRPr="00E648CE" w:rsidRDefault="00854264" w:rsidP="00854264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Systemy opisu umiejętności językowych</w:t>
            </w:r>
          </w:p>
        </w:tc>
        <w:tc>
          <w:tcPr>
            <w:tcW w:w="1134" w:type="dxa"/>
            <w:gridSpan w:val="2"/>
            <w:vAlign w:val="center"/>
          </w:tcPr>
          <w:p w14:paraId="6A3F758C" w14:textId="70CE2858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K_W02</w:t>
            </w:r>
          </w:p>
          <w:p w14:paraId="1F8D6BCF" w14:textId="718CDF3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K_U02</w:t>
            </w:r>
          </w:p>
          <w:p w14:paraId="204C3046" w14:textId="02FD40EE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K_U06</w:t>
            </w:r>
          </w:p>
          <w:p w14:paraId="1C1AB391" w14:textId="3CBE79CF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K_K03</w:t>
            </w:r>
          </w:p>
        </w:tc>
        <w:tc>
          <w:tcPr>
            <w:tcW w:w="1417" w:type="dxa"/>
            <w:vAlign w:val="center"/>
          </w:tcPr>
          <w:p w14:paraId="59DAC44E" w14:textId="7E537C93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38A9DD0C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6791E0BC" w14:textId="219D31DA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62678228" w14:textId="66F68D08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854264" w:rsidRPr="00E648CE" w14:paraId="51BF9D99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657F6BC0" w14:textId="6914DB9F" w:rsidR="00854264" w:rsidRPr="00E648CE" w:rsidRDefault="00854264" w:rsidP="0085426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37</w:t>
            </w:r>
          </w:p>
        </w:tc>
        <w:tc>
          <w:tcPr>
            <w:tcW w:w="3431" w:type="dxa"/>
            <w:gridSpan w:val="2"/>
            <w:vAlign w:val="center"/>
          </w:tcPr>
          <w:p w14:paraId="64559836" w14:textId="39F16030" w:rsidR="00854264" w:rsidRPr="00E648CE" w:rsidRDefault="00854264" w:rsidP="00854264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 xml:space="preserve">Warsztaty teatralne dla </w:t>
            </w:r>
            <w:proofErr w:type="spellStart"/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glottodydaktyków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187C6246" w14:textId="485CEEED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K_W02</w:t>
            </w:r>
          </w:p>
          <w:p w14:paraId="25ED4A81" w14:textId="3FEE1ADD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K_W05</w:t>
            </w:r>
          </w:p>
          <w:p w14:paraId="76D2D58B" w14:textId="3117A403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K_U02</w:t>
            </w:r>
          </w:p>
          <w:p w14:paraId="400B6902" w14:textId="4256A122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K_U08</w:t>
            </w:r>
          </w:p>
          <w:p w14:paraId="42BD4C4C" w14:textId="11572598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K_K02</w:t>
            </w:r>
          </w:p>
        </w:tc>
        <w:tc>
          <w:tcPr>
            <w:tcW w:w="1417" w:type="dxa"/>
            <w:vAlign w:val="center"/>
          </w:tcPr>
          <w:p w14:paraId="7324E309" w14:textId="7F229D16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6926D1E5" w14:textId="29BF2BF9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114F2153" w14:textId="3B97E455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23BE2C8B" w14:textId="3C538751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854264" w:rsidRPr="00E648CE" w14:paraId="2BF73765" w14:textId="77777777" w:rsidTr="00672ABC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80" w:type="dxa"/>
            <w:vAlign w:val="center"/>
          </w:tcPr>
          <w:p w14:paraId="6D674876" w14:textId="3630A63D" w:rsidR="00854264" w:rsidRPr="00E648CE" w:rsidRDefault="00854264" w:rsidP="00854264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38</w:t>
            </w:r>
          </w:p>
        </w:tc>
        <w:tc>
          <w:tcPr>
            <w:tcW w:w="3431" w:type="dxa"/>
            <w:gridSpan w:val="2"/>
            <w:vAlign w:val="center"/>
          </w:tcPr>
          <w:p w14:paraId="2E53BE1F" w14:textId="3C82BEAF" w:rsidR="00854264" w:rsidRPr="00E648CE" w:rsidRDefault="00854264" w:rsidP="00854264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hAnsi="Corbel" w:cs="Calibri"/>
                <w:color w:val="000000"/>
                <w:sz w:val="20"/>
                <w:szCs w:val="20"/>
              </w:rPr>
              <w:t>Kanon literatury polskiej dla obcokrajowców</w:t>
            </w:r>
          </w:p>
        </w:tc>
        <w:tc>
          <w:tcPr>
            <w:tcW w:w="1134" w:type="dxa"/>
            <w:gridSpan w:val="2"/>
            <w:vAlign w:val="center"/>
          </w:tcPr>
          <w:p w14:paraId="01F3E212" w14:textId="14ABF688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K_W03</w:t>
            </w:r>
          </w:p>
          <w:p w14:paraId="04348B42" w14:textId="19E9ACF9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K_U02</w:t>
            </w:r>
          </w:p>
          <w:p w14:paraId="30EF9D00" w14:textId="1B4A0E1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K_K03</w:t>
            </w:r>
          </w:p>
        </w:tc>
        <w:tc>
          <w:tcPr>
            <w:tcW w:w="1417" w:type="dxa"/>
            <w:vAlign w:val="center"/>
          </w:tcPr>
          <w:p w14:paraId="3587AAE4" w14:textId="6DF146BB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 w:cs="Arial"/>
                <w:sz w:val="20"/>
                <w:szCs w:val="20"/>
              </w:rPr>
              <w:t>——</w:t>
            </w:r>
          </w:p>
        </w:tc>
        <w:tc>
          <w:tcPr>
            <w:tcW w:w="1418" w:type="dxa"/>
            <w:gridSpan w:val="2"/>
            <w:vAlign w:val="center"/>
          </w:tcPr>
          <w:p w14:paraId="30B3CD7D" w14:textId="18A00E46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7CDEF405" w14:textId="0B93B355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10446C30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bookmarkEnd w:id="4"/>
      <w:tr w:rsidR="00854264" w:rsidRPr="00E648CE" w14:paraId="2E33AD92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662" w:type="dxa"/>
            <w:gridSpan w:val="6"/>
          </w:tcPr>
          <w:p w14:paraId="4614DBE2" w14:textId="77777777" w:rsidR="00854264" w:rsidRPr="00E648CE" w:rsidRDefault="00854264" w:rsidP="0085426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443DCD" w14:textId="740B0850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Σ = 180*</w:t>
            </w:r>
          </w:p>
        </w:tc>
        <w:tc>
          <w:tcPr>
            <w:tcW w:w="992" w:type="dxa"/>
            <w:vAlign w:val="center"/>
          </w:tcPr>
          <w:p w14:paraId="3A03AD00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10B670" w14:textId="56172170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Σ = 24*</w:t>
            </w:r>
          </w:p>
        </w:tc>
      </w:tr>
      <w:tr w:rsidR="00854264" w:rsidRPr="00E648CE" w14:paraId="09659606" w14:textId="77777777" w:rsidTr="00FE35AE">
        <w:trPr>
          <w:gridBefore w:val="1"/>
          <w:gridAfter w:val="1"/>
          <w:wBefore w:w="29" w:type="dxa"/>
          <w:wAfter w:w="24" w:type="dxa"/>
          <w:trHeight w:val="324"/>
        </w:trPr>
        <w:tc>
          <w:tcPr>
            <w:tcW w:w="10064" w:type="dxa"/>
            <w:gridSpan w:val="10"/>
            <w:shd w:val="clear" w:color="auto" w:fill="F2F2F2" w:themeFill="background1" w:themeFillShade="F2"/>
          </w:tcPr>
          <w:p w14:paraId="64E39204" w14:textId="77777777" w:rsidR="00854264" w:rsidRPr="00E648CE" w:rsidRDefault="00854264" w:rsidP="00854264">
            <w:pPr>
              <w:tabs>
                <w:tab w:val="left" w:leader="dot" w:pos="3969"/>
              </w:tabs>
              <w:spacing w:before="120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G. Praktyka zawodowa</w:t>
            </w:r>
          </w:p>
        </w:tc>
      </w:tr>
      <w:tr w:rsidR="00854264" w:rsidRPr="00E648CE" w14:paraId="0C3EA593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3823" w:type="dxa"/>
            <w:gridSpan w:val="2"/>
            <w:vAlign w:val="center"/>
          </w:tcPr>
          <w:p w14:paraId="7922E462" w14:textId="44347E03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Praktyka logopedyczna</w:t>
            </w:r>
          </w:p>
        </w:tc>
        <w:tc>
          <w:tcPr>
            <w:tcW w:w="1422" w:type="dxa"/>
            <w:gridSpan w:val="3"/>
            <w:vAlign w:val="center"/>
          </w:tcPr>
          <w:p w14:paraId="7810E210" w14:textId="77777777" w:rsidR="00854264" w:rsidRPr="00E648CE" w:rsidRDefault="00854264" w:rsidP="00854264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K_W08</w:t>
            </w:r>
          </w:p>
          <w:p w14:paraId="7333C37A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K_W09</w:t>
            </w:r>
          </w:p>
          <w:p w14:paraId="23DF0BAB" w14:textId="77777777" w:rsidR="00854264" w:rsidRPr="00E648CE" w:rsidRDefault="00854264" w:rsidP="00854264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K_U04</w:t>
            </w:r>
          </w:p>
          <w:p w14:paraId="3ECF6BC6" w14:textId="77777777" w:rsidR="00854264" w:rsidRPr="00E648CE" w:rsidRDefault="00854264" w:rsidP="00854264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K_U07</w:t>
            </w:r>
          </w:p>
          <w:p w14:paraId="1AFAF930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K_U08</w:t>
            </w:r>
          </w:p>
          <w:p w14:paraId="344E5AC5" w14:textId="77777777" w:rsidR="00854264" w:rsidRPr="00E648CE" w:rsidRDefault="00854264" w:rsidP="00854264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K_K01</w:t>
            </w:r>
          </w:p>
          <w:p w14:paraId="3CFD0A70" w14:textId="77777777" w:rsidR="00854264" w:rsidRPr="00E648CE" w:rsidRDefault="00854264" w:rsidP="00854264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K_K02</w:t>
            </w:r>
          </w:p>
          <w:p w14:paraId="4FCA844A" w14:textId="5286407B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K_K03</w:t>
            </w:r>
          </w:p>
        </w:tc>
        <w:tc>
          <w:tcPr>
            <w:tcW w:w="1417" w:type="dxa"/>
            <w:vAlign w:val="center"/>
          </w:tcPr>
          <w:p w14:paraId="2741E3D3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E.3L.W1</w:t>
            </w:r>
          </w:p>
          <w:p w14:paraId="25CDE06F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E.3L.W2</w:t>
            </w:r>
          </w:p>
          <w:p w14:paraId="6627C070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E.3L.W3</w:t>
            </w:r>
          </w:p>
          <w:p w14:paraId="1E0E78C8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E.3L.U1</w:t>
            </w:r>
          </w:p>
          <w:p w14:paraId="2C3C604E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E.3L.U2</w:t>
            </w:r>
          </w:p>
          <w:p w14:paraId="23476D66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E.3L.U3</w:t>
            </w:r>
          </w:p>
          <w:p w14:paraId="063CAC76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E.3L.U4</w:t>
            </w:r>
          </w:p>
          <w:p w14:paraId="60B0EC81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E.3L.U5</w:t>
            </w:r>
          </w:p>
          <w:p w14:paraId="7E6DEF32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E.3L.K1</w:t>
            </w:r>
          </w:p>
        </w:tc>
        <w:tc>
          <w:tcPr>
            <w:tcW w:w="1418" w:type="dxa"/>
            <w:gridSpan w:val="2"/>
            <w:vAlign w:val="center"/>
          </w:tcPr>
          <w:p w14:paraId="5A7E454D" w14:textId="64180BAD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14:paraId="393589CB" w14:textId="24D8A23D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ZO.</w:t>
            </w:r>
          </w:p>
        </w:tc>
        <w:tc>
          <w:tcPr>
            <w:tcW w:w="992" w:type="dxa"/>
            <w:vAlign w:val="center"/>
          </w:tcPr>
          <w:p w14:paraId="55F3FD06" w14:textId="48C87E45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854264" w:rsidRPr="00E648CE" w14:paraId="7792B2FD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3823" w:type="dxa"/>
            <w:gridSpan w:val="2"/>
            <w:vAlign w:val="center"/>
          </w:tcPr>
          <w:p w14:paraId="5A62BC70" w14:textId="2D9F19A1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Praktyka glottodydaktyczna</w:t>
            </w:r>
          </w:p>
        </w:tc>
        <w:tc>
          <w:tcPr>
            <w:tcW w:w="1422" w:type="dxa"/>
            <w:gridSpan w:val="3"/>
            <w:vAlign w:val="center"/>
          </w:tcPr>
          <w:p w14:paraId="18F2D54E" w14:textId="77777777" w:rsidR="00854264" w:rsidRPr="00E648CE" w:rsidRDefault="00854264" w:rsidP="00854264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K_W08</w:t>
            </w:r>
          </w:p>
          <w:p w14:paraId="51ADA763" w14:textId="77777777" w:rsidR="00854264" w:rsidRPr="00E648CE" w:rsidRDefault="00854264" w:rsidP="00854264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K_W09</w:t>
            </w:r>
          </w:p>
          <w:p w14:paraId="36088DEC" w14:textId="5220DC3B" w:rsidR="00854264" w:rsidRPr="00E648CE" w:rsidRDefault="00854264" w:rsidP="00854264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K_U04</w:t>
            </w:r>
          </w:p>
          <w:p w14:paraId="01396051" w14:textId="77777777" w:rsidR="00854264" w:rsidRPr="00E648CE" w:rsidRDefault="00854264" w:rsidP="00854264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K_U07</w:t>
            </w:r>
          </w:p>
          <w:p w14:paraId="561BD8E8" w14:textId="77777777" w:rsidR="00854264" w:rsidRPr="00E648CE" w:rsidRDefault="00854264" w:rsidP="00854264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K_U08</w:t>
            </w:r>
          </w:p>
          <w:p w14:paraId="07240157" w14:textId="784DA765" w:rsidR="00854264" w:rsidRPr="00E648CE" w:rsidRDefault="00854264" w:rsidP="00854264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K_K01</w:t>
            </w:r>
          </w:p>
          <w:p w14:paraId="0B5411EB" w14:textId="77777777" w:rsidR="00854264" w:rsidRPr="00E648CE" w:rsidRDefault="00854264" w:rsidP="00854264">
            <w:pPr>
              <w:jc w:val="center"/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K_K02</w:t>
            </w:r>
          </w:p>
          <w:p w14:paraId="40D5BC18" w14:textId="33401766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K_K03</w:t>
            </w:r>
          </w:p>
        </w:tc>
        <w:tc>
          <w:tcPr>
            <w:tcW w:w="1417" w:type="dxa"/>
            <w:vAlign w:val="center"/>
          </w:tcPr>
          <w:p w14:paraId="629DC4B3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D2/E.2W1</w:t>
            </w:r>
          </w:p>
          <w:p w14:paraId="598FFB04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D2/E.2W2</w:t>
            </w:r>
          </w:p>
          <w:p w14:paraId="039DA931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D2/E.2W3</w:t>
            </w:r>
          </w:p>
          <w:p w14:paraId="52705D05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D2/E.2U1</w:t>
            </w:r>
          </w:p>
          <w:p w14:paraId="3BAD66B4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D2/E.2U2</w:t>
            </w:r>
          </w:p>
          <w:p w14:paraId="0649D1B9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D2/E.2U3</w:t>
            </w:r>
          </w:p>
          <w:p w14:paraId="58FF60E0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D2/E.2K1</w:t>
            </w:r>
          </w:p>
        </w:tc>
        <w:tc>
          <w:tcPr>
            <w:tcW w:w="1418" w:type="dxa"/>
            <w:gridSpan w:val="2"/>
            <w:vAlign w:val="center"/>
          </w:tcPr>
          <w:p w14:paraId="583453D4" w14:textId="76F259D0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6A80DFC7" w14:textId="0B3609BC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992" w:type="dxa"/>
            <w:vAlign w:val="center"/>
          </w:tcPr>
          <w:p w14:paraId="6D15C77B" w14:textId="0F0AA105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648CE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854264" w:rsidRPr="00E648CE" w14:paraId="512BDC56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662" w:type="dxa"/>
            <w:gridSpan w:val="6"/>
          </w:tcPr>
          <w:p w14:paraId="51E9971C" w14:textId="77777777" w:rsidR="00854264" w:rsidRPr="00E648CE" w:rsidRDefault="00854264" w:rsidP="0085426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956E91D" w14:textId="3453A9A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Σ = 105</w:t>
            </w:r>
          </w:p>
        </w:tc>
        <w:tc>
          <w:tcPr>
            <w:tcW w:w="992" w:type="dxa"/>
            <w:vAlign w:val="center"/>
          </w:tcPr>
          <w:p w14:paraId="6639AC23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8DBA2B" w14:textId="36F4096A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Σ = 10</w:t>
            </w:r>
          </w:p>
        </w:tc>
      </w:tr>
      <w:tr w:rsidR="00854264" w:rsidRPr="00E648CE" w14:paraId="77D0B7A6" w14:textId="77777777" w:rsidTr="001B5EA0">
        <w:trPr>
          <w:gridBefore w:val="1"/>
          <w:gridAfter w:val="1"/>
          <w:wBefore w:w="29" w:type="dxa"/>
          <w:wAfter w:w="24" w:type="dxa"/>
          <w:trHeight w:val="227"/>
        </w:trPr>
        <w:tc>
          <w:tcPr>
            <w:tcW w:w="6662" w:type="dxa"/>
            <w:gridSpan w:val="6"/>
            <w:shd w:val="clear" w:color="auto" w:fill="D9D9D9" w:themeFill="background1" w:themeFillShade="D9"/>
          </w:tcPr>
          <w:p w14:paraId="1AB0AB7B" w14:textId="77777777" w:rsidR="00854264" w:rsidRPr="00E648CE" w:rsidRDefault="00854264" w:rsidP="00854264">
            <w:pPr>
              <w:tabs>
                <w:tab w:val="left" w:leader="dot" w:pos="3969"/>
              </w:tabs>
              <w:spacing w:before="120" w:after="120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sz w:val="20"/>
                <w:szCs w:val="20"/>
              </w:rPr>
              <w:t>Ogółem: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6AF582B" w14:textId="52784B0D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Σ = 1005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D60BDE" w14:textId="77777777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91F780" w14:textId="2A56BA0D" w:rsidR="00854264" w:rsidRPr="00E648CE" w:rsidRDefault="00854264" w:rsidP="00854264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648CE">
              <w:rPr>
                <w:rFonts w:ascii="Corbel" w:hAnsi="Corbel" w:cs="TimesNewRomanPSMT"/>
                <w:b/>
                <w:bCs/>
                <w:sz w:val="20"/>
                <w:szCs w:val="20"/>
              </w:rPr>
              <w:t>Σ = 120</w:t>
            </w:r>
          </w:p>
        </w:tc>
      </w:tr>
    </w:tbl>
    <w:p w14:paraId="1D224674" w14:textId="368DFD64" w:rsidR="00B82128" w:rsidRDefault="001B5EA0">
      <w:r>
        <w:lastRenderedPageBreak/>
        <w:t>*spośród wszystkich czternastu przedmiotów do wyboru student wybiera 6, stąd taka suma godzin i punktów</w:t>
      </w:r>
    </w:p>
    <w:p w14:paraId="642527F8" w14:textId="77777777" w:rsidR="00854264" w:rsidRDefault="00854264"/>
    <w:p w14:paraId="10DE4E57" w14:textId="77777777" w:rsidR="00854264" w:rsidRPr="00065B28" w:rsidRDefault="00854264"/>
    <w:tbl>
      <w:tblPr>
        <w:tblStyle w:val="Tabela-Siatka"/>
        <w:tblW w:w="10007" w:type="dxa"/>
        <w:tblInd w:w="336" w:type="dxa"/>
        <w:tblLayout w:type="fixed"/>
        <w:tblLook w:val="04A0" w:firstRow="1" w:lastRow="0" w:firstColumn="1" w:lastColumn="0" w:noHBand="0" w:noVBand="1"/>
      </w:tblPr>
      <w:tblGrid>
        <w:gridCol w:w="10007"/>
      </w:tblGrid>
      <w:tr w:rsidR="00A25CB6" w:rsidRPr="00065B28" w14:paraId="1399B1CB" w14:textId="77777777" w:rsidTr="00A25CB6">
        <w:tc>
          <w:tcPr>
            <w:tcW w:w="10007" w:type="dxa"/>
          </w:tcPr>
          <w:p w14:paraId="46F5A064" w14:textId="77777777" w:rsidR="00A25CB6" w:rsidRPr="00065B28" w:rsidRDefault="00A25CB6" w:rsidP="00282CD1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bookmarkStart w:id="5" w:name="_Hlk94949560"/>
            <w:r w:rsidRPr="00065B28">
              <w:rPr>
                <w:rFonts w:ascii="Corbel" w:hAnsi="Corbel" w:cs="TimesNewRomanPSMT"/>
              </w:rPr>
              <w:t>Opis przebiegu studiów z uwzględnieniem kolejności przedmiotów, zasad wyboru przedmiotów obieralnych oraz zasad realizacji ścieżek kształcenia</w:t>
            </w:r>
            <w:r w:rsidR="00B82128" w:rsidRPr="00065B28">
              <w:rPr>
                <w:rFonts w:ascii="Corbel" w:hAnsi="Corbel" w:cs="TimesNewRomanPSMT"/>
              </w:rPr>
              <w:t>.</w:t>
            </w:r>
          </w:p>
          <w:p w14:paraId="5816E468" w14:textId="77777777" w:rsidR="00A25CB6" w:rsidRPr="00065B28" w:rsidRDefault="00A25CB6" w:rsidP="00282CD1">
            <w:pPr>
              <w:tabs>
                <w:tab w:val="left" w:leader="dot" w:pos="3969"/>
              </w:tabs>
              <w:rPr>
                <w:rFonts w:ascii="Corbel" w:hAnsi="Corbel" w:cs="TimesNewRomanPSMT"/>
                <w:i/>
              </w:rPr>
            </w:pPr>
          </w:p>
          <w:p w14:paraId="24CAD3AD" w14:textId="43B6D801" w:rsidR="000C40D6" w:rsidRDefault="004B591C" w:rsidP="00282CD1">
            <w:pPr>
              <w:tabs>
                <w:tab w:val="left" w:leader="dot" w:pos="3969"/>
              </w:tabs>
              <w:rPr>
                <w:rFonts w:ascii="Corbel" w:hAnsi="Corbel" w:cs="TimesNewRomanPSMT"/>
                <w:i/>
              </w:rPr>
            </w:pPr>
            <w:r w:rsidRPr="00065B28">
              <w:rPr>
                <w:rFonts w:ascii="Corbel" w:hAnsi="Corbel" w:cs="TimesNewRomanPSMT"/>
                <w:i/>
              </w:rPr>
              <w:t xml:space="preserve">Studia trwają </w:t>
            </w:r>
            <w:r w:rsidR="00AF483D">
              <w:rPr>
                <w:rFonts w:ascii="Corbel" w:hAnsi="Corbel" w:cs="TimesNewRomanPSMT"/>
                <w:i/>
              </w:rPr>
              <w:t>dwa</w:t>
            </w:r>
            <w:r w:rsidRPr="00065B28">
              <w:rPr>
                <w:rFonts w:ascii="Corbel" w:hAnsi="Corbel" w:cs="TimesNewRomanPSMT"/>
                <w:i/>
              </w:rPr>
              <w:t xml:space="preserve"> lata (</w:t>
            </w:r>
            <w:r w:rsidR="00AF483D">
              <w:rPr>
                <w:rFonts w:ascii="Corbel" w:hAnsi="Corbel" w:cs="TimesNewRomanPSMT"/>
                <w:i/>
              </w:rPr>
              <w:t>4 semestry</w:t>
            </w:r>
            <w:r w:rsidRPr="00065B28">
              <w:rPr>
                <w:rFonts w:ascii="Corbel" w:hAnsi="Corbel" w:cs="TimesNewRomanPSMT"/>
                <w:i/>
              </w:rPr>
              <w:t xml:space="preserve">) i </w:t>
            </w:r>
            <w:r w:rsidR="00E47FD1" w:rsidRPr="00065B28">
              <w:rPr>
                <w:rFonts w:ascii="Corbel" w:hAnsi="Corbel" w:cs="TimesNewRomanPSMT"/>
                <w:i/>
              </w:rPr>
              <w:t>przygotowują do wykonywania zawodu nauczyciela</w:t>
            </w:r>
            <w:r w:rsidR="00AF483D">
              <w:rPr>
                <w:rFonts w:ascii="Corbel" w:hAnsi="Corbel" w:cs="TimesNewRomanPSMT"/>
                <w:i/>
              </w:rPr>
              <w:t xml:space="preserve"> (nauczyciel logopeda i nauczyciel języka polskiego jako obcego)</w:t>
            </w:r>
            <w:r w:rsidR="00474A08" w:rsidRPr="00065B28">
              <w:rPr>
                <w:rFonts w:ascii="Corbel" w:hAnsi="Corbel" w:cs="TimesNewRomanPSMT"/>
                <w:i/>
              </w:rPr>
              <w:t>.</w:t>
            </w:r>
            <w:r w:rsidR="000C40D6">
              <w:rPr>
                <w:rFonts w:ascii="Corbel" w:hAnsi="Corbel" w:cs="TimesNewRomanPSMT"/>
                <w:i/>
              </w:rPr>
              <w:t xml:space="preserve"> Pełne treści z zakresu przygotowania pedagogicznego z bloku B (psychologia i pedagogika) oraz C (dydaktyka i emisja głosu) student realizuje na studiach pierwszego stopnia. </w:t>
            </w:r>
          </w:p>
          <w:p w14:paraId="5D7E8B8C" w14:textId="06DDD2F0" w:rsidR="004B591C" w:rsidRDefault="00474A08" w:rsidP="00282CD1">
            <w:pPr>
              <w:tabs>
                <w:tab w:val="left" w:leader="dot" w:pos="3969"/>
              </w:tabs>
              <w:rPr>
                <w:rFonts w:ascii="Corbel" w:hAnsi="Corbel" w:cs="TimesNewRomanPSMT"/>
                <w:i/>
              </w:rPr>
            </w:pPr>
            <w:r w:rsidRPr="00065B28">
              <w:rPr>
                <w:rFonts w:ascii="Corbel" w:hAnsi="Corbel" w:cs="TimesNewRomanPSMT"/>
                <w:i/>
              </w:rPr>
              <w:t xml:space="preserve">Program studiów </w:t>
            </w:r>
            <w:r w:rsidR="000C40D6">
              <w:rPr>
                <w:rFonts w:ascii="Corbel" w:hAnsi="Corbel" w:cs="TimesNewRomanPSMT"/>
                <w:i/>
              </w:rPr>
              <w:t xml:space="preserve">drugiego stopnia </w:t>
            </w:r>
            <w:r w:rsidRPr="00065B28">
              <w:rPr>
                <w:rFonts w:ascii="Corbel" w:hAnsi="Corbel" w:cs="TimesNewRomanPSMT"/>
                <w:i/>
              </w:rPr>
              <w:t xml:space="preserve">został </w:t>
            </w:r>
            <w:r w:rsidR="00797E2A" w:rsidRPr="00065B28">
              <w:rPr>
                <w:rFonts w:ascii="Corbel" w:hAnsi="Corbel" w:cs="TimesNewRomanPSMT"/>
                <w:i/>
              </w:rPr>
              <w:t>podzielony</w:t>
            </w:r>
            <w:r w:rsidRPr="00065B28">
              <w:rPr>
                <w:rFonts w:ascii="Corbel" w:hAnsi="Corbel" w:cs="TimesNewRomanPSMT"/>
                <w:i/>
              </w:rPr>
              <w:t xml:space="preserve"> na </w:t>
            </w:r>
            <w:r w:rsidR="000C40D6">
              <w:rPr>
                <w:rFonts w:ascii="Corbel" w:hAnsi="Corbel" w:cs="TimesNewRomanPSMT"/>
                <w:i/>
              </w:rPr>
              <w:t>5</w:t>
            </w:r>
            <w:r w:rsidRPr="00065B28">
              <w:rPr>
                <w:rFonts w:ascii="Corbel" w:hAnsi="Corbel" w:cs="TimesNewRomanPSMT"/>
                <w:i/>
              </w:rPr>
              <w:t xml:space="preserve"> modułów:</w:t>
            </w:r>
          </w:p>
          <w:p w14:paraId="0629B4C9" w14:textId="77777777" w:rsidR="00560480" w:rsidRPr="00065B28" w:rsidRDefault="00560480" w:rsidP="00282CD1">
            <w:pPr>
              <w:tabs>
                <w:tab w:val="left" w:leader="dot" w:pos="3969"/>
              </w:tabs>
              <w:rPr>
                <w:rFonts w:ascii="Corbel" w:hAnsi="Corbel" w:cs="TimesNewRomanPSMT"/>
                <w:i/>
              </w:rPr>
            </w:pPr>
          </w:p>
          <w:p w14:paraId="5ABC6262" w14:textId="4A5466A2" w:rsidR="00474A08" w:rsidRDefault="00474A08" w:rsidP="00474A08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rPr>
                <w:rFonts w:ascii="Corbel" w:hAnsi="Corbel" w:cs="TimesNewRomanPSMT"/>
                <w:i/>
              </w:rPr>
            </w:pPr>
            <w:r w:rsidRPr="00560480">
              <w:rPr>
                <w:rFonts w:ascii="Corbel" w:hAnsi="Corbel" w:cs="TimesNewRomanPSMT"/>
                <w:b/>
                <w:bCs/>
                <w:i/>
              </w:rPr>
              <w:t>Przedmioty</w:t>
            </w:r>
            <w:r w:rsidR="00162909" w:rsidRPr="00560480">
              <w:rPr>
                <w:rFonts w:ascii="Corbel" w:hAnsi="Corbel" w:cs="TimesNewRomanPSMT"/>
                <w:b/>
                <w:bCs/>
                <w:i/>
              </w:rPr>
              <w:t xml:space="preserve"> </w:t>
            </w:r>
            <w:r w:rsidR="00560480" w:rsidRPr="00560480">
              <w:rPr>
                <w:rFonts w:ascii="Corbel" w:hAnsi="Corbel" w:cs="TimesNewRomanPSMT"/>
                <w:b/>
                <w:bCs/>
                <w:i/>
              </w:rPr>
              <w:t>ogólne</w:t>
            </w:r>
            <w:r w:rsidR="00560480" w:rsidRPr="00065B28">
              <w:rPr>
                <w:rFonts w:ascii="Corbel" w:hAnsi="Corbel" w:cs="TimesNewRomanPSMT"/>
                <w:i/>
              </w:rPr>
              <w:t xml:space="preserve"> </w:t>
            </w:r>
            <w:r w:rsidRPr="00065B28">
              <w:rPr>
                <w:rFonts w:ascii="Corbel" w:hAnsi="Corbel" w:cs="TimesNewRomanPSMT"/>
                <w:i/>
              </w:rPr>
              <w:t xml:space="preserve">– obejmują one lektorat wybranego języka obcego, </w:t>
            </w:r>
            <w:r w:rsidR="000C40D6">
              <w:rPr>
                <w:rFonts w:ascii="Corbel" w:hAnsi="Corbel" w:cs="TimesNewRomanPSMT"/>
                <w:i/>
              </w:rPr>
              <w:t>realizację wybranego przedmiotu ogólnouczelnianego</w:t>
            </w:r>
            <w:r w:rsidRPr="00065B28">
              <w:rPr>
                <w:rFonts w:ascii="Corbel" w:hAnsi="Corbel" w:cs="TimesNewRomanPSMT"/>
                <w:i/>
              </w:rPr>
              <w:t xml:space="preserve">, a także </w:t>
            </w:r>
            <w:r w:rsidR="00681111">
              <w:rPr>
                <w:rFonts w:ascii="Corbel" w:hAnsi="Corbel" w:cs="TimesNewRomanPSMT"/>
                <w:i/>
              </w:rPr>
              <w:t xml:space="preserve">– bardzo ważne dla kształcenia na tym kierunku – </w:t>
            </w:r>
            <w:r w:rsidRPr="00065B28">
              <w:rPr>
                <w:rFonts w:ascii="Corbel" w:hAnsi="Corbel" w:cs="TimesNewRomanPSMT"/>
                <w:i/>
              </w:rPr>
              <w:t xml:space="preserve">wykłady z </w:t>
            </w:r>
            <w:r w:rsidR="000C40D6">
              <w:rPr>
                <w:rFonts w:ascii="Corbel" w:hAnsi="Corbel" w:cs="TimesNewRomanPSMT"/>
                <w:i/>
              </w:rPr>
              <w:t>teorii kultury</w:t>
            </w:r>
            <w:r w:rsidR="00681111">
              <w:rPr>
                <w:rFonts w:ascii="Corbel" w:hAnsi="Corbel" w:cs="TimesNewRomanPSMT"/>
                <w:i/>
              </w:rPr>
              <w:t xml:space="preserve"> oraz z zakresu języka w relacjach społecznych. Obydwa wykłady mają na celu wyposażenie studenta w wiedzę z zakresu wielokulturowości, źródeł i podstaw kultury polskiej (na tle innych kultur), informacji z zakresu socjolingwistyki, a także socjologii i antropologii języka</w:t>
            </w:r>
            <w:r w:rsidR="00674989" w:rsidRPr="00065B28">
              <w:rPr>
                <w:rFonts w:ascii="Corbel" w:hAnsi="Corbel" w:cs="TimesNewRomanPSMT"/>
                <w:i/>
              </w:rPr>
              <w:t>.</w:t>
            </w:r>
          </w:p>
          <w:p w14:paraId="57F7F4BE" w14:textId="36E3739E" w:rsidR="00560480" w:rsidRDefault="00681111" w:rsidP="00560480">
            <w:pPr>
              <w:pStyle w:val="Akapitzlist"/>
              <w:tabs>
                <w:tab w:val="left" w:leader="dot" w:pos="3969"/>
              </w:tabs>
              <w:rPr>
                <w:rFonts w:ascii="Corbel" w:hAnsi="Corbel" w:cs="TimesNewRomanPSMT"/>
                <w:i/>
              </w:rPr>
            </w:pPr>
            <w:r>
              <w:rPr>
                <w:rFonts w:ascii="Corbel" w:hAnsi="Corbel" w:cs="TimesNewRomanPSMT"/>
                <w:i/>
              </w:rPr>
              <w:t xml:space="preserve">Blok ten obejmuje </w:t>
            </w:r>
            <w:r w:rsidRPr="00560480">
              <w:rPr>
                <w:rFonts w:ascii="Corbel" w:hAnsi="Corbel" w:cs="TimesNewRomanPSMT"/>
                <w:b/>
                <w:bCs/>
                <w:i/>
              </w:rPr>
              <w:t>150 godzin</w:t>
            </w:r>
            <w:r>
              <w:rPr>
                <w:rFonts w:ascii="Corbel" w:hAnsi="Corbel" w:cs="TimesNewRomanPSMT"/>
                <w:i/>
              </w:rPr>
              <w:t xml:space="preserve"> dydaktycznych i </w:t>
            </w:r>
            <w:r w:rsidRPr="00560480">
              <w:rPr>
                <w:rFonts w:ascii="Corbel" w:hAnsi="Corbel" w:cs="TimesNewRomanPSMT"/>
                <w:b/>
                <w:bCs/>
                <w:i/>
              </w:rPr>
              <w:t>12 p. ECTS</w:t>
            </w:r>
            <w:r w:rsidR="00162909">
              <w:rPr>
                <w:rFonts w:ascii="Corbel" w:hAnsi="Corbel" w:cs="TimesNewRomanPSMT"/>
                <w:i/>
              </w:rPr>
              <w:t xml:space="preserve">. </w:t>
            </w:r>
            <w:r w:rsidR="00560480">
              <w:rPr>
                <w:rFonts w:ascii="Corbel" w:hAnsi="Corbel" w:cs="TimesNewRomanPSMT"/>
                <w:i/>
              </w:rPr>
              <w:t>M</w:t>
            </w:r>
            <w:r w:rsidR="00162909">
              <w:rPr>
                <w:rFonts w:ascii="Corbel" w:hAnsi="Corbel" w:cs="TimesNewRomanPSMT"/>
                <w:i/>
              </w:rPr>
              <w:t xml:space="preserve">oduł </w:t>
            </w:r>
            <w:r w:rsidR="00560480">
              <w:rPr>
                <w:rFonts w:ascii="Corbel" w:hAnsi="Corbel" w:cs="TimesNewRomanPSMT"/>
                <w:i/>
              </w:rPr>
              <w:t xml:space="preserve">jest </w:t>
            </w:r>
            <w:r w:rsidR="00162909">
              <w:rPr>
                <w:rFonts w:ascii="Corbel" w:hAnsi="Corbel" w:cs="TimesNewRomanPSMT"/>
                <w:i/>
              </w:rPr>
              <w:t>obowiązkowy dla wszystkich studentów</w:t>
            </w:r>
            <w:r w:rsidR="00560480">
              <w:rPr>
                <w:rFonts w:ascii="Corbel" w:hAnsi="Corbel" w:cs="TimesNewRomanPSMT"/>
                <w:i/>
              </w:rPr>
              <w:t>, przy czym jeden z przedmiotów (przedmiot ogólnouczelniany) jest przedmiotem do wyboru spośród zaproponowanych w danym roku przez UR (studenci zapisują się online)</w:t>
            </w:r>
          </w:p>
          <w:p w14:paraId="426B0D13" w14:textId="77777777" w:rsidR="00560480" w:rsidRPr="00560480" w:rsidRDefault="00560480" w:rsidP="00560480">
            <w:pPr>
              <w:pStyle w:val="Akapitzlist"/>
              <w:tabs>
                <w:tab w:val="left" w:leader="dot" w:pos="3969"/>
              </w:tabs>
              <w:rPr>
                <w:rFonts w:ascii="Corbel" w:hAnsi="Corbel" w:cs="TimesNewRomanPSMT"/>
                <w:i/>
              </w:rPr>
            </w:pPr>
          </w:p>
          <w:p w14:paraId="08173DD2" w14:textId="279B3845" w:rsidR="00674989" w:rsidRDefault="00674989" w:rsidP="00474A08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rPr>
                <w:rFonts w:ascii="Corbel" w:hAnsi="Corbel" w:cs="TimesNewRomanPSMT"/>
                <w:i/>
              </w:rPr>
            </w:pPr>
            <w:r w:rsidRPr="00560480">
              <w:rPr>
                <w:rFonts w:ascii="Corbel" w:hAnsi="Corbel" w:cs="TimesNewRomanPSMT"/>
                <w:b/>
                <w:bCs/>
                <w:i/>
              </w:rPr>
              <w:t>Przedmioty p</w:t>
            </w:r>
            <w:r w:rsidR="00681111" w:rsidRPr="00560480">
              <w:rPr>
                <w:rFonts w:ascii="Corbel" w:hAnsi="Corbel" w:cs="TimesNewRomanPSMT"/>
                <w:b/>
                <w:bCs/>
                <w:i/>
              </w:rPr>
              <w:t>odstawowe dla kierunku</w:t>
            </w:r>
            <w:r w:rsidR="005C3E35">
              <w:rPr>
                <w:rFonts w:ascii="Corbel" w:hAnsi="Corbel" w:cs="TimesNewRomanPSMT"/>
                <w:i/>
              </w:rPr>
              <w:t xml:space="preserve"> </w:t>
            </w:r>
            <w:r w:rsidRPr="00065B28">
              <w:rPr>
                <w:rFonts w:ascii="Corbel" w:hAnsi="Corbel" w:cs="TimesNewRomanPSMT"/>
                <w:i/>
              </w:rPr>
              <w:t>– obejmują one cykl zajęć z psychologii i pedagogiki</w:t>
            </w:r>
            <w:r w:rsidR="005C3E35">
              <w:rPr>
                <w:rFonts w:ascii="Corbel" w:hAnsi="Corbel" w:cs="TimesNewRomanPSMT"/>
                <w:i/>
              </w:rPr>
              <w:t xml:space="preserve"> (na tym etapie kształcenia tematyka zajęć skoncentrowana jest na osobach dorosłych), a także z przedmiotów medycznych (psychiatria i neurologia) oraz interdyscyplinarnych (neuropsychologia, </w:t>
            </w:r>
            <w:proofErr w:type="spellStart"/>
            <w:r w:rsidR="005C3E35">
              <w:rPr>
                <w:rFonts w:ascii="Corbel" w:hAnsi="Corbel" w:cs="TimesNewRomanPSMT"/>
                <w:i/>
              </w:rPr>
              <w:t>neurolingwistyka</w:t>
            </w:r>
            <w:proofErr w:type="spellEnd"/>
            <w:r w:rsidR="005C3E35">
              <w:rPr>
                <w:rFonts w:ascii="Corbel" w:hAnsi="Corbel" w:cs="TimesNewRomanPSMT"/>
                <w:i/>
              </w:rPr>
              <w:t xml:space="preserve">). Zadaniem tych przedmiotów jest wyposażenie studenta w wiedzę na temat medycznych podstaw zaburzeń mowy, ale też uczenia się, pamięci i zaburzeń pamięci. Integralną częścią bloku są zajęcia prawnicze (prawo autorskie) i ekonomiczne (podstawy przedsiębiorczości), które mają ułatwić absolwentowi aktywne wejście na rynek pracy. Blok wzbogacają ponadto zajęcia z zakresu komunikacji międzykulturowej, metodologii prowadzenia badań naukowych oraz </w:t>
            </w:r>
            <w:r w:rsidR="00560480">
              <w:rPr>
                <w:rFonts w:ascii="Corbel" w:hAnsi="Corbel" w:cs="TimesNewRomanPSMT"/>
                <w:i/>
              </w:rPr>
              <w:t xml:space="preserve">indywidualnego </w:t>
            </w:r>
            <w:r w:rsidR="005C3E35">
              <w:rPr>
                <w:rFonts w:ascii="Corbel" w:hAnsi="Corbel" w:cs="TimesNewRomanPSMT"/>
                <w:i/>
              </w:rPr>
              <w:t>prowadzenia badań naukowych (seminarium magisterskie)</w:t>
            </w:r>
            <w:r w:rsidRPr="00065B28">
              <w:rPr>
                <w:rFonts w:ascii="Corbel" w:hAnsi="Corbel" w:cs="TimesNewRomanPSMT"/>
                <w:i/>
              </w:rPr>
              <w:t>.</w:t>
            </w:r>
          </w:p>
          <w:p w14:paraId="449C5E0F" w14:textId="6B274093" w:rsidR="005C3E35" w:rsidRDefault="005C3E35" w:rsidP="005C3E35">
            <w:pPr>
              <w:pStyle w:val="Akapitzlist"/>
              <w:tabs>
                <w:tab w:val="left" w:leader="dot" w:pos="3969"/>
              </w:tabs>
              <w:rPr>
                <w:rFonts w:ascii="Corbel" w:hAnsi="Corbel" w:cs="TimesNewRomanPSMT"/>
                <w:i/>
              </w:rPr>
            </w:pPr>
            <w:r>
              <w:rPr>
                <w:rFonts w:ascii="Corbel" w:hAnsi="Corbel" w:cs="TimesNewRomanPSMT"/>
                <w:i/>
              </w:rPr>
              <w:t xml:space="preserve">Blok obejmuje w sumie </w:t>
            </w:r>
            <w:r w:rsidRPr="00560480">
              <w:rPr>
                <w:rFonts w:ascii="Corbel" w:hAnsi="Corbel" w:cs="TimesNewRomanPSMT"/>
                <w:b/>
                <w:bCs/>
                <w:i/>
              </w:rPr>
              <w:t>285 godzin</w:t>
            </w:r>
            <w:r>
              <w:rPr>
                <w:rFonts w:ascii="Corbel" w:hAnsi="Corbel" w:cs="TimesNewRomanPSMT"/>
                <w:i/>
              </w:rPr>
              <w:t xml:space="preserve"> zajęć i </w:t>
            </w:r>
            <w:r w:rsidRPr="00560480">
              <w:rPr>
                <w:rFonts w:ascii="Corbel" w:hAnsi="Corbel" w:cs="TimesNewRomanPSMT"/>
                <w:b/>
                <w:bCs/>
                <w:i/>
              </w:rPr>
              <w:t>40 p. ECTS</w:t>
            </w:r>
            <w:r w:rsidR="00560480">
              <w:rPr>
                <w:rFonts w:ascii="Corbel" w:hAnsi="Corbel" w:cs="TimesNewRomanPSMT"/>
                <w:i/>
              </w:rPr>
              <w:t xml:space="preserve"> Moduł jest obowiązkowy dla wszystkich studentów, przy czym jeden z przedmiotów (seminarium) jest przedmiotem do wyboru spośród zaproponowanych w danym roku przez </w:t>
            </w:r>
            <w:proofErr w:type="spellStart"/>
            <w:r w:rsidR="00560480">
              <w:rPr>
                <w:rFonts w:ascii="Corbel" w:hAnsi="Corbel" w:cs="TimesNewRomanPSMT"/>
                <w:i/>
              </w:rPr>
              <w:t>IPiD</w:t>
            </w:r>
            <w:proofErr w:type="spellEnd"/>
            <w:r w:rsidR="00560480">
              <w:rPr>
                <w:rFonts w:ascii="Corbel" w:hAnsi="Corbel" w:cs="TimesNewRomanPSMT"/>
                <w:i/>
              </w:rPr>
              <w:t xml:space="preserve"> (studenci zapisują się na listy u opiekuna roku; w przypadku zbyt wielu chętnych na konkretne seminarium pierwszeństwo mają osoby z wyższą średnią z pierwszego roku).</w:t>
            </w:r>
          </w:p>
          <w:p w14:paraId="265984EA" w14:textId="77777777" w:rsidR="00560480" w:rsidRPr="00065B28" w:rsidRDefault="00560480" w:rsidP="005C3E35">
            <w:pPr>
              <w:pStyle w:val="Akapitzlist"/>
              <w:tabs>
                <w:tab w:val="left" w:leader="dot" w:pos="3969"/>
              </w:tabs>
              <w:rPr>
                <w:rFonts w:ascii="Corbel" w:hAnsi="Corbel" w:cs="TimesNewRomanPSMT"/>
                <w:i/>
              </w:rPr>
            </w:pPr>
          </w:p>
          <w:p w14:paraId="7EAB4A32" w14:textId="38DBD0F1" w:rsidR="006E7D62" w:rsidRPr="00065B28" w:rsidRDefault="00674989" w:rsidP="00474A08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rPr>
                <w:rFonts w:ascii="Corbel" w:hAnsi="Corbel" w:cs="TimesNewRomanPSMT"/>
                <w:i/>
              </w:rPr>
            </w:pPr>
            <w:r w:rsidRPr="00560480">
              <w:rPr>
                <w:rFonts w:ascii="Corbel" w:hAnsi="Corbel" w:cs="TimesNewRomanPSMT"/>
                <w:b/>
                <w:bCs/>
                <w:i/>
              </w:rPr>
              <w:t xml:space="preserve">Przedmioty </w:t>
            </w:r>
            <w:r w:rsidR="005C3E35" w:rsidRPr="00560480">
              <w:rPr>
                <w:rFonts w:ascii="Corbel" w:hAnsi="Corbel" w:cs="TimesNewRomanPSMT"/>
                <w:b/>
                <w:bCs/>
                <w:i/>
              </w:rPr>
              <w:t>kierunkowe</w:t>
            </w:r>
            <w:r w:rsidRPr="00065B28">
              <w:rPr>
                <w:rFonts w:ascii="Corbel" w:hAnsi="Corbel" w:cs="TimesNewRomanPSMT"/>
                <w:i/>
              </w:rPr>
              <w:t xml:space="preserve"> – blok ten </w:t>
            </w:r>
            <w:r w:rsidR="00BF437A" w:rsidRPr="00065B28">
              <w:rPr>
                <w:rFonts w:ascii="Corbel" w:hAnsi="Corbel" w:cs="TimesNewRomanPSMT"/>
                <w:i/>
              </w:rPr>
              <w:t xml:space="preserve"> </w:t>
            </w:r>
            <w:r w:rsidRPr="00065B28">
              <w:rPr>
                <w:rFonts w:ascii="Corbel" w:hAnsi="Corbel" w:cs="TimesNewRomanPSMT"/>
                <w:i/>
              </w:rPr>
              <w:t xml:space="preserve">został </w:t>
            </w:r>
            <w:r w:rsidR="00D07904" w:rsidRPr="00065B28">
              <w:rPr>
                <w:rFonts w:ascii="Corbel" w:hAnsi="Corbel" w:cs="TimesNewRomanPSMT"/>
                <w:i/>
              </w:rPr>
              <w:t>p</w:t>
            </w:r>
            <w:r w:rsidRPr="00065B28">
              <w:rPr>
                <w:rFonts w:ascii="Corbel" w:hAnsi="Corbel" w:cs="TimesNewRomanPSMT"/>
                <w:i/>
              </w:rPr>
              <w:t xml:space="preserve">odzielony na </w:t>
            </w:r>
            <w:r w:rsidR="005C3E35">
              <w:rPr>
                <w:rFonts w:ascii="Corbel" w:hAnsi="Corbel" w:cs="TimesNewRomanPSMT"/>
                <w:i/>
              </w:rPr>
              <w:t>dwa</w:t>
            </w:r>
            <w:r w:rsidRPr="00065B28">
              <w:rPr>
                <w:rFonts w:ascii="Corbel" w:hAnsi="Corbel" w:cs="TimesNewRomanPSMT"/>
                <w:i/>
              </w:rPr>
              <w:t xml:space="preserve"> mniejsze</w:t>
            </w:r>
            <w:r w:rsidR="00812AF9" w:rsidRPr="00065B28">
              <w:rPr>
                <w:rFonts w:ascii="Corbel" w:hAnsi="Corbel" w:cs="TimesNewRomanPSMT"/>
                <w:i/>
              </w:rPr>
              <w:t xml:space="preserve">: </w:t>
            </w:r>
          </w:p>
          <w:p w14:paraId="0C4A671D" w14:textId="2E52F767" w:rsidR="006E7D62" w:rsidRPr="00065B28" w:rsidRDefault="006E7D62" w:rsidP="006E7D62">
            <w:pPr>
              <w:pStyle w:val="Akapitzlist"/>
              <w:tabs>
                <w:tab w:val="left" w:leader="dot" w:pos="3969"/>
              </w:tabs>
              <w:ind w:left="1114" w:hanging="394"/>
              <w:rPr>
                <w:rFonts w:ascii="Corbel" w:hAnsi="Corbel" w:cs="TimesNewRomanPSMT"/>
                <w:i/>
              </w:rPr>
            </w:pPr>
            <w:r w:rsidRPr="00065B28">
              <w:rPr>
                <w:rFonts w:ascii="Corbel" w:hAnsi="Corbel" w:cs="TimesNewRomanPSMT"/>
                <w:i/>
              </w:rPr>
              <w:t>C.</w:t>
            </w:r>
            <w:r w:rsidR="00812AF9" w:rsidRPr="00065B28">
              <w:rPr>
                <w:rFonts w:ascii="Corbel" w:hAnsi="Corbel" w:cs="TimesNewRomanPSMT"/>
                <w:i/>
              </w:rPr>
              <w:t>1.</w:t>
            </w:r>
            <w:r w:rsidR="00674989" w:rsidRPr="00065B28">
              <w:rPr>
                <w:rFonts w:ascii="Corbel" w:hAnsi="Corbel" w:cs="TimesNewRomanPSMT"/>
                <w:i/>
              </w:rPr>
              <w:t xml:space="preserve"> </w:t>
            </w:r>
            <w:r w:rsidR="005C3E35" w:rsidRPr="00560480">
              <w:rPr>
                <w:rFonts w:ascii="Corbel" w:hAnsi="Corbel" w:cs="TimesNewRomanPSMT"/>
                <w:b/>
                <w:bCs/>
                <w:i/>
              </w:rPr>
              <w:t>przedmioty kierunkowe kształcenia logopedycznego</w:t>
            </w:r>
            <w:r w:rsidR="005C3E35">
              <w:rPr>
                <w:rFonts w:ascii="Corbel" w:hAnsi="Corbel" w:cs="TimesNewRomanPSMT"/>
                <w:i/>
              </w:rPr>
              <w:t xml:space="preserve"> – obejmujące z jednej strony pracę z najmłodszymi pacjentami, a z drugiej – pracę z osobami w wieku dorosłym i </w:t>
            </w:r>
            <w:proofErr w:type="spellStart"/>
            <w:r w:rsidR="005C3E35">
              <w:rPr>
                <w:rFonts w:ascii="Corbel" w:hAnsi="Corbel" w:cs="TimesNewRomanPSMT"/>
                <w:i/>
              </w:rPr>
              <w:t>późnodorosłym</w:t>
            </w:r>
            <w:proofErr w:type="spellEnd"/>
            <w:r w:rsidR="005C3E35">
              <w:rPr>
                <w:rFonts w:ascii="Corbel" w:hAnsi="Corbel" w:cs="TimesNewRomanPSMT"/>
                <w:i/>
              </w:rPr>
              <w:t>, po urazach, problemach onkologicznych, problemach związanych ze starzeniem się mózgu i rozpadem pewnych jego funkcji;</w:t>
            </w:r>
            <w:r w:rsidR="00674989" w:rsidRPr="00065B28">
              <w:rPr>
                <w:rFonts w:ascii="Corbel" w:hAnsi="Corbel" w:cs="TimesNewRomanPSMT"/>
                <w:i/>
              </w:rPr>
              <w:t xml:space="preserve"> </w:t>
            </w:r>
          </w:p>
          <w:p w14:paraId="1D627C42" w14:textId="4AC82ABE" w:rsidR="006E7D62" w:rsidRPr="00065B28" w:rsidRDefault="006E7D62" w:rsidP="006E7D62">
            <w:pPr>
              <w:pStyle w:val="Akapitzlist"/>
              <w:tabs>
                <w:tab w:val="left" w:leader="dot" w:pos="3969"/>
              </w:tabs>
              <w:ind w:left="1114" w:hanging="394"/>
              <w:rPr>
                <w:rFonts w:ascii="Corbel" w:hAnsi="Corbel" w:cs="TimesNewRomanPSMT"/>
                <w:i/>
              </w:rPr>
            </w:pPr>
            <w:r w:rsidRPr="00065B28">
              <w:rPr>
                <w:rFonts w:ascii="Corbel" w:hAnsi="Corbel" w:cs="TimesNewRomanPSMT"/>
                <w:i/>
              </w:rPr>
              <w:t>C.2.</w:t>
            </w:r>
            <w:r w:rsidR="00812AF9" w:rsidRPr="00065B28">
              <w:rPr>
                <w:rFonts w:ascii="Corbel" w:hAnsi="Corbel" w:cs="TimesNewRomanPSMT"/>
                <w:i/>
              </w:rPr>
              <w:t xml:space="preserve"> </w:t>
            </w:r>
            <w:r w:rsidR="005C3E35" w:rsidRPr="00560480">
              <w:rPr>
                <w:rFonts w:ascii="Corbel" w:hAnsi="Corbel" w:cs="TimesNewRomanPSMT"/>
                <w:b/>
                <w:bCs/>
                <w:i/>
              </w:rPr>
              <w:t>przedmioty kierunkowe kształcenia glottodydaktycznego</w:t>
            </w:r>
            <w:r w:rsidR="005C3E35">
              <w:rPr>
                <w:rFonts w:ascii="Corbel" w:hAnsi="Corbel" w:cs="TimesNewRomanPSMT"/>
                <w:i/>
              </w:rPr>
              <w:t xml:space="preserve"> </w:t>
            </w:r>
            <w:r w:rsidR="00560480">
              <w:rPr>
                <w:rFonts w:ascii="Corbel" w:hAnsi="Corbel" w:cs="TimesNewRomanPSMT"/>
                <w:i/>
              </w:rPr>
              <w:t>– m</w:t>
            </w:r>
            <w:r w:rsidR="00E86E19">
              <w:rPr>
                <w:rFonts w:ascii="Corbel" w:hAnsi="Corbel" w:cs="TimesNewRomanPSMT"/>
                <w:i/>
              </w:rPr>
              <w:t>ają one za zadanie podnieść umiejętności w zakresie nauczania j</w:t>
            </w:r>
            <w:r w:rsidR="00560480">
              <w:rPr>
                <w:rFonts w:ascii="Corbel" w:hAnsi="Corbel" w:cs="TimesNewRomanPSMT"/>
                <w:i/>
              </w:rPr>
              <w:t>ę</w:t>
            </w:r>
            <w:r w:rsidR="00E86E19">
              <w:rPr>
                <w:rFonts w:ascii="Corbel" w:hAnsi="Corbel" w:cs="TimesNewRomanPSMT"/>
                <w:i/>
              </w:rPr>
              <w:t>zyka polskiego jako obcego, poszerzyć warsztat nauczyciela glottodydaktyka</w:t>
            </w:r>
            <w:r w:rsidR="00560480">
              <w:rPr>
                <w:rFonts w:ascii="Corbel" w:hAnsi="Corbel" w:cs="TimesNewRomanPSMT"/>
                <w:i/>
              </w:rPr>
              <w:t>, przygotować go do pracy z uczniem na ró</w:t>
            </w:r>
            <w:r w:rsidR="00F00902">
              <w:rPr>
                <w:rFonts w:ascii="Corbel" w:hAnsi="Corbel" w:cs="TimesNewRomanPSMT"/>
                <w:i/>
              </w:rPr>
              <w:t>ż</w:t>
            </w:r>
            <w:r w:rsidR="00560480">
              <w:rPr>
                <w:rFonts w:ascii="Corbel" w:hAnsi="Corbel" w:cs="TimesNewRomanPSMT"/>
                <w:i/>
              </w:rPr>
              <w:t>nych poziomach umiejętności j</w:t>
            </w:r>
            <w:r w:rsidR="00F00902">
              <w:rPr>
                <w:rFonts w:ascii="Corbel" w:hAnsi="Corbel" w:cs="TimesNewRomanPSMT"/>
                <w:i/>
              </w:rPr>
              <w:t>ę</w:t>
            </w:r>
            <w:r w:rsidR="00560480">
              <w:rPr>
                <w:rFonts w:ascii="Corbel" w:hAnsi="Corbel" w:cs="TimesNewRomanPSMT"/>
                <w:i/>
              </w:rPr>
              <w:t>zykowych</w:t>
            </w:r>
          </w:p>
          <w:p w14:paraId="1B7F2994" w14:textId="0661BB43" w:rsidR="00560480" w:rsidRPr="00065B28" w:rsidRDefault="00560480" w:rsidP="00560480">
            <w:pPr>
              <w:pStyle w:val="Akapitzlist"/>
              <w:tabs>
                <w:tab w:val="left" w:leader="dot" w:pos="3969"/>
              </w:tabs>
              <w:ind w:left="688" w:firstLine="32"/>
              <w:rPr>
                <w:rFonts w:ascii="Corbel" w:hAnsi="Corbel" w:cs="TimesNewRomanPSMT"/>
                <w:b/>
                <w:bCs/>
                <w:i/>
              </w:rPr>
            </w:pPr>
            <w:r>
              <w:rPr>
                <w:rFonts w:ascii="Corbel" w:hAnsi="Corbel" w:cs="TimesNewRomanPSMT"/>
                <w:i/>
              </w:rPr>
              <w:t>Z</w:t>
            </w:r>
            <w:r w:rsidR="00812AF9" w:rsidRPr="00065B28">
              <w:rPr>
                <w:rFonts w:ascii="Corbel" w:hAnsi="Corbel" w:cs="TimesNewRomanPSMT"/>
                <w:i/>
              </w:rPr>
              <w:t xml:space="preserve">ajęcia z tego bloku są prowadzone </w:t>
            </w:r>
            <w:r>
              <w:rPr>
                <w:rFonts w:ascii="Corbel" w:hAnsi="Corbel" w:cs="TimesNewRomanPSMT"/>
                <w:i/>
              </w:rPr>
              <w:t xml:space="preserve">przez cały czas trwania studiów i są </w:t>
            </w:r>
            <w:r w:rsidRPr="00065B28">
              <w:rPr>
                <w:rFonts w:ascii="Corbel" w:hAnsi="Corbel" w:cs="TimesNewRomanPSMT"/>
                <w:i/>
              </w:rPr>
              <w:t>obowiązkowy dla wszystkich studentów</w:t>
            </w:r>
            <w:r>
              <w:rPr>
                <w:rFonts w:ascii="Corbel" w:hAnsi="Corbel" w:cs="TimesNewRomanPSMT"/>
                <w:i/>
              </w:rPr>
              <w:t xml:space="preserve">. W sumie obejmują </w:t>
            </w:r>
            <w:r w:rsidRPr="00560480">
              <w:rPr>
                <w:rFonts w:ascii="Corbel" w:hAnsi="Corbel" w:cs="TimesNewRomanPSMT"/>
                <w:b/>
                <w:bCs/>
                <w:i/>
              </w:rPr>
              <w:t>285 godz.</w:t>
            </w:r>
            <w:r>
              <w:rPr>
                <w:rFonts w:ascii="Corbel" w:hAnsi="Corbel" w:cs="TimesNewRomanPSMT"/>
                <w:i/>
              </w:rPr>
              <w:t xml:space="preserve"> i </w:t>
            </w:r>
            <w:r w:rsidRPr="00560480">
              <w:rPr>
                <w:rFonts w:ascii="Corbel" w:hAnsi="Corbel" w:cs="TimesNewRomanPSMT"/>
                <w:b/>
                <w:bCs/>
                <w:i/>
              </w:rPr>
              <w:t>34 p.</w:t>
            </w:r>
            <w:r>
              <w:rPr>
                <w:rFonts w:ascii="Corbel" w:hAnsi="Corbel" w:cs="TimesNewRomanPSMT"/>
                <w:i/>
              </w:rPr>
              <w:t xml:space="preserve"> ECTS. W tym bloku brak przedmiotów do wyboru</w:t>
            </w:r>
          </w:p>
          <w:p w14:paraId="357490FA" w14:textId="2D827429" w:rsidR="006E7D62" w:rsidRPr="00065B28" w:rsidRDefault="006E7D62" w:rsidP="006E7D62">
            <w:pPr>
              <w:pStyle w:val="Akapitzlist"/>
              <w:tabs>
                <w:tab w:val="left" w:leader="dot" w:pos="3969"/>
              </w:tabs>
              <w:rPr>
                <w:rFonts w:ascii="Corbel" w:hAnsi="Corbel" w:cs="TimesNewRomanPSMT"/>
                <w:b/>
                <w:bCs/>
                <w:i/>
              </w:rPr>
            </w:pPr>
          </w:p>
          <w:p w14:paraId="266C2E59" w14:textId="77777777" w:rsidR="00121BA8" w:rsidRDefault="00812AF9" w:rsidP="00474A08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rPr>
                <w:rFonts w:ascii="Corbel" w:hAnsi="Corbel" w:cs="TimesNewRomanPSMT"/>
                <w:i/>
              </w:rPr>
            </w:pPr>
            <w:r w:rsidRPr="00560480">
              <w:rPr>
                <w:rFonts w:ascii="Corbel" w:hAnsi="Corbel" w:cs="TimesNewRomanPSMT"/>
                <w:b/>
                <w:bCs/>
                <w:i/>
              </w:rPr>
              <w:t xml:space="preserve">Przedmioty </w:t>
            </w:r>
            <w:r w:rsidR="00560480" w:rsidRPr="00560480">
              <w:rPr>
                <w:rFonts w:ascii="Corbel" w:hAnsi="Corbel" w:cs="TimesNewRomanPSMT"/>
                <w:b/>
                <w:bCs/>
                <w:i/>
              </w:rPr>
              <w:t>kierunkowe do wyboru</w:t>
            </w:r>
            <w:r w:rsidRPr="00065B28">
              <w:rPr>
                <w:rFonts w:ascii="Corbel" w:hAnsi="Corbel" w:cs="TimesNewRomanPSMT"/>
                <w:i/>
              </w:rPr>
              <w:t xml:space="preserve"> – </w:t>
            </w:r>
            <w:r w:rsidR="00560480">
              <w:rPr>
                <w:rFonts w:ascii="Corbel" w:hAnsi="Corbel" w:cs="TimesNewRomanPSMT"/>
                <w:i/>
              </w:rPr>
              <w:t>w programie studiów nie wyróżniono specjalności, natomiast student może rozwijać zwoje zainteresowania na zajęciach z obszernego bloku przedmiotów do wyboru. W całym cyklu kształcenia student ma obowiązek zaliczyć 6 przedmiotów (każdy w wymiarze 30 godz., 4 p. ECTS, forma: warsztaty)</w:t>
            </w:r>
            <w:r w:rsidR="00121BA8">
              <w:rPr>
                <w:rFonts w:ascii="Corbel" w:hAnsi="Corbel" w:cs="TimesNewRomanPSMT"/>
                <w:i/>
              </w:rPr>
              <w:t xml:space="preserve"> – po dwa w semestrach 1, 2 i 4</w:t>
            </w:r>
            <w:r w:rsidR="00560480">
              <w:rPr>
                <w:rFonts w:ascii="Corbel" w:hAnsi="Corbel" w:cs="TimesNewRomanPSMT"/>
                <w:i/>
              </w:rPr>
              <w:t xml:space="preserve">. Wybiera dowolne przedmioty z puli 14 </w:t>
            </w:r>
            <w:r w:rsidR="00560480">
              <w:rPr>
                <w:rFonts w:ascii="Corbel" w:hAnsi="Corbel" w:cs="TimesNewRomanPSMT"/>
                <w:i/>
              </w:rPr>
              <w:lastRenderedPageBreak/>
              <w:t>zaproponowanych w planie studiów. &amp; z tych przedmiotów to zajęcia poszerzające kompetencje logopedyczne, a kolejne siede</w:t>
            </w:r>
            <w:r w:rsidR="00121BA8">
              <w:rPr>
                <w:rFonts w:ascii="Corbel" w:hAnsi="Corbel" w:cs="TimesNewRomanPSMT"/>
                <w:i/>
              </w:rPr>
              <w:t>m</w:t>
            </w:r>
            <w:r w:rsidR="00560480">
              <w:rPr>
                <w:rFonts w:ascii="Corbel" w:hAnsi="Corbel" w:cs="TimesNewRomanPSMT"/>
                <w:i/>
              </w:rPr>
              <w:t xml:space="preserve"> – glottodydaktyczne. Student może wybrać wyłącznie przedmiotu logopedyczne, wyłącznie glottodydaktyczne, bądź też część takich i część takich. </w:t>
            </w:r>
          </w:p>
          <w:p w14:paraId="37685B32" w14:textId="5DEFCEBA" w:rsidR="00121BA8" w:rsidRDefault="00121BA8" w:rsidP="00121BA8">
            <w:pPr>
              <w:pStyle w:val="Akapitzlist"/>
              <w:tabs>
                <w:tab w:val="left" w:leader="dot" w:pos="3969"/>
              </w:tabs>
              <w:rPr>
                <w:rFonts w:ascii="Corbel" w:hAnsi="Corbel" w:cs="TimesNewRomanPSMT"/>
                <w:i/>
              </w:rPr>
            </w:pPr>
            <w:r>
              <w:rPr>
                <w:rFonts w:ascii="Corbel" w:hAnsi="Corbel" w:cs="TimesNewRomanPSMT"/>
                <w:b/>
                <w:bCs/>
                <w:i/>
              </w:rPr>
              <w:t>W sumie student musi zdobyć za ten blok 24 p</w:t>
            </w:r>
            <w:r w:rsidRPr="00121BA8">
              <w:rPr>
                <w:rFonts w:ascii="Corbel" w:hAnsi="Corbel" w:cs="TimesNewRomanPSMT"/>
                <w:i/>
              </w:rPr>
              <w:t>.</w:t>
            </w:r>
            <w:r>
              <w:rPr>
                <w:rFonts w:ascii="Corbel" w:hAnsi="Corbel" w:cs="TimesNewRomanPSMT"/>
                <w:i/>
              </w:rPr>
              <w:t xml:space="preserve"> ECTS (180 godz. dydaktycznych). Zapisów na przedmiotu dokonuje opiekun roku. Wstępne deklaracje są składane przez studentów już na trzecim roku studiów licencjackich, a zapisy są prowadzone przez opiekuna roku na spotkaniach organizacyjnych na początku semestru. Przedmioty do wyboru nie są przypisane do konkretnego semestru, dlatego w przypadku zajęć cieszących się mniejszym zainteresowaniem możliwe będzie łączenie w jedną grupę studentów pierwszego i drugiego roku.</w:t>
            </w:r>
          </w:p>
          <w:p w14:paraId="02A1E1DB" w14:textId="32D62B43" w:rsidR="00DF1C22" w:rsidRPr="00121BA8" w:rsidRDefault="002A41E0" w:rsidP="00A9585B">
            <w:pPr>
              <w:pStyle w:val="Akapitzlist"/>
              <w:numPr>
                <w:ilvl w:val="0"/>
                <w:numId w:val="3"/>
              </w:numPr>
              <w:tabs>
                <w:tab w:val="left" w:leader="dot" w:pos="3969"/>
              </w:tabs>
              <w:rPr>
                <w:rFonts w:ascii="Corbel" w:hAnsi="Corbel" w:cs="TimesNewRomanPSMT"/>
                <w:i/>
                <w:iCs/>
              </w:rPr>
            </w:pPr>
            <w:r w:rsidRPr="00121BA8">
              <w:rPr>
                <w:rFonts w:ascii="Corbel" w:hAnsi="Corbel" w:cs="TimesNewRomanPSMT"/>
                <w:i/>
              </w:rPr>
              <w:t xml:space="preserve">Ostatni blok stanowią </w:t>
            </w:r>
            <w:r w:rsidRPr="00B511CE">
              <w:rPr>
                <w:rFonts w:ascii="Corbel" w:hAnsi="Corbel" w:cs="TimesNewRomanPSMT"/>
                <w:b/>
                <w:bCs/>
                <w:i/>
              </w:rPr>
              <w:t>praktyki</w:t>
            </w:r>
            <w:r w:rsidRPr="00121BA8">
              <w:rPr>
                <w:rFonts w:ascii="Corbel" w:hAnsi="Corbel" w:cs="TimesNewRomanPSMT"/>
                <w:i/>
              </w:rPr>
              <w:t xml:space="preserve">, realizowane zgodnie z </w:t>
            </w:r>
            <w:r w:rsidRPr="00121BA8">
              <w:rPr>
                <w:rFonts w:ascii="Corbel" w:hAnsi="Corbel"/>
                <w:i/>
                <w:iCs/>
              </w:rPr>
              <w:t xml:space="preserve">rozporządzeniem </w:t>
            </w:r>
            <w:proofErr w:type="spellStart"/>
            <w:r w:rsidRPr="00121BA8">
              <w:rPr>
                <w:rFonts w:ascii="Corbel" w:hAnsi="Corbel"/>
                <w:i/>
                <w:iCs/>
              </w:rPr>
              <w:t>MNiSW</w:t>
            </w:r>
            <w:proofErr w:type="spellEnd"/>
            <w:r w:rsidRPr="00121BA8">
              <w:rPr>
                <w:rFonts w:ascii="Corbel" w:hAnsi="Corbel"/>
                <w:i/>
                <w:iCs/>
              </w:rPr>
              <w:t xml:space="preserve"> w sprawie standardów kształcenia przygotowującego do wykonywania zawodu nauczyciela. Na studiach pierwszego stopnia z</w:t>
            </w:r>
            <w:r w:rsidR="00121BA8" w:rsidRPr="00121BA8">
              <w:rPr>
                <w:rFonts w:ascii="Corbel" w:hAnsi="Corbel"/>
                <w:i/>
                <w:iCs/>
              </w:rPr>
              <w:t>realizowano</w:t>
            </w:r>
            <w:r w:rsidRPr="00121BA8">
              <w:rPr>
                <w:rFonts w:ascii="Corbel" w:hAnsi="Corbel"/>
                <w:i/>
                <w:iCs/>
              </w:rPr>
              <w:t>:</w:t>
            </w:r>
            <w:r w:rsidR="00121BA8" w:rsidRPr="00121BA8">
              <w:rPr>
                <w:rFonts w:ascii="Corbel" w:hAnsi="Corbel"/>
                <w:i/>
                <w:iCs/>
              </w:rPr>
              <w:t xml:space="preserve"> </w:t>
            </w:r>
            <w:r w:rsidR="00121BA8" w:rsidRPr="00121BA8">
              <w:rPr>
                <w:rFonts w:ascii="Corbel" w:hAnsi="Corbel" w:cs="TimesNewRomanPSMT"/>
                <w:i/>
                <w:iCs/>
              </w:rPr>
              <w:t>45</w:t>
            </w:r>
            <w:r w:rsidRPr="00121BA8">
              <w:rPr>
                <w:rFonts w:ascii="Corbel" w:hAnsi="Corbel" w:cs="TimesNewRomanPSMT"/>
                <w:i/>
                <w:iCs/>
              </w:rPr>
              <w:t xml:space="preserve"> godzin praktyki pedagogicznej</w:t>
            </w:r>
            <w:r w:rsidR="00121BA8" w:rsidRPr="00121BA8">
              <w:rPr>
                <w:rFonts w:ascii="Corbel" w:hAnsi="Corbel" w:cs="TimesNewRomanPSMT"/>
                <w:i/>
                <w:iCs/>
              </w:rPr>
              <w:t xml:space="preserve">, </w:t>
            </w:r>
            <w:r w:rsidRPr="00121BA8">
              <w:rPr>
                <w:rFonts w:ascii="Corbel" w:hAnsi="Corbel" w:cs="TimesNewRomanPSMT"/>
                <w:i/>
                <w:iCs/>
              </w:rPr>
              <w:t xml:space="preserve"> </w:t>
            </w:r>
            <w:r w:rsidR="004004D0" w:rsidRPr="00121BA8">
              <w:rPr>
                <w:rFonts w:ascii="Corbel" w:hAnsi="Corbel" w:cs="TimesNewRomanPSMT"/>
                <w:i/>
                <w:iCs/>
              </w:rPr>
              <w:t>75</w:t>
            </w:r>
            <w:r w:rsidRPr="00121BA8">
              <w:rPr>
                <w:rFonts w:ascii="Corbel" w:hAnsi="Corbel" w:cs="TimesNewRomanPSMT"/>
                <w:i/>
                <w:iCs/>
              </w:rPr>
              <w:t xml:space="preserve"> godzin </w:t>
            </w:r>
            <w:r w:rsidR="00DF1C22" w:rsidRPr="00121BA8">
              <w:rPr>
                <w:rFonts w:ascii="Corbel" w:hAnsi="Corbel" w:cs="TimesNewRomanPSMT"/>
                <w:i/>
                <w:iCs/>
              </w:rPr>
              <w:t xml:space="preserve">praktyki zawodowej </w:t>
            </w:r>
            <w:r w:rsidRPr="00121BA8">
              <w:rPr>
                <w:rFonts w:ascii="Corbel" w:hAnsi="Corbel" w:cs="TimesNewRomanPSMT"/>
                <w:i/>
                <w:iCs/>
              </w:rPr>
              <w:t xml:space="preserve">z zakresu </w:t>
            </w:r>
            <w:r w:rsidR="00DF1C22" w:rsidRPr="00121BA8">
              <w:rPr>
                <w:rFonts w:ascii="Corbel" w:hAnsi="Corbel" w:cs="TimesNewRomanPSMT"/>
                <w:i/>
                <w:iCs/>
              </w:rPr>
              <w:t>przygotowania do zawodu nauczyciela logopedy</w:t>
            </w:r>
            <w:r w:rsidR="00121BA8">
              <w:rPr>
                <w:rFonts w:ascii="Corbel" w:hAnsi="Corbel" w:cs="TimesNewRomanPSMT"/>
                <w:i/>
                <w:iCs/>
              </w:rPr>
              <w:t>,</w:t>
            </w:r>
            <w:r w:rsidR="00121BA8" w:rsidRPr="00121BA8">
              <w:rPr>
                <w:rFonts w:ascii="Corbel" w:hAnsi="Corbel" w:cs="TimesNewRomanPSMT"/>
                <w:i/>
                <w:iCs/>
              </w:rPr>
              <w:t xml:space="preserve"> </w:t>
            </w:r>
            <w:r w:rsidR="00DF1C22" w:rsidRPr="00121BA8">
              <w:rPr>
                <w:rFonts w:ascii="Corbel" w:hAnsi="Corbel" w:cs="TimesNewRomanPSMT"/>
                <w:i/>
                <w:iCs/>
              </w:rPr>
              <w:t xml:space="preserve"> </w:t>
            </w:r>
            <w:r w:rsidR="00121BA8" w:rsidRPr="00121BA8">
              <w:rPr>
                <w:rFonts w:ascii="Corbel" w:hAnsi="Corbel" w:cs="TimesNewRomanPSMT"/>
                <w:i/>
                <w:iCs/>
              </w:rPr>
              <w:t>30</w:t>
            </w:r>
            <w:r w:rsidR="00DF1C22" w:rsidRPr="00121BA8">
              <w:rPr>
                <w:rFonts w:ascii="Corbel" w:hAnsi="Corbel" w:cs="TimesNewRomanPSMT"/>
                <w:i/>
                <w:iCs/>
              </w:rPr>
              <w:t xml:space="preserve"> godzin praktyki zawodowej z zakresu przygotowania do zawodu nauczyciela języka polskiego jako obcego</w:t>
            </w:r>
            <w:r w:rsidR="00B511CE">
              <w:rPr>
                <w:rFonts w:ascii="Corbel" w:hAnsi="Corbel" w:cs="TimesNewRomanPSMT"/>
                <w:i/>
                <w:iCs/>
              </w:rPr>
              <w:t>.</w:t>
            </w:r>
          </w:p>
          <w:p w14:paraId="74C4E790" w14:textId="38FA98D8" w:rsidR="00121BA8" w:rsidRDefault="00DF1C22" w:rsidP="002A41E0">
            <w:pPr>
              <w:pStyle w:val="Akapitzlist"/>
              <w:tabs>
                <w:tab w:val="left" w:leader="dot" w:pos="3969"/>
              </w:tabs>
              <w:rPr>
                <w:rFonts w:ascii="Corbel" w:hAnsi="Corbel" w:cs="TimesNewRomanPSMT"/>
                <w:i/>
                <w:iCs/>
              </w:rPr>
            </w:pPr>
            <w:r w:rsidRPr="00065B28">
              <w:rPr>
                <w:rFonts w:ascii="Corbel" w:hAnsi="Corbel" w:cs="TimesNewRomanPSMT"/>
                <w:i/>
                <w:iCs/>
              </w:rPr>
              <w:t xml:space="preserve">Pozostałe przewidziane standardem godziny praktyk </w:t>
            </w:r>
            <w:r w:rsidR="00121BA8">
              <w:rPr>
                <w:rFonts w:ascii="Corbel" w:hAnsi="Corbel" w:cs="TimesNewRomanPSMT"/>
                <w:i/>
                <w:iCs/>
              </w:rPr>
              <w:t>prze</w:t>
            </w:r>
            <w:r w:rsidR="00B511CE">
              <w:rPr>
                <w:rFonts w:ascii="Corbel" w:hAnsi="Corbel" w:cs="TimesNewRomanPSMT"/>
                <w:i/>
                <w:iCs/>
              </w:rPr>
              <w:t>znaczono</w:t>
            </w:r>
            <w:r w:rsidR="00121BA8">
              <w:rPr>
                <w:rFonts w:ascii="Corbel" w:hAnsi="Corbel" w:cs="TimesNewRomanPSMT"/>
                <w:i/>
                <w:iCs/>
              </w:rPr>
              <w:t xml:space="preserve"> do realizacji na studiach drugiego stopnia. Praktyki obejmują zatem:</w:t>
            </w:r>
          </w:p>
          <w:p w14:paraId="72206DC0" w14:textId="77777777" w:rsidR="00121BA8" w:rsidRDefault="004004D0" w:rsidP="00121BA8">
            <w:pPr>
              <w:pStyle w:val="Akapitzlist"/>
              <w:numPr>
                <w:ilvl w:val="0"/>
                <w:numId w:val="6"/>
              </w:numPr>
              <w:tabs>
                <w:tab w:val="left" w:leader="dot" w:pos="3969"/>
              </w:tabs>
              <w:rPr>
                <w:rFonts w:ascii="Corbel" w:hAnsi="Corbel" w:cs="TimesNewRomanPSMT"/>
                <w:i/>
                <w:iCs/>
              </w:rPr>
            </w:pPr>
            <w:r w:rsidRPr="00065B28">
              <w:rPr>
                <w:rFonts w:ascii="Corbel" w:hAnsi="Corbel" w:cs="TimesNewRomanPSMT"/>
                <w:i/>
                <w:iCs/>
              </w:rPr>
              <w:t>45</w:t>
            </w:r>
            <w:r w:rsidR="00DF1C22" w:rsidRPr="00065B28">
              <w:rPr>
                <w:rFonts w:ascii="Corbel" w:hAnsi="Corbel" w:cs="TimesNewRomanPSMT"/>
                <w:i/>
                <w:iCs/>
              </w:rPr>
              <w:t xml:space="preserve"> godz. praktyk logopedycznych </w:t>
            </w:r>
          </w:p>
          <w:p w14:paraId="58F6B886" w14:textId="77777777" w:rsidR="00121BA8" w:rsidRDefault="00121BA8" w:rsidP="00121BA8">
            <w:pPr>
              <w:pStyle w:val="Akapitzlist"/>
              <w:numPr>
                <w:ilvl w:val="0"/>
                <w:numId w:val="6"/>
              </w:numPr>
              <w:tabs>
                <w:tab w:val="left" w:leader="dot" w:pos="3969"/>
              </w:tabs>
              <w:rPr>
                <w:rFonts w:ascii="Corbel" w:hAnsi="Corbel" w:cs="TimesNewRomanPSMT"/>
                <w:i/>
                <w:iCs/>
              </w:rPr>
            </w:pPr>
            <w:r>
              <w:rPr>
                <w:rFonts w:ascii="Corbel" w:hAnsi="Corbel" w:cs="TimesNewRomanPSMT"/>
                <w:i/>
                <w:iCs/>
              </w:rPr>
              <w:t>60</w:t>
            </w:r>
            <w:r w:rsidR="00DF1C22" w:rsidRPr="00065B28">
              <w:rPr>
                <w:rFonts w:ascii="Corbel" w:hAnsi="Corbel" w:cs="TimesNewRomanPSMT"/>
                <w:i/>
                <w:iCs/>
              </w:rPr>
              <w:t xml:space="preserve"> godz. praktyk z </w:t>
            </w:r>
            <w:proofErr w:type="spellStart"/>
            <w:r w:rsidR="00DF1C22" w:rsidRPr="00065B28">
              <w:rPr>
                <w:rFonts w:ascii="Corbel" w:hAnsi="Corbel" w:cs="TimesNewRomanPSMT"/>
                <w:i/>
                <w:iCs/>
              </w:rPr>
              <w:t>JPjO</w:t>
            </w:r>
            <w:proofErr w:type="spellEnd"/>
            <w:r w:rsidR="00DF1C22" w:rsidRPr="00065B28">
              <w:rPr>
                <w:rFonts w:ascii="Corbel" w:hAnsi="Corbel" w:cs="TimesNewRomanPSMT"/>
                <w:i/>
                <w:iCs/>
              </w:rPr>
              <w:t>)</w:t>
            </w:r>
          </w:p>
          <w:p w14:paraId="5D34505C" w14:textId="376FAA9F" w:rsidR="00B511CE" w:rsidRDefault="00121BA8" w:rsidP="00B511CE">
            <w:pPr>
              <w:tabs>
                <w:tab w:val="left" w:leader="dot" w:pos="3969"/>
              </w:tabs>
              <w:ind w:left="688"/>
              <w:rPr>
                <w:rFonts w:ascii="Corbel" w:hAnsi="Corbel"/>
                <w:i/>
                <w:iCs/>
              </w:rPr>
            </w:pPr>
            <w:r>
              <w:rPr>
                <w:rFonts w:ascii="Corbel" w:hAnsi="Corbel" w:cs="TimesNewRomanPSMT"/>
                <w:i/>
                <w:iCs/>
              </w:rPr>
              <w:t xml:space="preserve">Na studiach II stopnia praktyki będą realizowane w placówkach oświatowych i powiązanych z oświatą (szkoły, przedszkola, poradnie psychologiczno-pedagogiczne, centra oświatowe, </w:t>
            </w:r>
            <w:r w:rsidR="00B511CE">
              <w:rPr>
                <w:rFonts w:ascii="Corbel" w:hAnsi="Corbel" w:cs="TimesNewRomanPSMT"/>
                <w:i/>
                <w:iCs/>
              </w:rPr>
              <w:t xml:space="preserve">centra polonijne, </w:t>
            </w:r>
            <w:r>
              <w:rPr>
                <w:rFonts w:ascii="Corbel" w:hAnsi="Corbel" w:cs="TimesNewRomanPSMT"/>
                <w:i/>
                <w:iCs/>
              </w:rPr>
              <w:t>gabinety logopedyczne pracujące z uczniami)</w:t>
            </w:r>
            <w:r w:rsidR="00B511CE">
              <w:rPr>
                <w:rFonts w:ascii="Corbel" w:hAnsi="Corbel" w:cs="TimesNewRomanPSMT"/>
                <w:i/>
                <w:iCs/>
              </w:rPr>
              <w:t>. Zostały one zaplanowane w całości na trzecim semestrze studiów. Studenci będą je realizować we wrześniu przed rozpoczęciem trzeciego semestru i przez cały semestr trzeci</w:t>
            </w:r>
            <w:r w:rsidR="002A41E0" w:rsidRPr="00065B28">
              <w:rPr>
                <w:rFonts w:ascii="Corbel" w:hAnsi="Corbel"/>
                <w:i/>
                <w:iCs/>
              </w:rPr>
              <w:t xml:space="preserve">: </w:t>
            </w:r>
            <w:r w:rsidR="00B511CE">
              <w:rPr>
                <w:rFonts w:ascii="Corbel" w:hAnsi="Corbel"/>
                <w:i/>
                <w:iCs/>
              </w:rPr>
              <w:t xml:space="preserve">w </w:t>
            </w:r>
            <w:r w:rsidR="002A41E0" w:rsidRPr="00065B28">
              <w:rPr>
                <w:rFonts w:ascii="Corbel" w:hAnsi="Corbel"/>
                <w:i/>
                <w:iCs/>
              </w:rPr>
              <w:t xml:space="preserve">jeden dzień w tygodniu w </w:t>
            </w:r>
            <w:r w:rsidR="00B511CE">
              <w:rPr>
                <w:rFonts w:ascii="Corbel" w:hAnsi="Corbel"/>
                <w:i/>
                <w:iCs/>
              </w:rPr>
              <w:t>tym semestrze nie będzie zajęć dydaktycznych na uczelni, aby umożliwić studentom realizację praktyk.</w:t>
            </w:r>
          </w:p>
          <w:p w14:paraId="2CB95434" w14:textId="51F1645C" w:rsidR="00B511CE" w:rsidRDefault="00B511CE" w:rsidP="00B511CE">
            <w:pPr>
              <w:tabs>
                <w:tab w:val="left" w:leader="dot" w:pos="3969"/>
              </w:tabs>
              <w:ind w:left="688"/>
              <w:rPr>
                <w:rFonts w:ascii="Corbel" w:hAnsi="Corbel"/>
                <w:i/>
                <w:iCs/>
              </w:rPr>
            </w:pPr>
            <w:r>
              <w:rPr>
                <w:rFonts w:ascii="Corbel" w:hAnsi="Corbel" w:cs="TimesNewRomanPSMT"/>
                <w:i/>
                <w:iCs/>
              </w:rPr>
              <w:t>Z</w:t>
            </w:r>
            <w:r w:rsidR="002A41E0" w:rsidRPr="00B511CE">
              <w:rPr>
                <w:rFonts w:ascii="Corbel" w:hAnsi="Corbel"/>
                <w:i/>
                <w:iCs/>
              </w:rPr>
              <w:t xml:space="preserve">a praktykę zawodową o charakterze zajęć asystencko-hospitacyjnym oraz obejmującą samodzielne prowadzenie zajęć student w sumie zdobywa </w:t>
            </w:r>
            <w:r w:rsidRPr="00B511CE">
              <w:rPr>
                <w:rFonts w:ascii="Corbel" w:hAnsi="Corbel"/>
                <w:b/>
                <w:bCs/>
                <w:i/>
                <w:iCs/>
              </w:rPr>
              <w:t>10</w:t>
            </w:r>
            <w:r w:rsidR="002A41E0" w:rsidRPr="00B511CE">
              <w:rPr>
                <w:rFonts w:ascii="Corbel" w:hAnsi="Corbel"/>
                <w:b/>
                <w:bCs/>
                <w:i/>
                <w:iCs/>
              </w:rPr>
              <w:t xml:space="preserve"> pkt. ECTS</w:t>
            </w:r>
            <w:r>
              <w:rPr>
                <w:rFonts w:ascii="Corbel" w:hAnsi="Corbel"/>
                <w:b/>
                <w:bCs/>
                <w:i/>
                <w:iCs/>
              </w:rPr>
              <w:t>.</w:t>
            </w:r>
          </w:p>
          <w:p w14:paraId="39741B20" w14:textId="0DA5734E" w:rsidR="002A41E0" w:rsidRPr="00B511CE" w:rsidRDefault="00B511CE" w:rsidP="00B511CE">
            <w:pPr>
              <w:tabs>
                <w:tab w:val="left" w:leader="dot" w:pos="3969"/>
              </w:tabs>
              <w:ind w:left="688"/>
              <w:rPr>
                <w:rFonts w:ascii="Corbel" w:hAnsi="Corbel"/>
                <w:i/>
                <w:iCs/>
              </w:rPr>
            </w:pPr>
            <w:r>
              <w:rPr>
                <w:rFonts w:ascii="Corbel" w:hAnsi="Corbel"/>
                <w:i/>
                <w:iCs/>
              </w:rPr>
              <w:t>P</w:t>
            </w:r>
            <w:r w:rsidR="004004D0" w:rsidRPr="00B511CE">
              <w:rPr>
                <w:rFonts w:ascii="Corbel" w:hAnsi="Corbel"/>
                <w:i/>
                <w:iCs/>
              </w:rPr>
              <w:t>raktyki z</w:t>
            </w:r>
            <w:r>
              <w:rPr>
                <w:rFonts w:ascii="Corbel" w:hAnsi="Corbel"/>
                <w:i/>
                <w:iCs/>
              </w:rPr>
              <w:t xml:space="preserve">  zakresu </w:t>
            </w:r>
            <w:proofErr w:type="spellStart"/>
            <w:r>
              <w:rPr>
                <w:rFonts w:ascii="Corbel" w:hAnsi="Corbel"/>
                <w:i/>
                <w:iCs/>
              </w:rPr>
              <w:t>JPjO</w:t>
            </w:r>
            <w:proofErr w:type="spellEnd"/>
            <w:r>
              <w:rPr>
                <w:rFonts w:ascii="Corbel" w:hAnsi="Corbel"/>
                <w:i/>
                <w:iCs/>
              </w:rPr>
              <w:t xml:space="preserve"> </w:t>
            </w:r>
            <w:r w:rsidR="004004D0" w:rsidRPr="00B511CE">
              <w:rPr>
                <w:rFonts w:ascii="Corbel" w:hAnsi="Corbel"/>
                <w:i/>
                <w:iCs/>
              </w:rPr>
              <w:t xml:space="preserve">mogą zostać zrealizowane również </w:t>
            </w:r>
            <w:r>
              <w:rPr>
                <w:rFonts w:ascii="Corbel" w:hAnsi="Corbel"/>
                <w:i/>
                <w:iCs/>
              </w:rPr>
              <w:t>za granicą, w dowolnej szkole polonijnej. Dopuszcza się też zaliczenie do 30 godz. tych praktyk za pracę w wolontariacie</w:t>
            </w:r>
            <w:r w:rsidR="00E648CE">
              <w:rPr>
                <w:rFonts w:ascii="Corbel" w:hAnsi="Corbel"/>
                <w:i/>
                <w:iCs/>
              </w:rPr>
              <w:t xml:space="preserve"> (</w:t>
            </w:r>
            <w:r>
              <w:rPr>
                <w:rFonts w:ascii="Corbel" w:hAnsi="Corbel"/>
                <w:i/>
                <w:iCs/>
              </w:rPr>
              <w:t>np. indywidualne uczenie języka dzieci z zagranicy</w:t>
            </w:r>
            <w:r w:rsidR="00E648CE">
              <w:rPr>
                <w:rFonts w:ascii="Corbel" w:hAnsi="Corbel"/>
                <w:i/>
                <w:iCs/>
              </w:rPr>
              <w:t xml:space="preserve">, </w:t>
            </w:r>
            <w:r>
              <w:rPr>
                <w:rFonts w:ascii="Corbel" w:hAnsi="Corbel"/>
                <w:i/>
                <w:iCs/>
              </w:rPr>
              <w:t xml:space="preserve">korepetycje dla uchodźców, praca z uczniem  z zagranicy celem wyrównania poziomu językowego, zorganizowanie konkursu czy wydarzenie integrującego obcokrajowców itp.), poświadczoną przez opiekuna instytucjonalnego (wychowawcę, dyrektora placówki). O zaliczeniu wolontariatu na poczet praktyk każdorazowo decyduje koordynator praktyk po zapoznaniu się z przedstawioną przez studenta dokumentacją. </w:t>
            </w:r>
          </w:p>
          <w:p w14:paraId="364165A1" w14:textId="77777777" w:rsidR="003A56F0" w:rsidRPr="00065B28" w:rsidRDefault="003A56F0" w:rsidP="00282CD1">
            <w:pPr>
              <w:tabs>
                <w:tab w:val="left" w:leader="dot" w:pos="3969"/>
              </w:tabs>
              <w:rPr>
                <w:i/>
                <w:iCs/>
              </w:rPr>
            </w:pPr>
          </w:p>
          <w:p w14:paraId="6B5EAE7B" w14:textId="77777777" w:rsidR="00E648CE" w:rsidRPr="00E648CE" w:rsidRDefault="00E648CE" w:rsidP="00E648CE">
            <w:pPr>
              <w:tabs>
                <w:tab w:val="left" w:leader="dot" w:pos="3969"/>
              </w:tabs>
              <w:rPr>
                <w:i/>
                <w:iCs/>
              </w:rPr>
            </w:pPr>
            <w:r w:rsidRPr="00E648CE">
              <w:rPr>
                <w:i/>
                <w:iCs/>
              </w:rPr>
              <w:t>Student zobowiązany jest do odbycia szkolenia BHP oraz szkolenia bibliotecznego na zasadach określonych w Uczelni.</w:t>
            </w:r>
          </w:p>
          <w:p w14:paraId="2F87F2F5" w14:textId="77777777" w:rsidR="002A41E0" w:rsidRPr="00065B28" w:rsidRDefault="002A41E0" w:rsidP="00282CD1">
            <w:pPr>
              <w:tabs>
                <w:tab w:val="left" w:leader="dot" w:pos="3969"/>
              </w:tabs>
              <w:rPr>
                <w:i/>
                <w:iCs/>
              </w:rPr>
            </w:pPr>
          </w:p>
          <w:p w14:paraId="0D8071C8" w14:textId="790FD8EF" w:rsidR="00A25CB6" w:rsidRPr="00065B28" w:rsidRDefault="00A25CB6" w:rsidP="003A56F0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065B28">
              <w:rPr>
                <w:i/>
                <w:iCs/>
              </w:rPr>
              <w:t xml:space="preserve">Warunkiem ukończenia kierunku </w:t>
            </w:r>
            <w:r w:rsidR="003A56F0" w:rsidRPr="00065B28">
              <w:rPr>
                <w:i/>
                <w:iCs/>
              </w:rPr>
              <w:t xml:space="preserve">jest zaliczenie przedmiotów z wszystkich bloków, odbycie wszystkich przewidzianych w programie studiów praktyk, złożenie pracy </w:t>
            </w:r>
            <w:r w:rsidR="00E42627">
              <w:rPr>
                <w:i/>
                <w:iCs/>
              </w:rPr>
              <w:t>magisterskiej</w:t>
            </w:r>
            <w:r w:rsidR="003A56F0" w:rsidRPr="00065B28">
              <w:rPr>
                <w:i/>
                <w:iCs/>
              </w:rPr>
              <w:t xml:space="preserve"> i pozytywne zdanie egzaminu dyplomowego.</w:t>
            </w:r>
          </w:p>
        </w:tc>
      </w:tr>
      <w:bookmarkEnd w:id="5"/>
    </w:tbl>
    <w:p w14:paraId="0A466BB3" w14:textId="7200575B" w:rsidR="000650CE" w:rsidRPr="00065B28" w:rsidRDefault="000650CE" w:rsidP="00B276D2">
      <w:pPr>
        <w:ind w:left="336"/>
      </w:pPr>
    </w:p>
    <w:p w14:paraId="057B5B05" w14:textId="77777777" w:rsidR="00A9585B" w:rsidRPr="00D91F10" w:rsidRDefault="00A9585B" w:rsidP="00A9585B">
      <w:pPr>
        <w:ind w:left="4962"/>
        <w:jc w:val="center"/>
        <w:rPr>
          <w:rFonts w:ascii="Corbel" w:hAnsi="Corbel"/>
          <w:sz w:val="24"/>
          <w:szCs w:val="24"/>
        </w:rPr>
      </w:pPr>
      <w:r w:rsidRPr="00D91F10">
        <w:rPr>
          <w:rFonts w:ascii="Corbel" w:hAnsi="Corbel"/>
          <w:sz w:val="24"/>
          <w:szCs w:val="24"/>
        </w:rPr>
        <w:t>Przewodniczący Senatu</w:t>
      </w:r>
      <w:r w:rsidRPr="00D91F10">
        <w:rPr>
          <w:rFonts w:ascii="Corbel" w:hAnsi="Corbel"/>
          <w:sz w:val="24"/>
          <w:szCs w:val="24"/>
        </w:rPr>
        <w:br/>
        <w:t>Uniwersytetu Rzeszowskiego</w:t>
      </w:r>
      <w:r w:rsidRPr="00D91F10">
        <w:rPr>
          <w:rFonts w:ascii="Corbel" w:hAnsi="Corbel"/>
          <w:sz w:val="24"/>
          <w:szCs w:val="24"/>
        </w:rPr>
        <w:br/>
      </w:r>
    </w:p>
    <w:p w14:paraId="685F7939" w14:textId="77777777" w:rsidR="00A9585B" w:rsidRPr="00D91F10" w:rsidRDefault="00A9585B" w:rsidP="00A9585B">
      <w:pPr>
        <w:ind w:left="4962"/>
        <w:jc w:val="center"/>
        <w:rPr>
          <w:rFonts w:ascii="Corbel" w:hAnsi="Corbel"/>
        </w:rPr>
      </w:pPr>
      <w:r w:rsidRPr="00D91F10">
        <w:rPr>
          <w:rFonts w:ascii="Corbel" w:hAnsi="Corbel"/>
          <w:sz w:val="24"/>
          <w:szCs w:val="24"/>
        </w:rPr>
        <w:t>Prof. dr hab. Adam Reich</w:t>
      </w:r>
      <w:r w:rsidRPr="00D91F10">
        <w:rPr>
          <w:rFonts w:ascii="Corbel" w:hAnsi="Corbel"/>
          <w:sz w:val="24"/>
          <w:szCs w:val="24"/>
        </w:rPr>
        <w:br/>
        <w:t>Rektor</w:t>
      </w:r>
    </w:p>
    <w:p w14:paraId="122440E3" w14:textId="77777777" w:rsidR="0055111D" w:rsidRPr="00065B28" w:rsidRDefault="0055111D" w:rsidP="00B276D2">
      <w:pPr>
        <w:ind w:left="336"/>
      </w:pPr>
    </w:p>
    <w:sectPr w:rsidR="0055111D" w:rsidRPr="00065B28" w:rsidSect="00721508">
      <w:footerReference w:type="default" r:id="rId8"/>
      <w:pgSz w:w="11906" w:h="16838"/>
      <w:pgMar w:top="1702" w:right="1134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B55B6" w14:textId="77777777" w:rsidR="00C419FF" w:rsidRDefault="00C419FF" w:rsidP="0035673C">
      <w:pPr>
        <w:spacing w:after="0" w:line="240" w:lineRule="auto"/>
      </w:pPr>
      <w:r>
        <w:separator/>
      </w:r>
    </w:p>
  </w:endnote>
  <w:endnote w:type="continuationSeparator" w:id="0">
    <w:p w14:paraId="2C3A9A74" w14:textId="77777777" w:rsidR="00C419FF" w:rsidRDefault="00C419FF" w:rsidP="0035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charset w:val="EE"/>
    <w:family w:val="roman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53533"/>
      <w:docPartObj>
        <w:docPartGallery w:val="Page Numbers (Bottom of Page)"/>
        <w:docPartUnique/>
      </w:docPartObj>
    </w:sdtPr>
    <w:sdtEndPr/>
    <w:sdtContent>
      <w:p w14:paraId="61BFDDC1" w14:textId="6178FEFE" w:rsidR="00A9585B" w:rsidRDefault="00A9585B" w:rsidP="00ED187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3EBE" w14:textId="77777777" w:rsidR="00C419FF" w:rsidRDefault="00C419FF" w:rsidP="0035673C">
      <w:pPr>
        <w:spacing w:after="0" w:line="240" w:lineRule="auto"/>
      </w:pPr>
      <w:r>
        <w:separator/>
      </w:r>
    </w:p>
  </w:footnote>
  <w:footnote w:type="continuationSeparator" w:id="0">
    <w:p w14:paraId="54DFB69D" w14:textId="77777777" w:rsidR="00C419FF" w:rsidRDefault="00C419FF" w:rsidP="0035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4B65"/>
    <w:multiLevelType w:val="hybridMultilevel"/>
    <w:tmpl w:val="6B8A24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756800"/>
    <w:multiLevelType w:val="hybridMultilevel"/>
    <w:tmpl w:val="1CC04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1CA"/>
    <w:multiLevelType w:val="hybridMultilevel"/>
    <w:tmpl w:val="CD0E4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170E5"/>
    <w:multiLevelType w:val="hybridMultilevel"/>
    <w:tmpl w:val="A1387196"/>
    <w:lvl w:ilvl="0" w:tplc="0415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4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226EF"/>
    <w:multiLevelType w:val="hybridMultilevel"/>
    <w:tmpl w:val="6D6EAA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29"/>
    <w:rsid w:val="0000450C"/>
    <w:rsid w:val="00017F89"/>
    <w:rsid w:val="00020EC2"/>
    <w:rsid w:val="000238C3"/>
    <w:rsid w:val="000623BC"/>
    <w:rsid w:val="000650CE"/>
    <w:rsid w:val="00065B28"/>
    <w:rsid w:val="00086202"/>
    <w:rsid w:val="000A05EB"/>
    <w:rsid w:val="000A10F5"/>
    <w:rsid w:val="000B2C74"/>
    <w:rsid w:val="000B3A04"/>
    <w:rsid w:val="000B3DF8"/>
    <w:rsid w:val="000C1E64"/>
    <w:rsid w:val="000C40D6"/>
    <w:rsid w:val="000E4E94"/>
    <w:rsid w:val="000F0FE0"/>
    <w:rsid w:val="000F2FDD"/>
    <w:rsid w:val="000F70F3"/>
    <w:rsid w:val="00106D31"/>
    <w:rsid w:val="00111E70"/>
    <w:rsid w:val="00113BDA"/>
    <w:rsid w:val="001151E7"/>
    <w:rsid w:val="00121BA8"/>
    <w:rsid w:val="00135A35"/>
    <w:rsid w:val="00142F69"/>
    <w:rsid w:val="00161169"/>
    <w:rsid w:val="00162909"/>
    <w:rsid w:val="0016351C"/>
    <w:rsid w:val="0017116A"/>
    <w:rsid w:val="00171AA0"/>
    <w:rsid w:val="00174B14"/>
    <w:rsid w:val="00186E8D"/>
    <w:rsid w:val="00191D0D"/>
    <w:rsid w:val="00195BA9"/>
    <w:rsid w:val="00195CEC"/>
    <w:rsid w:val="001B5EA0"/>
    <w:rsid w:val="001C1332"/>
    <w:rsid w:val="001C303D"/>
    <w:rsid w:val="001E4CF6"/>
    <w:rsid w:val="001E4D39"/>
    <w:rsid w:val="001F4F82"/>
    <w:rsid w:val="002017E4"/>
    <w:rsid w:val="002028DB"/>
    <w:rsid w:val="00205472"/>
    <w:rsid w:val="0022158D"/>
    <w:rsid w:val="00222094"/>
    <w:rsid w:val="0022266C"/>
    <w:rsid w:val="002277F4"/>
    <w:rsid w:val="002422F5"/>
    <w:rsid w:val="0024541F"/>
    <w:rsid w:val="00246958"/>
    <w:rsid w:val="00247428"/>
    <w:rsid w:val="00274C7A"/>
    <w:rsid w:val="00282CD1"/>
    <w:rsid w:val="00284305"/>
    <w:rsid w:val="00287EBB"/>
    <w:rsid w:val="002915EC"/>
    <w:rsid w:val="00291664"/>
    <w:rsid w:val="002A384A"/>
    <w:rsid w:val="002A41E0"/>
    <w:rsid w:val="002B1CD8"/>
    <w:rsid w:val="002B454B"/>
    <w:rsid w:val="002B6F3C"/>
    <w:rsid w:val="002C1BC1"/>
    <w:rsid w:val="002D1707"/>
    <w:rsid w:val="002D21E0"/>
    <w:rsid w:val="002D2329"/>
    <w:rsid w:val="002D2EB7"/>
    <w:rsid w:val="002E4181"/>
    <w:rsid w:val="002F1672"/>
    <w:rsid w:val="003101ED"/>
    <w:rsid w:val="003254E0"/>
    <w:rsid w:val="00326881"/>
    <w:rsid w:val="00336F7A"/>
    <w:rsid w:val="00342339"/>
    <w:rsid w:val="00343127"/>
    <w:rsid w:val="0035182E"/>
    <w:rsid w:val="00353247"/>
    <w:rsid w:val="0035673C"/>
    <w:rsid w:val="003640D8"/>
    <w:rsid w:val="00366295"/>
    <w:rsid w:val="003A47E0"/>
    <w:rsid w:val="003A56F0"/>
    <w:rsid w:val="003A6909"/>
    <w:rsid w:val="003B1DC4"/>
    <w:rsid w:val="003B1E00"/>
    <w:rsid w:val="003B3A8D"/>
    <w:rsid w:val="003B57A9"/>
    <w:rsid w:val="003C79C4"/>
    <w:rsid w:val="003F07A0"/>
    <w:rsid w:val="004004D0"/>
    <w:rsid w:val="00401955"/>
    <w:rsid w:val="004033AC"/>
    <w:rsid w:val="0041068E"/>
    <w:rsid w:val="004118A4"/>
    <w:rsid w:val="004120C6"/>
    <w:rsid w:val="00427A9E"/>
    <w:rsid w:val="00434DCB"/>
    <w:rsid w:val="00436666"/>
    <w:rsid w:val="00445B3E"/>
    <w:rsid w:val="00446971"/>
    <w:rsid w:val="004660D6"/>
    <w:rsid w:val="004738D4"/>
    <w:rsid w:val="00474669"/>
    <w:rsid w:val="00474A08"/>
    <w:rsid w:val="0048129F"/>
    <w:rsid w:val="00481339"/>
    <w:rsid w:val="004920AB"/>
    <w:rsid w:val="004B4484"/>
    <w:rsid w:val="004B532B"/>
    <w:rsid w:val="004B591C"/>
    <w:rsid w:val="004D4128"/>
    <w:rsid w:val="004D6DDF"/>
    <w:rsid w:val="00502B89"/>
    <w:rsid w:val="00514486"/>
    <w:rsid w:val="00541AF0"/>
    <w:rsid w:val="0054618F"/>
    <w:rsid w:val="0055111D"/>
    <w:rsid w:val="00560480"/>
    <w:rsid w:val="005634DC"/>
    <w:rsid w:val="0056798E"/>
    <w:rsid w:val="005770CB"/>
    <w:rsid w:val="00577D39"/>
    <w:rsid w:val="005935ED"/>
    <w:rsid w:val="005A4172"/>
    <w:rsid w:val="005A7E31"/>
    <w:rsid w:val="005B3B06"/>
    <w:rsid w:val="005B73C7"/>
    <w:rsid w:val="005C3E35"/>
    <w:rsid w:val="005C655D"/>
    <w:rsid w:val="005D553C"/>
    <w:rsid w:val="006050EC"/>
    <w:rsid w:val="00607156"/>
    <w:rsid w:val="00642196"/>
    <w:rsid w:val="00642403"/>
    <w:rsid w:val="00643E79"/>
    <w:rsid w:val="00664470"/>
    <w:rsid w:val="00667F9C"/>
    <w:rsid w:val="00671BAD"/>
    <w:rsid w:val="00672ABC"/>
    <w:rsid w:val="00674989"/>
    <w:rsid w:val="0067688C"/>
    <w:rsid w:val="00681111"/>
    <w:rsid w:val="006839B0"/>
    <w:rsid w:val="0068468A"/>
    <w:rsid w:val="0069734E"/>
    <w:rsid w:val="006B229F"/>
    <w:rsid w:val="006B4986"/>
    <w:rsid w:val="006B61DA"/>
    <w:rsid w:val="006D40D8"/>
    <w:rsid w:val="006E7D62"/>
    <w:rsid w:val="006F0329"/>
    <w:rsid w:val="006F1C67"/>
    <w:rsid w:val="00712214"/>
    <w:rsid w:val="00721508"/>
    <w:rsid w:val="0072349F"/>
    <w:rsid w:val="00731037"/>
    <w:rsid w:val="00731704"/>
    <w:rsid w:val="00734365"/>
    <w:rsid w:val="00737EED"/>
    <w:rsid w:val="00751876"/>
    <w:rsid w:val="00772AE5"/>
    <w:rsid w:val="007755FF"/>
    <w:rsid w:val="00775842"/>
    <w:rsid w:val="00783E5B"/>
    <w:rsid w:val="00784109"/>
    <w:rsid w:val="00786B2E"/>
    <w:rsid w:val="00797E2A"/>
    <w:rsid w:val="007A3BD8"/>
    <w:rsid w:val="007A4E92"/>
    <w:rsid w:val="007C1081"/>
    <w:rsid w:val="007C169C"/>
    <w:rsid w:val="007D2DAF"/>
    <w:rsid w:val="00806D07"/>
    <w:rsid w:val="00807E4F"/>
    <w:rsid w:val="00812AF9"/>
    <w:rsid w:val="008215AD"/>
    <w:rsid w:val="008410A9"/>
    <w:rsid w:val="00854264"/>
    <w:rsid w:val="00857BA8"/>
    <w:rsid w:val="008608F6"/>
    <w:rsid w:val="0086619E"/>
    <w:rsid w:val="008749E5"/>
    <w:rsid w:val="00877037"/>
    <w:rsid w:val="008826C9"/>
    <w:rsid w:val="0088682C"/>
    <w:rsid w:val="008878B8"/>
    <w:rsid w:val="00893F80"/>
    <w:rsid w:val="008B4D92"/>
    <w:rsid w:val="008D7821"/>
    <w:rsid w:val="009014F9"/>
    <w:rsid w:val="00905B5D"/>
    <w:rsid w:val="00933AED"/>
    <w:rsid w:val="009369B7"/>
    <w:rsid w:val="00971336"/>
    <w:rsid w:val="0097350C"/>
    <w:rsid w:val="00973921"/>
    <w:rsid w:val="009816E8"/>
    <w:rsid w:val="00984C89"/>
    <w:rsid w:val="00987157"/>
    <w:rsid w:val="0099433A"/>
    <w:rsid w:val="00994E7F"/>
    <w:rsid w:val="009A55C0"/>
    <w:rsid w:val="009B1E16"/>
    <w:rsid w:val="009C05DE"/>
    <w:rsid w:val="009C18B6"/>
    <w:rsid w:val="009C4DB7"/>
    <w:rsid w:val="009D230E"/>
    <w:rsid w:val="009D4080"/>
    <w:rsid w:val="009F6563"/>
    <w:rsid w:val="00A25CB6"/>
    <w:rsid w:val="00A36A42"/>
    <w:rsid w:val="00A5610D"/>
    <w:rsid w:val="00A6550D"/>
    <w:rsid w:val="00A7104B"/>
    <w:rsid w:val="00A73DBF"/>
    <w:rsid w:val="00A80300"/>
    <w:rsid w:val="00A9585B"/>
    <w:rsid w:val="00A97771"/>
    <w:rsid w:val="00AB0DAC"/>
    <w:rsid w:val="00AB2703"/>
    <w:rsid w:val="00AC1C5E"/>
    <w:rsid w:val="00AE535F"/>
    <w:rsid w:val="00AE656E"/>
    <w:rsid w:val="00AE6DF1"/>
    <w:rsid w:val="00AF27A6"/>
    <w:rsid w:val="00AF483D"/>
    <w:rsid w:val="00B027C5"/>
    <w:rsid w:val="00B04CBF"/>
    <w:rsid w:val="00B05F59"/>
    <w:rsid w:val="00B16C5C"/>
    <w:rsid w:val="00B220D2"/>
    <w:rsid w:val="00B276D2"/>
    <w:rsid w:val="00B45B7E"/>
    <w:rsid w:val="00B511CE"/>
    <w:rsid w:val="00B553CD"/>
    <w:rsid w:val="00B71884"/>
    <w:rsid w:val="00B75FF1"/>
    <w:rsid w:val="00B808C0"/>
    <w:rsid w:val="00B82128"/>
    <w:rsid w:val="00B8464D"/>
    <w:rsid w:val="00B8744C"/>
    <w:rsid w:val="00B95B05"/>
    <w:rsid w:val="00B96F0C"/>
    <w:rsid w:val="00BA3779"/>
    <w:rsid w:val="00BA5725"/>
    <w:rsid w:val="00BB504C"/>
    <w:rsid w:val="00BB5E28"/>
    <w:rsid w:val="00BB6218"/>
    <w:rsid w:val="00BE38DD"/>
    <w:rsid w:val="00BE431B"/>
    <w:rsid w:val="00BE65F8"/>
    <w:rsid w:val="00BE6763"/>
    <w:rsid w:val="00BE6AA8"/>
    <w:rsid w:val="00BF0B04"/>
    <w:rsid w:val="00BF437A"/>
    <w:rsid w:val="00C16216"/>
    <w:rsid w:val="00C4062E"/>
    <w:rsid w:val="00C419FF"/>
    <w:rsid w:val="00C505B0"/>
    <w:rsid w:val="00C507A9"/>
    <w:rsid w:val="00C52448"/>
    <w:rsid w:val="00C83F22"/>
    <w:rsid w:val="00C87042"/>
    <w:rsid w:val="00C979D8"/>
    <w:rsid w:val="00CB5B8E"/>
    <w:rsid w:val="00CD104D"/>
    <w:rsid w:val="00CD24C3"/>
    <w:rsid w:val="00CD3332"/>
    <w:rsid w:val="00CD6C46"/>
    <w:rsid w:val="00D0453B"/>
    <w:rsid w:val="00D07904"/>
    <w:rsid w:val="00D338E8"/>
    <w:rsid w:val="00D4584F"/>
    <w:rsid w:val="00D50942"/>
    <w:rsid w:val="00D51A96"/>
    <w:rsid w:val="00D53E4D"/>
    <w:rsid w:val="00D61270"/>
    <w:rsid w:val="00D71A61"/>
    <w:rsid w:val="00D735E4"/>
    <w:rsid w:val="00D82FE3"/>
    <w:rsid w:val="00DA0DCF"/>
    <w:rsid w:val="00DC345B"/>
    <w:rsid w:val="00DC4936"/>
    <w:rsid w:val="00DF1C22"/>
    <w:rsid w:val="00E05F0A"/>
    <w:rsid w:val="00E11677"/>
    <w:rsid w:val="00E137CF"/>
    <w:rsid w:val="00E2095D"/>
    <w:rsid w:val="00E23A0E"/>
    <w:rsid w:val="00E23C95"/>
    <w:rsid w:val="00E3305E"/>
    <w:rsid w:val="00E37250"/>
    <w:rsid w:val="00E42627"/>
    <w:rsid w:val="00E46AC0"/>
    <w:rsid w:val="00E47FD1"/>
    <w:rsid w:val="00E648CE"/>
    <w:rsid w:val="00E7182A"/>
    <w:rsid w:val="00E73C67"/>
    <w:rsid w:val="00E752C6"/>
    <w:rsid w:val="00E86E19"/>
    <w:rsid w:val="00E96854"/>
    <w:rsid w:val="00EB5A8C"/>
    <w:rsid w:val="00EB6A2E"/>
    <w:rsid w:val="00EB7187"/>
    <w:rsid w:val="00ED187C"/>
    <w:rsid w:val="00EE2A26"/>
    <w:rsid w:val="00EE321A"/>
    <w:rsid w:val="00F00902"/>
    <w:rsid w:val="00F00C97"/>
    <w:rsid w:val="00F11722"/>
    <w:rsid w:val="00F25438"/>
    <w:rsid w:val="00F26E61"/>
    <w:rsid w:val="00F27B75"/>
    <w:rsid w:val="00F67EFD"/>
    <w:rsid w:val="00F7263A"/>
    <w:rsid w:val="00F75255"/>
    <w:rsid w:val="00F76084"/>
    <w:rsid w:val="00F831EA"/>
    <w:rsid w:val="00F939E9"/>
    <w:rsid w:val="00FA70EC"/>
    <w:rsid w:val="00FB56A9"/>
    <w:rsid w:val="00FC1A96"/>
    <w:rsid w:val="00FC3034"/>
    <w:rsid w:val="00FD7106"/>
    <w:rsid w:val="00FE24DF"/>
    <w:rsid w:val="00FE35AE"/>
    <w:rsid w:val="00FE737D"/>
    <w:rsid w:val="00FE7734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A0EB"/>
  <w15:docId w15:val="{78125BE5-C83C-445C-AE69-B2023F76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73C"/>
  </w:style>
  <w:style w:type="paragraph" w:styleId="Stopka">
    <w:name w:val="footer"/>
    <w:basedOn w:val="Normalny"/>
    <w:link w:val="StopkaZnak"/>
    <w:uiPriority w:val="99"/>
    <w:unhideWhenUsed/>
    <w:rsid w:val="0035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73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8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8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876"/>
    <w:rPr>
      <w:vertAlign w:val="superscript"/>
    </w:rPr>
  </w:style>
  <w:style w:type="paragraph" w:customStyle="1" w:styleId="Punktygwne">
    <w:name w:val="Punkty główne"/>
    <w:basedOn w:val="Normalny"/>
    <w:rsid w:val="009369B7"/>
    <w:pPr>
      <w:spacing w:before="240" w:after="60" w:line="240" w:lineRule="auto"/>
    </w:pPr>
    <w:rPr>
      <w:rFonts w:ascii="Times New Roman" w:eastAsia="Calibri" w:hAnsi="Times New Roman" w:cs="Times New Roman"/>
      <w:b/>
      <w:smallCap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F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15FC1-4797-4F2D-AE89-01CE60E6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8</Pages>
  <Words>2335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21</cp:revision>
  <cp:lastPrinted>2024-04-09T11:16:00Z</cp:lastPrinted>
  <dcterms:created xsi:type="dcterms:W3CDTF">2024-05-18T16:53:00Z</dcterms:created>
  <dcterms:modified xsi:type="dcterms:W3CDTF">2024-12-02T12:32:00Z</dcterms:modified>
</cp:coreProperties>
</file>