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1DF3" w14:textId="77777777" w:rsidR="006E5D65" w:rsidRPr="00B169DF" w:rsidRDefault="00CD6897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0D6EE911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72EFF954" w14:textId="77777777" w:rsidR="0085747A" w:rsidRPr="00B169DF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B169DF">
        <w:rPr>
          <w:rFonts w:ascii="Corbel" w:hAnsi="Corbel"/>
          <w:i/>
          <w:smallCaps/>
          <w:sz w:val="24"/>
          <w:szCs w:val="24"/>
        </w:rPr>
        <w:t>.</w:t>
      </w:r>
      <w:r w:rsidR="00F77E40" w:rsidRPr="00F77E40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r w:rsidR="00CD6BBC">
        <w:rPr>
          <w:rFonts w:ascii="Corbel" w:hAnsi="Corbel"/>
          <w:i/>
          <w:smallCaps/>
          <w:sz w:val="24"/>
          <w:szCs w:val="24"/>
        </w:rPr>
        <w:t>2024/2025 - 2025</w:t>
      </w:r>
      <w:r w:rsidR="00F77E40" w:rsidRPr="00F77E40">
        <w:rPr>
          <w:rFonts w:ascii="Corbel" w:hAnsi="Corbel"/>
          <w:i/>
          <w:smallCaps/>
          <w:sz w:val="24"/>
          <w:szCs w:val="24"/>
        </w:rPr>
        <w:t>/202</w:t>
      </w:r>
      <w:r w:rsidR="00CD6BBC">
        <w:rPr>
          <w:rFonts w:ascii="Corbel" w:hAnsi="Corbel"/>
          <w:i/>
          <w:smallCaps/>
          <w:sz w:val="24"/>
          <w:szCs w:val="24"/>
        </w:rPr>
        <w:t>6</w:t>
      </w:r>
    </w:p>
    <w:p w14:paraId="7B3D08A5" w14:textId="77777777" w:rsidR="0085747A" w:rsidRPr="00B169DF" w:rsidRDefault="0085747A" w:rsidP="00381D2D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0"/>
          <w:szCs w:val="20"/>
        </w:rPr>
        <w:t>(skrajne daty</w:t>
      </w:r>
      <w:r w:rsidRPr="00B169DF">
        <w:rPr>
          <w:rFonts w:ascii="Corbel" w:hAnsi="Corbel"/>
          <w:sz w:val="20"/>
          <w:szCs w:val="20"/>
        </w:rPr>
        <w:t>)</w:t>
      </w:r>
    </w:p>
    <w:p w14:paraId="6F8188F7" w14:textId="256F404F" w:rsidR="00445970" w:rsidRPr="00B169DF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  <w:t>R</w:t>
      </w:r>
      <w:r w:rsidR="00F77E40">
        <w:rPr>
          <w:rFonts w:ascii="Corbel" w:hAnsi="Corbel"/>
          <w:sz w:val="20"/>
          <w:szCs w:val="20"/>
        </w:rPr>
        <w:t xml:space="preserve">ok akademicki </w:t>
      </w:r>
      <w:r w:rsidR="00CD6BBC">
        <w:rPr>
          <w:rFonts w:ascii="Corbel" w:hAnsi="Corbel"/>
          <w:i/>
          <w:smallCaps/>
          <w:sz w:val="24"/>
          <w:szCs w:val="24"/>
        </w:rPr>
        <w:t>202</w:t>
      </w:r>
      <w:r w:rsidR="00381D2D">
        <w:rPr>
          <w:rFonts w:ascii="Corbel" w:hAnsi="Corbel"/>
          <w:i/>
          <w:smallCaps/>
          <w:sz w:val="24"/>
          <w:szCs w:val="24"/>
        </w:rPr>
        <w:t>5</w:t>
      </w:r>
      <w:r w:rsidR="00F77E40" w:rsidRPr="00F77E40">
        <w:rPr>
          <w:rFonts w:ascii="Corbel" w:hAnsi="Corbel"/>
          <w:i/>
          <w:smallCaps/>
          <w:sz w:val="24"/>
          <w:szCs w:val="24"/>
        </w:rPr>
        <w:t>/202</w:t>
      </w:r>
      <w:r w:rsidR="00381D2D">
        <w:rPr>
          <w:rFonts w:ascii="Corbel" w:hAnsi="Corbel"/>
          <w:i/>
          <w:smallCaps/>
          <w:sz w:val="24"/>
          <w:szCs w:val="24"/>
        </w:rPr>
        <w:t>6</w:t>
      </w:r>
    </w:p>
    <w:p w14:paraId="577062A4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0D85119C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694D9444" w14:textId="77777777" w:rsidTr="00B819C8">
        <w:tc>
          <w:tcPr>
            <w:tcW w:w="2694" w:type="dxa"/>
            <w:vAlign w:val="center"/>
          </w:tcPr>
          <w:p w14:paraId="450153F4" w14:textId="77777777" w:rsidR="0085747A" w:rsidRPr="003C45B1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5EFEA004" w14:textId="77777777" w:rsidR="0085747A" w:rsidRPr="00B169DF" w:rsidRDefault="00D01076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Seminarium</w:t>
            </w:r>
          </w:p>
        </w:tc>
      </w:tr>
      <w:tr w:rsidR="0085747A" w:rsidRPr="00B169DF" w14:paraId="1574C6B4" w14:textId="77777777" w:rsidTr="00B819C8">
        <w:tc>
          <w:tcPr>
            <w:tcW w:w="2694" w:type="dxa"/>
            <w:vAlign w:val="center"/>
          </w:tcPr>
          <w:p w14:paraId="603DD43C" w14:textId="77777777" w:rsidR="0085747A" w:rsidRPr="003C45B1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3C45B1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3F03F257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06181C95" w14:textId="77777777" w:rsidTr="00B819C8">
        <w:tc>
          <w:tcPr>
            <w:tcW w:w="2694" w:type="dxa"/>
            <w:vAlign w:val="center"/>
          </w:tcPr>
          <w:p w14:paraId="3BF7ABBA" w14:textId="77777777" w:rsidR="0085747A" w:rsidRPr="003C45B1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3C45B1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2783CB39" w14:textId="0DFA6734" w:rsidR="0085747A" w:rsidRPr="00B169DF" w:rsidRDefault="00F62362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Collegium Medicum, Wydział Biotechnologii </w:t>
            </w:r>
          </w:p>
        </w:tc>
      </w:tr>
      <w:tr w:rsidR="00381D2D" w:rsidRPr="00B169DF" w14:paraId="7A162A79" w14:textId="77777777" w:rsidTr="00B819C8">
        <w:tc>
          <w:tcPr>
            <w:tcW w:w="2694" w:type="dxa"/>
            <w:vAlign w:val="center"/>
          </w:tcPr>
          <w:p w14:paraId="660D2F8E" w14:textId="77777777" w:rsidR="00381D2D" w:rsidRPr="003C45B1" w:rsidRDefault="00381D2D" w:rsidP="00381D2D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22E659F7" w14:textId="0A5803DD" w:rsidR="00381D2D" w:rsidRPr="00B169DF" w:rsidRDefault="00381D2D" w:rsidP="00381D2D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Collegium Medicum, Wydział Biotechnologii </w:t>
            </w:r>
          </w:p>
        </w:tc>
      </w:tr>
      <w:tr w:rsidR="0085747A" w:rsidRPr="00B169DF" w14:paraId="3248324C" w14:textId="77777777" w:rsidTr="00B819C8">
        <w:tc>
          <w:tcPr>
            <w:tcW w:w="2694" w:type="dxa"/>
            <w:vAlign w:val="center"/>
          </w:tcPr>
          <w:p w14:paraId="3F686AAE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23D15F78" w14:textId="77777777" w:rsidR="0085747A" w:rsidRPr="00B169DF" w:rsidRDefault="00F77E4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F77E40">
              <w:rPr>
                <w:rFonts w:ascii="Corbel" w:hAnsi="Corbel"/>
                <w:b w:val="0"/>
                <w:bCs/>
                <w:sz w:val="24"/>
                <w:szCs w:val="24"/>
              </w:rPr>
              <w:t>Biotechnologia</w:t>
            </w:r>
          </w:p>
        </w:tc>
      </w:tr>
      <w:tr w:rsidR="0085747A" w:rsidRPr="00B169DF" w14:paraId="5F6F368F" w14:textId="77777777" w:rsidTr="00B819C8">
        <w:tc>
          <w:tcPr>
            <w:tcW w:w="2694" w:type="dxa"/>
            <w:vAlign w:val="center"/>
          </w:tcPr>
          <w:p w14:paraId="16BE4DD3" w14:textId="77777777" w:rsidR="0085747A" w:rsidRPr="003C45B1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1DBC64AE" w14:textId="77777777" w:rsidR="0085747A" w:rsidRPr="00B169DF" w:rsidRDefault="00F77E4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F77E40">
              <w:rPr>
                <w:rFonts w:ascii="Corbel" w:hAnsi="Corbel"/>
                <w:b w:val="0"/>
                <w:sz w:val="24"/>
                <w:szCs w:val="24"/>
              </w:rPr>
              <w:t>II stopień</w:t>
            </w:r>
          </w:p>
        </w:tc>
      </w:tr>
      <w:tr w:rsidR="0085747A" w:rsidRPr="00B169DF" w14:paraId="0A26CC78" w14:textId="77777777" w:rsidTr="00B819C8">
        <w:tc>
          <w:tcPr>
            <w:tcW w:w="2694" w:type="dxa"/>
            <w:vAlign w:val="center"/>
          </w:tcPr>
          <w:p w14:paraId="488CF380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62665063" w14:textId="77777777" w:rsidR="0085747A" w:rsidRPr="00B169DF" w:rsidRDefault="00CD42D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o</w:t>
            </w:r>
            <w:r w:rsidRPr="00CD42D0">
              <w:rPr>
                <w:rFonts w:ascii="Corbel" w:hAnsi="Corbel"/>
                <w:b w:val="0"/>
                <w:sz w:val="24"/>
                <w:szCs w:val="24"/>
              </w:rPr>
              <w:t>gólnoakademicki</w:t>
            </w:r>
          </w:p>
        </w:tc>
      </w:tr>
      <w:tr w:rsidR="0085747A" w:rsidRPr="00B169DF" w14:paraId="3AF2DCE4" w14:textId="77777777" w:rsidTr="00B819C8">
        <w:tc>
          <w:tcPr>
            <w:tcW w:w="2694" w:type="dxa"/>
            <w:vAlign w:val="center"/>
          </w:tcPr>
          <w:p w14:paraId="0D7EDDA8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570A2323" w14:textId="77777777" w:rsidR="0085747A" w:rsidRPr="00B169DF" w:rsidRDefault="00CD42D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D42D0"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85747A" w:rsidRPr="00B169DF" w14:paraId="342BFD78" w14:textId="77777777" w:rsidTr="00B819C8">
        <w:tc>
          <w:tcPr>
            <w:tcW w:w="2694" w:type="dxa"/>
            <w:vAlign w:val="center"/>
          </w:tcPr>
          <w:p w14:paraId="1210F53E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3C45B1">
              <w:rPr>
                <w:rFonts w:ascii="Corbel" w:hAnsi="Corbel"/>
                <w:sz w:val="24"/>
                <w:szCs w:val="24"/>
              </w:rPr>
              <w:t>/y</w:t>
            </w:r>
            <w:r w:rsidRPr="003C45B1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2F9CF9E8" w14:textId="7C935670" w:rsidR="0085747A" w:rsidRPr="00B169DF" w:rsidRDefault="00CD42D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D42D0">
              <w:rPr>
                <w:rFonts w:ascii="Corbel" w:hAnsi="Corbel"/>
                <w:b w:val="0"/>
                <w:bCs/>
                <w:sz w:val="24"/>
                <w:szCs w:val="24"/>
              </w:rPr>
              <w:t>rok I</w:t>
            </w:r>
            <w:r w:rsidR="00F62362">
              <w:rPr>
                <w:rFonts w:ascii="Corbel" w:hAnsi="Corbel"/>
                <w:b w:val="0"/>
                <w:bCs/>
                <w:sz w:val="24"/>
                <w:szCs w:val="24"/>
              </w:rPr>
              <w:t>I</w:t>
            </w:r>
            <w:r w:rsidRPr="00CD42D0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, semestr </w:t>
            </w:r>
            <w:r w:rsidR="00F62362">
              <w:rPr>
                <w:rFonts w:ascii="Corbel" w:hAnsi="Corbel"/>
                <w:b w:val="0"/>
                <w:bCs/>
                <w:sz w:val="24"/>
                <w:szCs w:val="24"/>
              </w:rPr>
              <w:t>3</w:t>
            </w:r>
          </w:p>
        </w:tc>
      </w:tr>
      <w:tr w:rsidR="0085747A" w:rsidRPr="00B169DF" w14:paraId="4760489B" w14:textId="77777777" w:rsidTr="00B819C8">
        <w:tc>
          <w:tcPr>
            <w:tcW w:w="2694" w:type="dxa"/>
            <w:vAlign w:val="center"/>
          </w:tcPr>
          <w:p w14:paraId="16A7A350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3830E8D0" w14:textId="77777777" w:rsidR="0085747A" w:rsidRPr="00B169DF" w:rsidRDefault="00B1335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>k</w:t>
            </w:r>
            <w:r w:rsidR="00CD42D0" w:rsidRPr="00CD42D0">
              <w:rPr>
                <w:rFonts w:ascii="Corbel" w:hAnsi="Corbel"/>
                <w:b w:val="0"/>
                <w:bCs/>
                <w:sz w:val="24"/>
                <w:szCs w:val="24"/>
              </w:rPr>
              <w:t>ierunkowy</w:t>
            </w:r>
          </w:p>
        </w:tc>
      </w:tr>
      <w:tr w:rsidR="00923D7D" w:rsidRPr="00B169DF" w14:paraId="445829A3" w14:textId="77777777" w:rsidTr="00B819C8">
        <w:tc>
          <w:tcPr>
            <w:tcW w:w="2694" w:type="dxa"/>
            <w:vAlign w:val="center"/>
          </w:tcPr>
          <w:p w14:paraId="53CE425E" w14:textId="77777777" w:rsidR="00923D7D" w:rsidRPr="003C45B1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2AD4E4BE" w14:textId="77777777" w:rsidR="00923D7D" w:rsidRPr="00B169DF" w:rsidRDefault="00CD42D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D42D0">
              <w:rPr>
                <w:rFonts w:ascii="Corbel" w:hAnsi="Corbel"/>
                <w:b w:val="0"/>
                <w:bCs/>
                <w:sz w:val="24"/>
                <w:szCs w:val="24"/>
              </w:rPr>
              <w:t>język polski</w:t>
            </w:r>
          </w:p>
        </w:tc>
      </w:tr>
      <w:tr w:rsidR="0085747A" w:rsidRPr="00B169DF" w14:paraId="68713D6B" w14:textId="77777777" w:rsidTr="00B819C8">
        <w:tc>
          <w:tcPr>
            <w:tcW w:w="2694" w:type="dxa"/>
            <w:vAlign w:val="center"/>
          </w:tcPr>
          <w:p w14:paraId="0542192D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53CC8759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0ED3298C" w14:textId="77777777" w:rsidTr="00B819C8">
        <w:tc>
          <w:tcPr>
            <w:tcW w:w="2694" w:type="dxa"/>
            <w:vAlign w:val="center"/>
          </w:tcPr>
          <w:p w14:paraId="5B4E14C6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5D7FE724" w14:textId="77777777" w:rsidR="0085747A" w:rsidRPr="00B169DF" w:rsidRDefault="00D01076" w:rsidP="00B13358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01076">
              <w:rPr>
                <w:rFonts w:ascii="Corbel" w:hAnsi="Corbel"/>
                <w:b w:val="0"/>
                <w:sz w:val="24"/>
                <w:szCs w:val="24"/>
              </w:rPr>
              <w:t>osoby odpowiedzialne za prowadzenie seminarium z każdego zespołu</w:t>
            </w:r>
          </w:p>
        </w:tc>
      </w:tr>
    </w:tbl>
    <w:p w14:paraId="55ED8EB0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1587E3EF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1940142E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4A52DFB5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21"/>
        <w:gridCol w:w="801"/>
        <w:gridCol w:w="851"/>
        <w:gridCol w:w="811"/>
        <w:gridCol w:w="827"/>
        <w:gridCol w:w="780"/>
        <w:gridCol w:w="957"/>
        <w:gridCol w:w="1206"/>
        <w:gridCol w:w="1545"/>
      </w:tblGrid>
      <w:tr w:rsidR="00015B8F" w:rsidRPr="00B169DF" w14:paraId="10521825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907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Semestr</w:t>
            </w:r>
          </w:p>
          <w:p w14:paraId="54304F6C" w14:textId="77777777" w:rsidR="00015B8F" w:rsidRPr="003C45B1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(</w:t>
            </w:r>
            <w:r w:rsidR="00363F78" w:rsidRPr="003C45B1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C211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Wykł.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EC3A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560C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Konw.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044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AC9A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Sem.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5900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32AA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Prakt.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592F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271B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3C45B1">
              <w:rPr>
                <w:rFonts w:ascii="Corbel" w:hAnsi="Corbel"/>
                <w:b/>
                <w:szCs w:val="24"/>
              </w:rPr>
              <w:t>Liczba pkt</w:t>
            </w:r>
            <w:r w:rsidR="00B90885" w:rsidRPr="003C45B1">
              <w:rPr>
                <w:rFonts w:ascii="Corbel" w:hAnsi="Corbel"/>
                <w:b/>
                <w:szCs w:val="24"/>
              </w:rPr>
              <w:t>.</w:t>
            </w:r>
            <w:r w:rsidRPr="003C45B1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596F18B7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F50B" w14:textId="1C0FAA92" w:rsidR="00015B8F" w:rsidRPr="00B169DF" w:rsidRDefault="00381D2D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8A46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931F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D120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6953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7E6" w14:textId="77777777" w:rsidR="00015B8F" w:rsidRPr="00B169DF" w:rsidRDefault="00D01076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5169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F08D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2F08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2FA1" w14:textId="77777777" w:rsidR="00015B8F" w:rsidRPr="00B169DF" w:rsidRDefault="00D01076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16140D88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1A57E736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394DBD10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765ADC5C" w14:textId="77777777" w:rsidR="0085747A" w:rsidRPr="00B169DF" w:rsidRDefault="00957244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957244">
        <w:rPr>
          <w:rFonts w:ascii="Segoe UI Symbol" w:eastAsia="MS Gothic" w:hAnsi="Segoe UI Symbol" w:cs="Segoe UI Symbol"/>
          <w:b w:val="0"/>
          <w:szCs w:val="24"/>
        </w:rPr>
        <w:sym w:font="Wingdings" w:char="F078"/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16C4B58D" w14:textId="77777777" w:rsidR="0085747A" w:rsidRPr="00B169DF" w:rsidRDefault="00957244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957244">
        <w:rPr>
          <w:rFonts w:ascii="Segoe UI Symbol" w:eastAsia="MS Gothic" w:hAnsi="Segoe UI Symbol" w:cs="Segoe UI Symbol"/>
          <w:b w:val="0"/>
          <w:szCs w:val="24"/>
        </w:rPr>
        <w:sym w:font="Wingdings" w:char="F078"/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1375AD14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247D9D5A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020A4B4F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FF7BF5C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2A72A189" w14:textId="77777777" w:rsidTr="00745302">
        <w:tc>
          <w:tcPr>
            <w:tcW w:w="9670" w:type="dxa"/>
          </w:tcPr>
          <w:p w14:paraId="3E7505F7" w14:textId="77777777" w:rsidR="0085747A" w:rsidRPr="00B169DF" w:rsidRDefault="00AE01F6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AE01F6">
              <w:rPr>
                <w:rFonts w:ascii="Corbel" w:hAnsi="Corbel" w:cs="Calibri"/>
                <w:b w:val="0"/>
                <w:smallCaps w:val="0"/>
                <w:color w:val="000000"/>
                <w:szCs w:val="24"/>
              </w:rPr>
              <w:t>Znajomość treści przedmiotów podstawowych  w dotychczasowym przebiegu studiów, znajomość treści wynikających z programu kształcenia studiów I i II stopnia, znajomość podstawowej nomenklatury, metod, technik, niezbędnych do prowadzenia badań naukowych</w:t>
            </w:r>
            <w:r>
              <w:rPr>
                <w:rFonts w:ascii="Corbel" w:hAnsi="Corbel" w:cs="Calibri"/>
                <w:b w:val="0"/>
                <w:smallCaps w:val="0"/>
                <w:color w:val="000000"/>
                <w:szCs w:val="24"/>
              </w:rPr>
              <w:t>.</w:t>
            </w:r>
          </w:p>
        </w:tc>
      </w:tr>
    </w:tbl>
    <w:p w14:paraId="0AABBF38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9D36E87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3F44312C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361F2FD7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657B1030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9"/>
      </w:tblGrid>
      <w:tr w:rsidR="00957244" w:rsidRPr="00957244" w14:paraId="40553C29" w14:textId="77777777" w:rsidTr="00957244">
        <w:tc>
          <w:tcPr>
            <w:tcW w:w="851" w:type="dxa"/>
            <w:vAlign w:val="center"/>
          </w:tcPr>
          <w:p w14:paraId="3D28ED69" w14:textId="77777777" w:rsidR="00957244" w:rsidRPr="00957244" w:rsidRDefault="00957244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57244">
              <w:rPr>
                <w:rFonts w:ascii="Corbel" w:hAnsi="Corbel"/>
                <w:sz w:val="24"/>
                <w:szCs w:val="24"/>
              </w:rPr>
              <w:t>C1</w:t>
            </w:r>
          </w:p>
        </w:tc>
        <w:tc>
          <w:tcPr>
            <w:tcW w:w="8819" w:type="dxa"/>
            <w:vAlign w:val="center"/>
          </w:tcPr>
          <w:p w14:paraId="6628A52A" w14:textId="77777777" w:rsidR="00957244" w:rsidRPr="00957244" w:rsidRDefault="00D01076" w:rsidP="0095724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01076">
              <w:rPr>
                <w:rFonts w:ascii="Corbel" w:hAnsi="Corbel"/>
                <w:sz w:val="24"/>
                <w:szCs w:val="24"/>
              </w:rPr>
              <w:t>Zaznajomienie studenta z terminologią w pracach badawczych oraz pojęciami  z dziedziny metodologii pracy naukowej i rodzajami hipotez naukowych.</w:t>
            </w:r>
          </w:p>
        </w:tc>
      </w:tr>
      <w:tr w:rsidR="00957244" w:rsidRPr="00957244" w14:paraId="7F245917" w14:textId="77777777" w:rsidTr="00957244">
        <w:tc>
          <w:tcPr>
            <w:tcW w:w="851" w:type="dxa"/>
            <w:vAlign w:val="center"/>
          </w:tcPr>
          <w:p w14:paraId="20F1CD0F" w14:textId="77777777" w:rsidR="00957244" w:rsidRPr="00957244" w:rsidRDefault="00957244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57244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77547BF5" w14:textId="77777777" w:rsidR="00957244" w:rsidRPr="00957244" w:rsidRDefault="00801363" w:rsidP="0095724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01076">
              <w:rPr>
                <w:rFonts w:ascii="Corbel" w:hAnsi="Corbel"/>
                <w:sz w:val="24"/>
                <w:szCs w:val="24"/>
              </w:rPr>
              <w:t>Poznanie przez studentów możliwości/ kanałów pozyskiwania środków finansowych na badania naukowe/ realizację tematów prac magisterskich.</w:t>
            </w:r>
          </w:p>
        </w:tc>
      </w:tr>
      <w:tr w:rsidR="00957244" w:rsidRPr="00957244" w14:paraId="3A43AF06" w14:textId="77777777" w:rsidTr="00957244">
        <w:tc>
          <w:tcPr>
            <w:tcW w:w="851" w:type="dxa"/>
            <w:vAlign w:val="center"/>
          </w:tcPr>
          <w:p w14:paraId="307AC78F" w14:textId="77777777" w:rsidR="00957244" w:rsidRPr="00957244" w:rsidRDefault="00957244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57244">
              <w:rPr>
                <w:rFonts w:ascii="Corbel" w:hAnsi="Corbel"/>
                <w:sz w:val="24"/>
                <w:szCs w:val="24"/>
              </w:rPr>
              <w:t>C3</w:t>
            </w:r>
          </w:p>
        </w:tc>
        <w:tc>
          <w:tcPr>
            <w:tcW w:w="8819" w:type="dxa"/>
            <w:vAlign w:val="center"/>
          </w:tcPr>
          <w:p w14:paraId="71468AB1" w14:textId="77777777" w:rsidR="00957244" w:rsidRPr="00957244" w:rsidRDefault="00D01076" w:rsidP="0095724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01076">
              <w:rPr>
                <w:rFonts w:ascii="Corbel" w:hAnsi="Corbel"/>
                <w:sz w:val="24"/>
                <w:szCs w:val="24"/>
              </w:rPr>
              <w:t>Zaznajomienie studentów ze sposobami walidacji/optymalizacji metod badawczych.</w:t>
            </w:r>
          </w:p>
        </w:tc>
      </w:tr>
      <w:tr w:rsidR="00957244" w:rsidRPr="00957244" w14:paraId="3EF3638B" w14:textId="77777777" w:rsidTr="00957244">
        <w:tc>
          <w:tcPr>
            <w:tcW w:w="851" w:type="dxa"/>
            <w:vAlign w:val="center"/>
          </w:tcPr>
          <w:p w14:paraId="519E436F" w14:textId="77777777" w:rsidR="00957244" w:rsidRPr="00957244" w:rsidRDefault="00957244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57244">
              <w:rPr>
                <w:rFonts w:ascii="Corbel" w:hAnsi="Corbel"/>
                <w:sz w:val="24"/>
                <w:szCs w:val="24"/>
              </w:rPr>
              <w:t>C4</w:t>
            </w:r>
          </w:p>
        </w:tc>
        <w:tc>
          <w:tcPr>
            <w:tcW w:w="8819" w:type="dxa"/>
            <w:vAlign w:val="center"/>
          </w:tcPr>
          <w:p w14:paraId="3F8DD363" w14:textId="77777777" w:rsidR="00957244" w:rsidRPr="00957244" w:rsidRDefault="00D01076" w:rsidP="0095724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01076">
              <w:rPr>
                <w:rFonts w:ascii="Corbel" w:hAnsi="Corbel"/>
                <w:sz w:val="24"/>
                <w:szCs w:val="24"/>
              </w:rPr>
              <w:t>Nabycie umiejętności rozwiązywania problemów badawczych oraz prezentowania publicznie informacji związanych z tematem pracy/wstępnymi wynikami.</w:t>
            </w:r>
          </w:p>
        </w:tc>
      </w:tr>
    </w:tbl>
    <w:p w14:paraId="1A3E988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6E6E1C07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</w:p>
    <w:p w14:paraId="11362019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1873"/>
      </w:tblGrid>
      <w:tr w:rsidR="0085747A" w:rsidRPr="00B169DF" w14:paraId="5FB153A3" w14:textId="77777777" w:rsidTr="0071620A">
        <w:tc>
          <w:tcPr>
            <w:tcW w:w="1701" w:type="dxa"/>
            <w:vAlign w:val="center"/>
          </w:tcPr>
          <w:p w14:paraId="647A13C1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3A54C78D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61785066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A942DC" w:rsidRPr="00B169DF" w14:paraId="73295DDD" w14:textId="77777777" w:rsidTr="00250CB5">
        <w:tc>
          <w:tcPr>
            <w:tcW w:w="1701" w:type="dxa"/>
            <w:vAlign w:val="center"/>
          </w:tcPr>
          <w:p w14:paraId="30E27459" w14:textId="77777777" w:rsidR="00A942DC" w:rsidRPr="00A942DC" w:rsidRDefault="00A942DC" w:rsidP="00250CB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A942DC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  <w:vAlign w:val="center"/>
          </w:tcPr>
          <w:p w14:paraId="7A9655E4" w14:textId="77777777" w:rsidR="00A942DC" w:rsidRPr="00D01076" w:rsidRDefault="00D01076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zna m</w:t>
            </w:r>
            <w:r w:rsidRPr="00D01076">
              <w:rPr>
                <w:rFonts w:ascii="Corbel" w:hAnsi="Corbel"/>
                <w:sz w:val="24"/>
                <w:szCs w:val="24"/>
              </w:rPr>
              <w:t>etody statystyczne oraz narzędzia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D01076">
              <w:rPr>
                <w:rFonts w:ascii="Corbel" w:hAnsi="Corbel"/>
                <w:sz w:val="24"/>
                <w:szCs w:val="24"/>
              </w:rPr>
              <w:t>bioinformatyczne stosowane w biotechnologii</w:t>
            </w:r>
            <w:r w:rsidR="00330E9D">
              <w:rPr>
                <w:rFonts w:ascii="Corbel" w:hAnsi="Corbel"/>
                <w:sz w:val="24"/>
                <w:szCs w:val="24"/>
              </w:rPr>
              <w:t xml:space="preserve"> a także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330E9D">
              <w:rPr>
                <w:rFonts w:ascii="Corbel" w:hAnsi="Corbel"/>
                <w:sz w:val="24"/>
                <w:szCs w:val="24"/>
              </w:rPr>
              <w:t>m</w:t>
            </w:r>
            <w:r w:rsidRPr="00D01076">
              <w:rPr>
                <w:rFonts w:ascii="Corbel" w:hAnsi="Corbel"/>
                <w:sz w:val="24"/>
                <w:szCs w:val="24"/>
              </w:rPr>
              <w:t>etody przygotowywania projektów badaw</w:t>
            </w:r>
            <w:r w:rsidR="00330E9D">
              <w:rPr>
                <w:rFonts w:ascii="Corbel" w:hAnsi="Corbel"/>
                <w:sz w:val="24"/>
                <w:szCs w:val="24"/>
              </w:rPr>
              <w:t>czych, publikacji naukowych jak również</w:t>
            </w:r>
            <w:r w:rsidRPr="00D01076">
              <w:rPr>
                <w:rFonts w:ascii="Corbel" w:hAnsi="Corbel"/>
                <w:sz w:val="24"/>
                <w:szCs w:val="24"/>
              </w:rPr>
              <w:t xml:space="preserve"> pozyskiwania środków finansowych przeznaczonych na badania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746A0AAE" w14:textId="77777777" w:rsidR="00A942DC" w:rsidRDefault="00D01076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K_W02</w:t>
            </w:r>
            <w:r w:rsidR="00A942DC" w:rsidRPr="00A942DC"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14:paraId="2328A2FC" w14:textId="77777777" w:rsidR="000179E1" w:rsidRPr="00A942DC" w:rsidRDefault="00D01076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K_W08</w:t>
            </w:r>
          </w:p>
          <w:p w14:paraId="69015511" w14:textId="77777777" w:rsidR="00A942DC" w:rsidRPr="00A942DC" w:rsidRDefault="00A942DC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A942DC" w:rsidRPr="00B169DF" w14:paraId="5893AA73" w14:textId="77777777" w:rsidTr="00250CB5">
        <w:tc>
          <w:tcPr>
            <w:tcW w:w="1701" w:type="dxa"/>
            <w:vAlign w:val="center"/>
          </w:tcPr>
          <w:p w14:paraId="1502EEAF" w14:textId="77777777" w:rsidR="00A942DC" w:rsidRPr="00A942DC" w:rsidRDefault="00A942DC" w:rsidP="00250CB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A942DC">
              <w:rPr>
                <w:rFonts w:ascii="Corbel" w:hAnsi="Corbel"/>
                <w:b w:val="0"/>
                <w:smallCaps w:val="0"/>
                <w:szCs w:val="24"/>
              </w:rPr>
              <w:softHyphen/>
              <w:t>_02</w:t>
            </w:r>
          </w:p>
        </w:tc>
        <w:tc>
          <w:tcPr>
            <w:tcW w:w="6096" w:type="dxa"/>
            <w:vAlign w:val="center"/>
          </w:tcPr>
          <w:p w14:paraId="2C8B6BBE" w14:textId="77777777" w:rsidR="00A942DC" w:rsidRPr="00330E9D" w:rsidRDefault="00330E9D" w:rsidP="00A942DC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Potrafi i</w:t>
            </w:r>
            <w:r w:rsidRPr="00330E9D">
              <w:rPr>
                <w:rFonts w:ascii="Corbel" w:hAnsi="Corbel"/>
                <w:sz w:val="24"/>
                <w:szCs w:val="24"/>
              </w:rPr>
              <w:t>nterpretow</w:t>
            </w:r>
            <w:r>
              <w:rPr>
                <w:rFonts w:ascii="Corbel" w:hAnsi="Corbel"/>
                <w:sz w:val="24"/>
                <w:szCs w:val="24"/>
              </w:rPr>
              <w:t>ać i opracować, z wykorzystanie</w:t>
            </w:r>
            <w:r w:rsidRPr="00330E9D">
              <w:rPr>
                <w:rFonts w:ascii="Corbel" w:hAnsi="Corbel"/>
                <w:sz w:val="24"/>
                <w:szCs w:val="24"/>
              </w:rPr>
              <w:t>m specjalistycznych narzędzi, wyniki doświadczalne w formie nadającej się do prezentacji i publikacji</w:t>
            </w:r>
            <w:r>
              <w:rPr>
                <w:rFonts w:ascii="Corbel" w:hAnsi="Corbel"/>
                <w:sz w:val="24"/>
                <w:szCs w:val="24"/>
              </w:rPr>
              <w:t xml:space="preserve"> a </w:t>
            </w:r>
            <w:r w:rsidRPr="00330E9D">
              <w:rPr>
                <w:rFonts w:ascii="Corbel" w:hAnsi="Corbel"/>
                <w:sz w:val="24"/>
                <w:szCs w:val="24"/>
              </w:rPr>
              <w:t>także wskazać ekologiczne, ekonomiczne oraz społeczne aspekty biotechnologii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7BB12C64" w14:textId="77777777" w:rsidR="00A942DC" w:rsidRDefault="00330E9D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K_U02</w:t>
            </w:r>
          </w:p>
          <w:p w14:paraId="5700E666" w14:textId="77777777" w:rsidR="00330E9D" w:rsidRPr="00A942DC" w:rsidRDefault="00330E9D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K_U05</w:t>
            </w:r>
          </w:p>
        </w:tc>
      </w:tr>
      <w:tr w:rsidR="000179E1" w:rsidRPr="00B169DF" w14:paraId="624A6B0E" w14:textId="77777777" w:rsidTr="00250CB5">
        <w:tc>
          <w:tcPr>
            <w:tcW w:w="1701" w:type="dxa"/>
            <w:vAlign w:val="center"/>
          </w:tcPr>
          <w:p w14:paraId="33FEDDFD" w14:textId="77777777" w:rsidR="000179E1" w:rsidRPr="00A942DC" w:rsidRDefault="00872F4B" w:rsidP="00250CB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330E9D">
              <w:rPr>
                <w:rFonts w:ascii="Corbel" w:hAnsi="Corbel"/>
                <w:b w:val="0"/>
                <w:smallCaps w:val="0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14:paraId="5396EF14" w14:textId="77777777" w:rsidR="000179E1" w:rsidRPr="00A942DC" w:rsidRDefault="00872F4B" w:rsidP="00A942DC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potrafi k</w:t>
            </w:r>
            <w:r w:rsidRPr="00872F4B">
              <w:rPr>
                <w:rFonts w:ascii="Corbel" w:hAnsi="Corbel"/>
                <w:sz w:val="24"/>
                <w:szCs w:val="24"/>
              </w:rPr>
              <w:t>omunikować się oraz dyskutować w zakresie biotechnologii i nauk pokrewnych w języku ojczystym i posługiwać się językiem obcym na poziomie B2+ Europejskiego Systemu Opisu Kształcenia Językowego</w:t>
            </w:r>
            <w:r w:rsidR="00F1729C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605EA6A2" w14:textId="77777777" w:rsidR="00872F4B" w:rsidRPr="00A942DC" w:rsidRDefault="00421B53" w:rsidP="00872F4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</w:t>
            </w:r>
            <w:r w:rsidR="00872F4B">
              <w:rPr>
                <w:rFonts w:ascii="Corbel" w:hAnsi="Corbel"/>
                <w:sz w:val="24"/>
                <w:szCs w:val="24"/>
              </w:rPr>
              <w:t>07</w:t>
            </w:r>
          </w:p>
          <w:p w14:paraId="2A2B82EC" w14:textId="77777777" w:rsidR="000179E1" w:rsidRPr="00A942DC" w:rsidRDefault="000179E1" w:rsidP="00250CB5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330E9D" w:rsidRPr="00B169DF" w14:paraId="71D8513B" w14:textId="77777777" w:rsidTr="00250CB5">
        <w:tc>
          <w:tcPr>
            <w:tcW w:w="1701" w:type="dxa"/>
            <w:vAlign w:val="center"/>
          </w:tcPr>
          <w:p w14:paraId="5BF9D153" w14:textId="77777777" w:rsidR="00330E9D" w:rsidRPr="00A942DC" w:rsidRDefault="00330E9D" w:rsidP="00250CB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14:paraId="19E043CF" w14:textId="77777777" w:rsidR="00330E9D" w:rsidRPr="00330E9D" w:rsidRDefault="00330E9D" w:rsidP="00A942DC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potrafi s</w:t>
            </w:r>
            <w:r w:rsidRPr="00330E9D">
              <w:rPr>
                <w:rFonts w:ascii="Corbel" w:hAnsi="Corbel"/>
                <w:sz w:val="24"/>
                <w:szCs w:val="24"/>
              </w:rPr>
              <w:t>amodzielnie rozwijać własne zainteresowania badawcze w oparciu o aktualne trendy w nauce i gospodarce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4B9609D5" w14:textId="77777777" w:rsidR="00330E9D" w:rsidRPr="00A942DC" w:rsidRDefault="00330E9D" w:rsidP="00330E9D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K_U09</w:t>
            </w:r>
          </w:p>
          <w:p w14:paraId="5603FB9B" w14:textId="77777777" w:rsidR="00330E9D" w:rsidRDefault="00330E9D" w:rsidP="00330E9D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872F4B" w:rsidRPr="00B169DF" w14:paraId="46B5ECE1" w14:textId="77777777" w:rsidTr="00250CB5">
        <w:tc>
          <w:tcPr>
            <w:tcW w:w="1701" w:type="dxa"/>
            <w:vAlign w:val="center"/>
          </w:tcPr>
          <w:p w14:paraId="12B1422B" w14:textId="77777777" w:rsidR="00872F4B" w:rsidRPr="00A942DC" w:rsidRDefault="00872F4B" w:rsidP="00250CB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330E9D">
              <w:rPr>
                <w:rFonts w:ascii="Corbel" w:hAnsi="Corbel"/>
                <w:b w:val="0"/>
                <w:smallCaps w:val="0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14:paraId="3544174E" w14:textId="77777777" w:rsidR="00330E9D" w:rsidRPr="00330E9D" w:rsidRDefault="00330E9D" w:rsidP="00872F4B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jest świadomy k</w:t>
            </w:r>
            <w:r w:rsidRPr="00330E9D">
              <w:rPr>
                <w:rFonts w:ascii="Corbel" w:hAnsi="Corbel"/>
                <w:sz w:val="24"/>
                <w:szCs w:val="24"/>
              </w:rPr>
              <w:t>rytycznej oceny skutków prowadzonej działalności w zakresie biotechnologii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  <w:p w14:paraId="103EE135" w14:textId="77777777" w:rsidR="00872F4B" w:rsidRDefault="00612FAC" w:rsidP="00872F4B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</w:t>
            </w:r>
            <w:r w:rsidR="00872F4B">
              <w:rPr>
                <w:rFonts w:ascii="Corbel" w:hAnsi="Corbel"/>
                <w:sz w:val="24"/>
                <w:szCs w:val="24"/>
              </w:rPr>
              <w:t>ykazuje kreatywność</w:t>
            </w:r>
            <w:r w:rsidR="00872F4B" w:rsidRPr="00872F4B">
              <w:rPr>
                <w:rFonts w:ascii="Corbel" w:hAnsi="Corbel"/>
                <w:sz w:val="24"/>
                <w:szCs w:val="24"/>
              </w:rPr>
              <w:t xml:space="preserve"> </w:t>
            </w:r>
            <w:r w:rsidR="00872F4B">
              <w:rPr>
                <w:rFonts w:ascii="Corbel" w:hAnsi="Corbel"/>
                <w:sz w:val="24"/>
                <w:szCs w:val="24"/>
              </w:rPr>
              <w:t>i samodzielność</w:t>
            </w:r>
            <w:r w:rsidR="00872F4B" w:rsidRPr="00872F4B">
              <w:rPr>
                <w:rFonts w:ascii="Corbel" w:hAnsi="Corbel"/>
                <w:sz w:val="24"/>
                <w:szCs w:val="24"/>
              </w:rPr>
              <w:t xml:space="preserve"> w podejmowaniu działań oraz doboru specjalistycznych metod do ich realizacji</w:t>
            </w:r>
            <w:r w:rsidR="00872F4B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575267DF" w14:textId="77777777" w:rsidR="00330E9D" w:rsidRDefault="00330E9D" w:rsidP="00330E9D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K_K01</w:t>
            </w:r>
          </w:p>
          <w:p w14:paraId="0F67CA01" w14:textId="77777777" w:rsidR="00421B53" w:rsidRPr="00A942DC" w:rsidRDefault="00421B53" w:rsidP="00421B53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K_K04</w:t>
            </w:r>
          </w:p>
          <w:p w14:paraId="1BBD42BC" w14:textId="77777777" w:rsidR="00872F4B" w:rsidRDefault="00872F4B" w:rsidP="00872F4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421B53" w:rsidRPr="00B169DF" w14:paraId="5A0F93F7" w14:textId="77777777" w:rsidTr="00250CB5">
        <w:tc>
          <w:tcPr>
            <w:tcW w:w="1701" w:type="dxa"/>
            <w:vAlign w:val="center"/>
          </w:tcPr>
          <w:p w14:paraId="4C4D519F" w14:textId="77777777" w:rsidR="00421B53" w:rsidRPr="00A942DC" w:rsidRDefault="00421B53" w:rsidP="00250CB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612FAC">
              <w:rPr>
                <w:rFonts w:ascii="Corbel" w:hAnsi="Corbel"/>
                <w:b w:val="0"/>
                <w:smallCaps w:val="0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14:paraId="4D413174" w14:textId="77777777" w:rsidR="00421B53" w:rsidRDefault="00612FAC" w:rsidP="00872F4B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d</w:t>
            </w:r>
            <w:r w:rsidRPr="00612FAC">
              <w:rPr>
                <w:rFonts w:ascii="Corbel" w:hAnsi="Corbel"/>
                <w:sz w:val="24"/>
                <w:szCs w:val="24"/>
              </w:rPr>
              <w:t>ziałania w sposób przedsiębiorczy i odpowiedzialny</w:t>
            </w:r>
            <w:r>
              <w:rPr>
                <w:rFonts w:ascii="Corbel" w:hAnsi="Corbel"/>
                <w:sz w:val="24"/>
                <w:szCs w:val="24"/>
              </w:rPr>
              <w:t xml:space="preserve"> oraz </w:t>
            </w:r>
            <w:r w:rsidR="00421B53">
              <w:rPr>
                <w:rFonts w:ascii="Corbel" w:hAnsi="Corbel"/>
                <w:sz w:val="24"/>
                <w:szCs w:val="24"/>
              </w:rPr>
              <w:t xml:space="preserve">dokonuje </w:t>
            </w:r>
            <w:r w:rsidR="00F1729C">
              <w:rPr>
                <w:rFonts w:ascii="Corbel" w:hAnsi="Corbel"/>
                <w:sz w:val="24"/>
                <w:szCs w:val="24"/>
              </w:rPr>
              <w:t>p</w:t>
            </w:r>
            <w:r w:rsidR="00421B53" w:rsidRPr="00421B53">
              <w:rPr>
                <w:rFonts w:ascii="Corbel" w:hAnsi="Corbel"/>
                <w:sz w:val="24"/>
                <w:szCs w:val="24"/>
              </w:rPr>
              <w:t>rawidłowej identyfikacji i rozstrzygania problemów naukowych oraz zasięgania opinii ekspertów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5913102C" w14:textId="77777777" w:rsidR="00612FAC" w:rsidRDefault="00612FAC" w:rsidP="00612FAC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421B53">
              <w:rPr>
                <w:rFonts w:ascii="Corbel" w:hAnsi="Corbel"/>
                <w:sz w:val="24"/>
                <w:szCs w:val="24"/>
              </w:rPr>
              <w:t>K_K</w:t>
            </w:r>
            <w:r>
              <w:rPr>
                <w:rFonts w:ascii="Corbel" w:hAnsi="Corbel"/>
                <w:sz w:val="24"/>
                <w:szCs w:val="24"/>
              </w:rPr>
              <w:t>05</w:t>
            </w:r>
          </w:p>
          <w:p w14:paraId="4B604A71" w14:textId="77777777" w:rsidR="00421B53" w:rsidRPr="00421B53" w:rsidRDefault="00421B53" w:rsidP="00421B53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421B53">
              <w:rPr>
                <w:rFonts w:ascii="Corbel" w:hAnsi="Corbel"/>
                <w:sz w:val="24"/>
                <w:szCs w:val="24"/>
              </w:rPr>
              <w:t>K_K</w:t>
            </w:r>
            <w:r>
              <w:rPr>
                <w:rFonts w:ascii="Corbel" w:hAnsi="Corbel"/>
                <w:sz w:val="24"/>
                <w:szCs w:val="24"/>
              </w:rPr>
              <w:t>06</w:t>
            </w:r>
          </w:p>
          <w:p w14:paraId="48149E74" w14:textId="77777777" w:rsidR="00421B53" w:rsidRDefault="00421B53" w:rsidP="00421B53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22AC640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A86B065" w14:textId="77777777" w:rsidR="0085747A" w:rsidRPr="00B169DF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</w:p>
    <w:p w14:paraId="2C29E796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Problematyka wykładu </w:t>
      </w:r>
    </w:p>
    <w:p w14:paraId="5EA6379D" w14:textId="77777777" w:rsidR="00675843" w:rsidRPr="00B169DF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B169DF" w14:paraId="6E346CDF" w14:textId="77777777" w:rsidTr="00923D7D">
        <w:tc>
          <w:tcPr>
            <w:tcW w:w="9639" w:type="dxa"/>
          </w:tcPr>
          <w:p w14:paraId="29B05EDF" w14:textId="77777777" w:rsidR="0085747A" w:rsidRPr="00B169DF" w:rsidRDefault="0085747A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2240FB" w:rsidRPr="00B169DF" w14:paraId="2BF28F2A" w14:textId="77777777" w:rsidTr="00923D7D">
        <w:tc>
          <w:tcPr>
            <w:tcW w:w="9639" w:type="dxa"/>
          </w:tcPr>
          <w:p w14:paraId="6C419B5F" w14:textId="77777777" w:rsidR="002240FB" w:rsidRPr="00B169DF" w:rsidRDefault="002240FB" w:rsidP="002240F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Opracowanie tabel, zestawień wyników, analiz statystycznych przy użyciu specjalistycznego oprogramowania.</w:t>
            </w:r>
          </w:p>
        </w:tc>
      </w:tr>
      <w:tr w:rsidR="002240FB" w:rsidRPr="00B169DF" w14:paraId="099D4167" w14:textId="77777777" w:rsidTr="00923D7D">
        <w:tc>
          <w:tcPr>
            <w:tcW w:w="9639" w:type="dxa"/>
          </w:tcPr>
          <w:p w14:paraId="136AF748" w14:textId="77777777" w:rsidR="002240FB" w:rsidRDefault="002240FB" w:rsidP="002240F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Dyskusja i wyciąganie wniosków - zalecenia.</w:t>
            </w:r>
          </w:p>
        </w:tc>
      </w:tr>
      <w:tr w:rsidR="002240FB" w:rsidRPr="00B169DF" w14:paraId="46220347" w14:textId="77777777" w:rsidTr="00923D7D">
        <w:tc>
          <w:tcPr>
            <w:tcW w:w="9639" w:type="dxa"/>
          </w:tcPr>
          <w:p w14:paraId="70E2C164" w14:textId="77777777" w:rsidR="002240FB" w:rsidRDefault="002240FB" w:rsidP="002240F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Prezentacja wyników przez studentów; porównanie z aktualnymi danymi literaturowymi - prezentacja multimedialna.</w:t>
            </w:r>
          </w:p>
        </w:tc>
      </w:tr>
      <w:tr w:rsidR="002240FB" w:rsidRPr="00B169DF" w14:paraId="5840E6DE" w14:textId="77777777" w:rsidTr="00923D7D">
        <w:tc>
          <w:tcPr>
            <w:tcW w:w="9639" w:type="dxa"/>
          </w:tcPr>
          <w:p w14:paraId="21E48EA4" w14:textId="77777777" w:rsidR="002240FB" w:rsidRDefault="002240FB" w:rsidP="002240F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Zalecenia formalne. Dokumenty niezbędne do obrony pracy magisterskiej.</w:t>
            </w:r>
          </w:p>
        </w:tc>
      </w:tr>
      <w:tr w:rsidR="002240FB" w:rsidRPr="00B169DF" w14:paraId="256FA28B" w14:textId="77777777" w:rsidTr="00923D7D">
        <w:tc>
          <w:tcPr>
            <w:tcW w:w="9639" w:type="dxa"/>
          </w:tcPr>
          <w:p w14:paraId="4CE5C2D1" w14:textId="77777777" w:rsidR="002240FB" w:rsidRDefault="002240FB" w:rsidP="002240F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Przygotowanie opracowania naukowego w oparciu o otrzymane wyniki badań.</w:t>
            </w:r>
          </w:p>
        </w:tc>
      </w:tr>
      <w:tr w:rsidR="002240FB" w:rsidRPr="00B169DF" w14:paraId="23479E78" w14:textId="77777777" w:rsidTr="00923D7D">
        <w:tc>
          <w:tcPr>
            <w:tcW w:w="9639" w:type="dxa"/>
          </w:tcPr>
          <w:p w14:paraId="46BB8770" w14:textId="77777777" w:rsidR="002240FB" w:rsidRDefault="002240FB" w:rsidP="002240F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Krytyczna dyskusja wyników prezentowanych w pracach naukowych.</w:t>
            </w:r>
          </w:p>
        </w:tc>
      </w:tr>
      <w:tr w:rsidR="002240FB" w:rsidRPr="00B169DF" w14:paraId="79A852D8" w14:textId="77777777" w:rsidTr="00923D7D">
        <w:tc>
          <w:tcPr>
            <w:tcW w:w="9639" w:type="dxa"/>
          </w:tcPr>
          <w:p w14:paraId="0D971FB6" w14:textId="77777777" w:rsidR="002240FB" w:rsidRDefault="002240FB" w:rsidP="002240F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Omówienie zagadnień na obronę pracy dyplomowej.</w:t>
            </w:r>
          </w:p>
        </w:tc>
      </w:tr>
    </w:tbl>
    <w:p w14:paraId="497F1E7B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2CC131D2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</w:p>
    <w:p w14:paraId="0AA116AA" w14:textId="77777777" w:rsidR="00E960BB" w:rsidRPr="00612FAC" w:rsidRDefault="00612FAC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612FAC">
        <w:rPr>
          <w:rFonts w:ascii="Corbel" w:hAnsi="Corbel"/>
          <w:b w:val="0"/>
          <w:bCs/>
          <w:smallCaps w:val="0"/>
          <w:szCs w:val="24"/>
        </w:rPr>
        <w:t>Seminarium: prezentacje multimedialne, referaty, dyskusje, prezentacje studentów.</w:t>
      </w:r>
    </w:p>
    <w:p w14:paraId="60EF3546" w14:textId="77777777" w:rsidR="00612FAC" w:rsidRDefault="00612FAC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3DB9D23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</w:p>
    <w:p w14:paraId="2B283855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4105EEF1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1BAC7A21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28"/>
        <w:gridCol w:w="2126"/>
      </w:tblGrid>
      <w:tr w:rsidR="0085747A" w:rsidRPr="00B169DF" w14:paraId="39469145" w14:textId="77777777" w:rsidTr="00C05F44">
        <w:tc>
          <w:tcPr>
            <w:tcW w:w="1985" w:type="dxa"/>
            <w:vAlign w:val="center"/>
          </w:tcPr>
          <w:p w14:paraId="42D61104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295795CE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201AC107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3D6BDE11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6E3318AD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(w, ćw, …)</w:t>
            </w:r>
          </w:p>
        </w:tc>
      </w:tr>
      <w:tr w:rsidR="00B32CE3" w:rsidRPr="00B169DF" w14:paraId="5CF78019" w14:textId="77777777" w:rsidTr="00C05F44">
        <w:tc>
          <w:tcPr>
            <w:tcW w:w="1985" w:type="dxa"/>
          </w:tcPr>
          <w:p w14:paraId="633FD79C" w14:textId="77777777" w:rsidR="00B32CE3" w:rsidRPr="00B32CE3" w:rsidRDefault="00B32CE3" w:rsidP="00250CB5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>Ek_01- Ek_0</w:t>
            </w:r>
            <w:r w:rsidR="008B59F1">
              <w:rPr>
                <w:rFonts w:ascii="Corbel" w:hAnsi="Corbel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233F69D2" w14:textId="77777777" w:rsidR="00B32CE3" w:rsidRPr="00B32CE3" w:rsidRDefault="00612FAC" w:rsidP="00B32CE3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12FAC">
              <w:rPr>
                <w:rFonts w:ascii="Corbel" w:hAnsi="Corbel"/>
                <w:sz w:val="24"/>
                <w:szCs w:val="24"/>
              </w:rPr>
              <w:t>Dyskusja na zajęciach, aktywność studenta,  prezentacja multimedialna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2CB5137" w14:textId="77777777" w:rsidR="00B32CE3" w:rsidRPr="00B32CE3" w:rsidRDefault="00612FAC" w:rsidP="00250CB5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seminarium</w:t>
            </w:r>
          </w:p>
        </w:tc>
      </w:tr>
    </w:tbl>
    <w:p w14:paraId="1DFA261C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094D0A6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</w:p>
    <w:p w14:paraId="081526EE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7B9DAC4F" w14:textId="77777777" w:rsidTr="00923D7D">
        <w:tc>
          <w:tcPr>
            <w:tcW w:w="9670" w:type="dxa"/>
          </w:tcPr>
          <w:p w14:paraId="2E833BE6" w14:textId="77777777" w:rsidR="0085747A" w:rsidRPr="00B169DF" w:rsidRDefault="008B59F1" w:rsidP="00B32CE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8B59F1">
              <w:rPr>
                <w:rFonts w:ascii="Corbel" w:hAnsi="Corbel"/>
                <w:b w:val="0"/>
                <w:smallCaps w:val="0"/>
                <w:szCs w:val="24"/>
              </w:rPr>
              <w:t xml:space="preserve">Seminarium - zaliczenie bez oceny - na podstawie przygotowywanych przez studentów prezentacji oraz oceny aktywności podczas prowadzonych dyskusji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</w:tr>
    </w:tbl>
    <w:p w14:paraId="6AE85705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E5F52A0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59F1AF0C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5747A" w:rsidRPr="00B169DF" w14:paraId="0021218D" w14:textId="77777777" w:rsidTr="003E1941">
        <w:tc>
          <w:tcPr>
            <w:tcW w:w="4962" w:type="dxa"/>
            <w:vAlign w:val="center"/>
          </w:tcPr>
          <w:p w14:paraId="27D540FE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3B2B1DC0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B32CE3" w:rsidRPr="00B169DF" w14:paraId="10F899DC" w14:textId="77777777" w:rsidTr="00923D7D">
        <w:tc>
          <w:tcPr>
            <w:tcW w:w="4962" w:type="dxa"/>
          </w:tcPr>
          <w:p w14:paraId="1210C6B0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Godziny z harmonogramu studiów</w:t>
            </w:r>
          </w:p>
        </w:tc>
        <w:tc>
          <w:tcPr>
            <w:tcW w:w="4677" w:type="dxa"/>
          </w:tcPr>
          <w:p w14:paraId="28A304B7" w14:textId="77777777" w:rsidR="00B32CE3" w:rsidRPr="00B32CE3" w:rsidRDefault="008B59F1" w:rsidP="00250CB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B32CE3" w:rsidRPr="00B169DF" w14:paraId="5ABA0113" w14:textId="77777777" w:rsidTr="00923D7D">
        <w:tc>
          <w:tcPr>
            <w:tcW w:w="4962" w:type="dxa"/>
          </w:tcPr>
          <w:p w14:paraId="2C334D83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 akademickiego</w:t>
            </w:r>
          </w:p>
          <w:p w14:paraId="47316418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4CD9CDD3" w14:textId="77777777" w:rsidR="00B32CE3" w:rsidRPr="00B32CE3" w:rsidRDefault="008B59F1" w:rsidP="00250CB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</w:t>
            </w:r>
          </w:p>
        </w:tc>
      </w:tr>
      <w:tr w:rsidR="00B32CE3" w:rsidRPr="00B169DF" w14:paraId="23BB2551" w14:textId="77777777" w:rsidTr="00923D7D">
        <w:tc>
          <w:tcPr>
            <w:tcW w:w="4962" w:type="dxa"/>
          </w:tcPr>
          <w:p w14:paraId="2CC8258C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15553810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01548D3E" w14:textId="77777777" w:rsidR="00B32CE3" w:rsidRPr="00B32CE3" w:rsidRDefault="008B59F1" w:rsidP="00250CB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22</w:t>
            </w:r>
          </w:p>
        </w:tc>
      </w:tr>
      <w:tr w:rsidR="00B32CE3" w:rsidRPr="00B169DF" w14:paraId="182C9AF0" w14:textId="77777777" w:rsidTr="00923D7D">
        <w:tc>
          <w:tcPr>
            <w:tcW w:w="4962" w:type="dxa"/>
          </w:tcPr>
          <w:p w14:paraId="5D936B31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7B84292D" w14:textId="77777777" w:rsidR="00B32CE3" w:rsidRPr="00B32CE3" w:rsidRDefault="008B59F1" w:rsidP="00250CB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B32CE3" w:rsidRPr="00B169DF" w14:paraId="1CC18E0A" w14:textId="77777777" w:rsidTr="00923D7D">
        <w:tc>
          <w:tcPr>
            <w:tcW w:w="4962" w:type="dxa"/>
          </w:tcPr>
          <w:p w14:paraId="024098C5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03317E29" w14:textId="77777777" w:rsidR="00B32CE3" w:rsidRPr="00B32CE3" w:rsidRDefault="008B59F1" w:rsidP="00250CB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4872E760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7B232696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E8C4B18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3729A246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68C28207" w14:textId="77777777" w:rsidTr="0071620A">
        <w:trPr>
          <w:trHeight w:val="397"/>
        </w:trPr>
        <w:tc>
          <w:tcPr>
            <w:tcW w:w="3544" w:type="dxa"/>
          </w:tcPr>
          <w:p w14:paraId="53432701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523C2775" w14:textId="77777777" w:rsidR="0085747A" w:rsidRPr="00B169DF" w:rsidRDefault="00B32CE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_</w:t>
            </w:r>
          </w:p>
        </w:tc>
      </w:tr>
      <w:tr w:rsidR="0085747A" w:rsidRPr="00B169DF" w14:paraId="0DEB6FB4" w14:textId="77777777" w:rsidTr="0071620A">
        <w:trPr>
          <w:trHeight w:val="397"/>
        </w:trPr>
        <w:tc>
          <w:tcPr>
            <w:tcW w:w="3544" w:type="dxa"/>
          </w:tcPr>
          <w:p w14:paraId="09032E2C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5A0F097A" w14:textId="77777777" w:rsidR="0085747A" w:rsidRPr="00B169DF" w:rsidRDefault="00B32CE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_</w:t>
            </w:r>
          </w:p>
        </w:tc>
      </w:tr>
    </w:tbl>
    <w:p w14:paraId="1C2912D3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EC3F899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</w:p>
    <w:p w14:paraId="6F24FE84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747A" w:rsidRPr="00B169DF" w14:paraId="406DC747" w14:textId="77777777" w:rsidTr="001F1E44">
        <w:trPr>
          <w:trHeight w:val="397"/>
        </w:trPr>
        <w:tc>
          <w:tcPr>
            <w:tcW w:w="9072" w:type="dxa"/>
          </w:tcPr>
          <w:p w14:paraId="7944EE62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647A1D1C" w14:textId="77777777" w:rsidR="008B59F1" w:rsidRDefault="008B59F1" w:rsidP="008B59F1">
            <w:pPr>
              <w:pStyle w:val="Akapitzlist"/>
              <w:spacing w:after="0" w:line="240" w:lineRule="auto"/>
              <w:ind w:left="318"/>
              <w:jc w:val="both"/>
              <w:rPr>
                <w:rFonts w:ascii="Corbel" w:hAnsi="Corbel"/>
                <w:sz w:val="24"/>
                <w:szCs w:val="24"/>
              </w:rPr>
            </w:pPr>
            <w:r w:rsidRPr="008B59F1">
              <w:rPr>
                <w:rFonts w:ascii="Corbel" w:hAnsi="Corbel"/>
                <w:sz w:val="24"/>
                <w:szCs w:val="24"/>
              </w:rPr>
              <w:t>1. Zalecane wymogi jakie powinna spełniać praca dyplomo</w:t>
            </w:r>
            <w:r>
              <w:rPr>
                <w:rFonts w:ascii="Corbel" w:hAnsi="Corbel"/>
                <w:sz w:val="24"/>
                <w:szCs w:val="24"/>
              </w:rPr>
              <w:t xml:space="preserve">wa w Instytucie Biotechnologii: </w:t>
            </w:r>
            <w:r w:rsidRPr="008B59F1">
              <w:rPr>
                <w:rFonts w:ascii="Corbel" w:hAnsi="Corbel"/>
                <w:sz w:val="24"/>
                <w:szCs w:val="24"/>
              </w:rPr>
              <w:t xml:space="preserve">https://www.ur.edu.pl/kolegia/kolegium-naukprzyrodniczych/student/praca-dyplomowa-i-egzamindyplomowy-20212022 </w:t>
            </w:r>
          </w:p>
          <w:p w14:paraId="3BBBB096" w14:textId="77777777" w:rsidR="008B59F1" w:rsidRDefault="008B59F1" w:rsidP="008B59F1">
            <w:pPr>
              <w:pStyle w:val="Akapitzlist"/>
              <w:spacing w:after="0" w:line="240" w:lineRule="auto"/>
              <w:ind w:left="318"/>
              <w:jc w:val="both"/>
              <w:rPr>
                <w:rFonts w:ascii="Corbel" w:hAnsi="Corbel"/>
                <w:sz w:val="24"/>
                <w:szCs w:val="24"/>
              </w:rPr>
            </w:pPr>
            <w:r w:rsidRPr="008B59F1">
              <w:rPr>
                <w:rFonts w:ascii="Corbel" w:hAnsi="Corbel"/>
                <w:sz w:val="24"/>
                <w:szCs w:val="24"/>
              </w:rPr>
              <w:t xml:space="preserve">2. Weiner J., Technika pisania i prezentowania przyrodniczych prac naukowych: przewodnik praktyczny, Wyd.3 popr. i uzup.,  Wydaw. Naukowe PWN Warszawa, 2003  3. Apanowicz J. Metodologia ogólna. Gdynia 2002 </w:t>
            </w:r>
          </w:p>
          <w:p w14:paraId="2A72362C" w14:textId="77777777" w:rsidR="008B59F1" w:rsidRDefault="008B59F1" w:rsidP="008B59F1">
            <w:pPr>
              <w:pStyle w:val="Akapitzlist"/>
              <w:spacing w:after="0" w:line="240" w:lineRule="auto"/>
              <w:ind w:left="318"/>
              <w:jc w:val="both"/>
              <w:rPr>
                <w:rFonts w:ascii="Corbel" w:hAnsi="Corbel"/>
                <w:sz w:val="24"/>
                <w:szCs w:val="24"/>
              </w:rPr>
            </w:pPr>
            <w:r w:rsidRPr="008B59F1">
              <w:rPr>
                <w:rFonts w:ascii="Corbel" w:hAnsi="Corbel"/>
                <w:sz w:val="24"/>
                <w:szCs w:val="24"/>
              </w:rPr>
              <w:t xml:space="preserve"> 4. Boć J., Jak pisać pracę magisterską, wyd. 4 popr., Wyd. Kolonia Wrocław, 2003. </w:t>
            </w:r>
          </w:p>
          <w:p w14:paraId="7A94FAFD" w14:textId="77777777" w:rsidR="00B32CE3" w:rsidRPr="001F1E44" w:rsidRDefault="008B59F1" w:rsidP="008B59F1">
            <w:pPr>
              <w:pStyle w:val="Akapitzlist"/>
              <w:spacing w:after="0" w:line="240" w:lineRule="auto"/>
              <w:ind w:left="318"/>
              <w:jc w:val="both"/>
              <w:rPr>
                <w:rFonts w:ascii="Corbel" w:hAnsi="Corbel"/>
              </w:rPr>
            </w:pPr>
            <w:r w:rsidRPr="008B59F1">
              <w:rPr>
                <w:rFonts w:ascii="Corbel" w:hAnsi="Corbel"/>
                <w:sz w:val="24"/>
                <w:szCs w:val="24"/>
              </w:rPr>
              <w:t xml:space="preserve"> 5. Artykuły naukowe związane z biotechnologią 6. e- źródła/ PubMed</w:t>
            </w:r>
          </w:p>
        </w:tc>
      </w:tr>
      <w:tr w:rsidR="00B32CE3" w:rsidRPr="00B169DF" w14:paraId="0657E75C" w14:textId="77777777" w:rsidTr="001F1E44">
        <w:trPr>
          <w:trHeight w:val="397"/>
        </w:trPr>
        <w:tc>
          <w:tcPr>
            <w:tcW w:w="9072" w:type="dxa"/>
          </w:tcPr>
          <w:p w14:paraId="4E82C2F0" w14:textId="77777777" w:rsidR="00B32CE3" w:rsidRPr="00B32CE3" w:rsidRDefault="00B32CE3" w:rsidP="00250CB5">
            <w:pPr>
              <w:spacing w:after="0" w:line="240" w:lineRule="auto"/>
              <w:ind w:left="306" w:hanging="306"/>
              <w:jc w:val="both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 xml:space="preserve">Literatura uzupełniająca: </w:t>
            </w:r>
          </w:p>
          <w:p w14:paraId="097D4A5B" w14:textId="77777777" w:rsidR="008B59F1" w:rsidRDefault="008B59F1" w:rsidP="008B59F1">
            <w:pPr>
              <w:spacing w:after="0" w:line="240" w:lineRule="auto"/>
              <w:ind w:left="345"/>
              <w:jc w:val="both"/>
              <w:rPr>
                <w:rFonts w:ascii="Corbel" w:hAnsi="Corbel"/>
                <w:sz w:val="24"/>
                <w:szCs w:val="24"/>
              </w:rPr>
            </w:pPr>
            <w:r w:rsidRPr="008B59F1">
              <w:rPr>
                <w:rFonts w:ascii="Corbel" w:hAnsi="Corbel"/>
                <w:sz w:val="24"/>
                <w:szCs w:val="24"/>
              </w:rPr>
              <w:t xml:space="preserve">1. Jadacka H., Termin techniczny: pojęcie, budowa, poprawność, Wyd. Czasopism Technicznych NOT Warszawa, 1976  </w:t>
            </w:r>
          </w:p>
          <w:p w14:paraId="269A3E61" w14:textId="77777777" w:rsidR="00B32CE3" w:rsidRPr="00B32CE3" w:rsidRDefault="008B59F1" w:rsidP="008B59F1">
            <w:pPr>
              <w:spacing w:after="0" w:line="240" w:lineRule="auto"/>
              <w:ind w:left="345"/>
              <w:jc w:val="both"/>
              <w:rPr>
                <w:rFonts w:ascii="Corbel" w:hAnsi="Corbel"/>
              </w:rPr>
            </w:pPr>
            <w:r w:rsidRPr="008B59F1">
              <w:rPr>
                <w:rFonts w:ascii="Corbel" w:hAnsi="Corbel"/>
                <w:sz w:val="24"/>
                <w:szCs w:val="24"/>
              </w:rPr>
              <w:t xml:space="preserve">2. Oliver P., Jak pisać prace uniwersyteckie: poradnik dla studentów, Wydaw. Literackie Kraków 1999  </w:t>
            </w:r>
          </w:p>
        </w:tc>
      </w:tr>
    </w:tbl>
    <w:p w14:paraId="755358E9" w14:textId="77777777" w:rsidR="0085747A" w:rsidRPr="00B169DF" w:rsidRDefault="0085747A" w:rsidP="001F1E44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986CE18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39D347A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CC882" w14:textId="77777777" w:rsidR="000662B6" w:rsidRDefault="000662B6" w:rsidP="00C16ABF">
      <w:pPr>
        <w:spacing w:after="0" w:line="240" w:lineRule="auto"/>
      </w:pPr>
      <w:r>
        <w:separator/>
      </w:r>
    </w:p>
  </w:endnote>
  <w:endnote w:type="continuationSeparator" w:id="0">
    <w:p w14:paraId="36BB6A23" w14:textId="77777777" w:rsidR="000662B6" w:rsidRDefault="000662B6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F2AA" w14:textId="77777777" w:rsidR="000662B6" w:rsidRDefault="000662B6" w:rsidP="00C16ABF">
      <w:pPr>
        <w:spacing w:after="0" w:line="240" w:lineRule="auto"/>
      </w:pPr>
      <w:r>
        <w:separator/>
      </w:r>
    </w:p>
  </w:footnote>
  <w:footnote w:type="continuationSeparator" w:id="0">
    <w:p w14:paraId="18BCDAB2" w14:textId="77777777" w:rsidR="000662B6" w:rsidRDefault="000662B6" w:rsidP="00C16ABF">
      <w:pPr>
        <w:spacing w:after="0" w:line="240" w:lineRule="auto"/>
      </w:pPr>
      <w:r>
        <w:continuationSeparator/>
      </w:r>
    </w:p>
  </w:footnote>
  <w:footnote w:id="1">
    <w:p w14:paraId="7C7703A2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C370D"/>
    <w:multiLevelType w:val="hybridMultilevel"/>
    <w:tmpl w:val="5BD0C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24A6"/>
    <w:multiLevelType w:val="hybridMultilevel"/>
    <w:tmpl w:val="78D4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3026"/>
    <w:multiLevelType w:val="hybridMultilevel"/>
    <w:tmpl w:val="E6E0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87492"/>
    <w:multiLevelType w:val="hybridMultilevel"/>
    <w:tmpl w:val="F3D24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00827">
    <w:abstractNumId w:val="0"/>
  </w:num>
  <w:num w:numId="2" w16cid:durableId="2104913832">
    <w:abstractNumId w:val="3"/>
  </w:num>
  <w:num w:numId="3" w16cid:durableId="1887713240">
    <w:abstractNumId w:val="1"/>
  </w:num>
  <w:num w:numId="4" w16cid:durableId="1061903687">
    <w:abstractNumId w:val="4"/>
  </w:num>
  <w:num w:numId="5" w16cid:durableId="53557883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179E1"/>
    <w:rsid w:val="00022ECE"/>
    <w:rsid w:val="00042A51"/>
    <w:rsid w:val="00042D2E"/>
    <w:rsid w:val="00044C82"/>
    <w:rsid w:val="000662B6"/>
    <w:rsid w:val="00070ED6"/>
    <w:rsid w:val="000742DC"/>
    <w:rsid w:val="00084C12"/>
    <w:rsid w:val="00092498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D04B0"/>
    <w:rsid w:val="000D4FA2"/>
    <w:rsid w:val="000E06C5"/>
    <w:rsid w:val="000F1C57"/>
    <w:rsid w:val="000F5615"/>
    <w:rsid w:val="001045A1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92F37"/>
    <w:rsid w:val="001A70D2"/>
    <w:rsid w:val="001D657B"/>
    <w:rsid w:val="001D7B54"/>
    <w:rsid w:val="001E0209"/>
    <w:rsid w:val="001F1E44"/>
    <w:rsid w:val="001F2CA2"/>
    <w:rsid w:val="002144C0"/>
    <w:rsid w:val="002240FB"/>
    <w:rsid w:val="0022477D"/>
    <w:rsid w:val="002278A9"/>
    <w:rsid w:val="002336F9"/>
    <w:rsid w:val="0024028F"/>
    <w:rsid w:val="00244ABC"/>
    <w:rsid w:val="00250CB5"/>
    <w:rsid w:val="00281FF2"/>
    <w:rsid w:val="002820E7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30E9D"/>
    <w:rsid w:val="003343CF"/>
    <w:rsid w:val="00346FE9"/>
    <w:rsid w:val="0034759A"/>
    <w:rsid w:val="003503F6"/>
    <w:rsid w:val="003530DD"/>
    <w:rsid w:val="00363F78"/>
    <w:rsid w:val="00374FF6"/>
    <w:rsid w:val="00381D2D"/>
    <w:rsid w:val="003A0A5B"/>
    <w:rsid w:val="003A1176"/>
    <w:rsid w:val="003C0BAE"/>
    <w:rsid w:val="003C45B1"/>
    <w:rsid w:val="003D18A9"/>
    <w:rsid w:val="003D6CE2"/>
    <w:rsid w:val="003E1941"/>
    <w:rsid w:val="003E2FE6"/>
    <w:rsid w:val="003E49D5"/>
    <w:rsid w:val="003F205D"/>
    <w:rsid w:val="003F38C0"/>
    <w:rsid w:val="00406A27"/>
    <w:rsid w:val="00414E3C"/>
    <w:rsid w:val="00421B53"/>
    <w:rsid w:val="0042244A"/>
    <w:rsid w:val="0042745A"/>
    <w:rsid w:val="00431D5C"/>
    <w:rsid w:val="004362C6"/>
    <w:rsid w:val="00437FA2"/>
    <w:rsid w:val="00445970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5282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462F3"/>
    <w:rsid w:val="0056696D"/>
    <w:rsid w:val="00586814"/>
    <w:rsid w:val="0059484D"/>
    <w:rsid w:val="005A0855"/>
    <w:rsid w:val="005A3196"/>
    <w:rsid w:val="005C080F"/>
    <w:rsid w:val="005C55E5"/>
    <w:rsid w:val="005C696A"/>
    <w:rsid w:val="005D5982"/>
    <w:rsid w:val="005E6E85"/>
    <w:rsid w:val="005F12E3"/>
    <w:rsid w:val="005F31D2"/>
    <w:rsid w:val="005F76A3"/>
    <w:rsid w:val="0061029B"/>
    <w:rsid w:val="00612FAC"/>
    <w:rsid w:val="00617230"/>
    <w:rsid w:val="00621CE1"/>
    <w:rsid w:val="00627FC9"/>
    <w:rsid w:val="00647FA8"/>
    <w:rsid w:val="00650C5F"/>
    <w:rsid w:val="00654934"/>
    <w:rsid w:val="006620D9"/>
    <w:rsid w:val="00671958"/>
    <w:rsid w:val="00675843"/>
    <w:rsid w:val="00696477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2DA"/>
    <w:rsid w:val="00734608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4D49"/>
    <w:rsid w:val="007A6E6E"/>
    <w:rsid w:val="007C3299"/>
    <w:rsid w:val="007C3BCC"/>
    <w:rsid w:val="007C4546"/>
    <w:rsid w:val="007D6E56"/>
    <w:rsid w:val="007F4155"/>
    <w:rsid w:val="00801363"/>
    <w:rsid w:val="0081554D"/>
    <w:rsid w:val="0081707E"/>
    <w:rsid w:val="008449B3"/>
    <w:rsid w:val="008552A2"/>
    <w:rsid w:val="0085747A"/>
    <w:rsid w:val="00872F4B"/>
    <w:rsid w:val="00884922"/>
    <w:rsid w:val="00885F64"/>
    <w:rsid w:val="008917F9"/>
    <w:rsid w:val="008A45F7"/>
    <w:rsid w:val="008B59F1"/>
    <w:rsid w:val="008C0CC0"/>
    <w:rsid w:val="008C19A9"/>
    <w:rsid w:val="008C379D"/>
    <w:rsid w:val="008C5147"/>
    <w:rsid w:val="008C5359"/>
    <w:rsid w:val="008C5363"/>
    <w:rsid w:val="008D3DFB"/>
    <w:rsid w:val="008E5997"/>
    <w:rsid w:val="008E64F4"/>
    <w:rsid w:val="008F12C9"/>
    <w:rsid w:val="008F6E29"/>
    <w:rsid w:val="00916188"/>
    <w:rsid w:val="00923D7D"/>
    <w:rsid w:val="00925B4E"/>
    <w:rsid w:val="009508DF"/>
    <w:rsid w:val="00950DAC"/>
    <w:rsid w:val="00954A07"/>
    <w:rsid w:val="00957244"/>
    <w:rsid w:val="00964B48"/>
    <w:rsid w:val="00997ED6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63817"/>
    <w:rsid w:val="00A73919"/>
    <w:rsid w:val="00A84C85"/>
    <w:rsid w:val="00A942DC"/>
    <w:rsid w:val="00A97DE1"/>
    <w:rsid w:val="00AB053C"/>
    <w:rsid w:val="00AD1146"/>
    <w:rsid w:val="00AD27D3"/>
    <w:rsid w:val="00AD66D6"/>
    <w:rsid w:val="00AE01F6"/>
    <w:rsid w:val="00AE1160"/>
    <w:rsid w:val="00AE203C"/>
    <w:rsid w:val="00AE2E74"/>
    <w:rsid w:val="00AE57A3"/>
    <w:rsid w:val="00AE5FCB"/>
    <w:rsid w:val="00AF2C1E"/>
    <w:rsid w:val="00B06142"/>
    <w:rsid w:val="00B13358"/>
    <w:rsid w:val="00B135B1"/>
    <w:rsid w:val="00B1435F"/>
    <w:rsid w:val="00B169DF"/>
    <w:rsid w:val="00B3130B"/>
    <w:rsid w:val="00B32CE3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90885"/>
    <w:rsid w:val="00BB520A"/>
    <w:rsid w:val="00BD3869"/>
    <w:rsid w:val="00BD66E9"/>
    <w:rsid w:val="00BD6FF4"/>
    <w:rsid w:val="00BE3C47"/>
    <w:rsid w:val="00BF2C41"/>
    <w:rsid w:val="00C058B4"/>
    <w:rsid w:val="00C05F44"/>
    <w:rsid w:val="00C131B5"/>
    <w:rsid w:val="00C16ABF"/>
    <w:rsid w:val="00C16CBF"/>
    <w:rsid w:val="00C170AE"/>
    <w:rsid w:val="00C26CB7"/>
    <w:rsid w:val="00C324C1"/>
    <w:rsid w:val="00C3326D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D42D0"/>
    <w:rsid w:val="00CD6897"/>
    <w:rsid w:val="00CD6BBC"/>
    <w:rsid w:val="00CE5BAC"/>
    <w:rsid w:val="00CF25BE"/>
    <w:rsid w:val="00CF4B7B"/>
    <w:rsid w:val="00CF78ED"/>
    <w:rsid w:val="00D01076"/>
    <w:rsid w:val="00D02B25"/>
    <w:rsid w:val="00D02EBA"/>
    <w:rsid w:val="00D17C3C"/>
    <w:rsid w:val="00D26B2C"/>
    <w:rsid w:val="00D3397B"/>
    <w:rsid w:val="00D352C9"/>
    <w:rsid w:val="00D425B2"/>
    <w:rsid w:val="00D425C9"/>
    <w:rsid w:val="00D428D6"/>
    <w:rsid w:val="00D552B2"/>
    <w:rsid w:val="00D608D1"/>
    <w:rsid w:val="00D74119"/>
    <w:rsid w:val="00D8075B"/>
    <w:rsid w:val="00D8678B"/>
    <w:rsid w:val="00DA2114"/>
    <w:rsid w:val="00DE09C0"/>
    <w:rsid w:val="00DE4A14"/>
    <w:rsid w:val="00DF320D"/>
    <w:rsid w:val="00DF71C8"/>
    <w:rsid w:val="00E129B8"/>
    <w:rsid w:val="00E21E7D"/>
    <w:rsid w:val="00E22FBC"/>
    <w:rsid w:val="00E244D3"/>
    <w:rsid w:val="00E24BF5"/>
    <w:rsid w:val="00E25338"/>
    <w:rsid w:val="00E51E44"/>
    <w:rsid w:val="00E63348"/>
    <w:rsid w:val="00E742AA"/>
    <w:rsid w:val="00E77E88"/>
    <w:rsid w:val="00E8107D"/>
    <w:rsid w:val="00E9268F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F070AB"/>
    <w:rsid w:val="00F1729C"/>
    <w:rsid w:val="00F17567"/>
    <w:rsid w:val="00F27A7B"/>
    <w:rsid w:val="00F526AF"/>
    <w:rsid w:val="00F617C3"/>
    <w:rsid w:val="00F61A26"/>
    <w:rsid w:val="00F62362"/>
    <w:rsid w:val="00F7066B"/>
    <w:rsid w:val="00F77E40"/>
    <w:rsid w:val="00F83B28"/>
    <w:rsid w:val="00F974DA"/>
    <w:rsid w:val="00FA46E5"/>
    <w:rsid w:val="00FB7DBA"/>
    <w:rsid w:val="00FC1C25"/>
    <w:rsid w:val="00FC3F45"/>
    <w:rsid w:val="00FD503F"/>
    <w:rsid w:val="00FD7589"/>
    <w:rsid w:val="00FF016A"/>
    <w:rsid w:val="00FF1401"/>
    <w:rsid w:val="00FF4C43"/>
    <w:rsid w:val="00FF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1FBC"/>
  <w15:docId w15:val="{EBCCE1F5-E299-4FB7-8AA1-2387FDD6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customStyle="1" w:styleId="xxmsonormal">
    <w:name w:val="x_x_msonormal"/>
    <w:basedOn w:val="Normalny"/>
    <w:rsid w:val="00A942DC"/>
    <w:pPr>
      <w:spacing w:after="0" w:line="240" w:lineRule="auto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560C-A203-4A8A-B967-145B42C8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11</TotalTime>
  <Pages>4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5</cp:revision>
  <cp:lastPrinted>2019-02-06T12:12:00Z</cp:lastPrinted>
  <dcterms:created xsi:type="dcterms:W3CDTF">2024-06-14T15:26:00Z</dcterms:created>
  <dcterms:modified xsi:type="dcterms:W3CDTF">2025-02-03T11:35:00Z</dcterms:modified>
</cp:coreProperties>
</file>