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8B08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F4BAD3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541D666" w14:textId="0D517B1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</w:t>
      </w:r>
      <w:r w:rsidRPr="00B7249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cycle FROM </w:t>
      </w:r>
      <w:r w:rsidR="00B7249F" w:rsidRPr="00B7249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</w:t>
      </w:r>
      <w:r w:rsidRPr="00B7249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7249F" w:rsidRPr="00B7249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29CAEDB5" w14:textId="77777777" w:rsidR="00AA1FCD" w:rsidRPr="004F2031" w:rsidRDefault="00AA1FCD" w:rsidP="00106D5A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90E0CB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5401E8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0BECF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F1ABE" w14:textId="5F9928B5" w:rsidR="00AA1FCD" w:rsidRPr="004F2031" w:rsidRDefault="005E060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Basic accounting</w:t>
            </w:r>
          </w:p>
        </w:tc>
      </w:tr>
      <w:tr w:rsidR="00AA1FCD" w:rsidRPr="001C26A0" w14:paraId="0280A0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B062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3828C4" w14:textId="77777777" w:rsidR="00AA1FCD" w:rsidRPr="005E0609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5E0609" w14:paraId="0F63F8A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A68C4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17DB01" w14:textId="77777777" w:rsidR="005E0609" w:rsidRPr="005E0609" w:rsidRDefault="005E0609" w:rsidP="005E0609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val="en-US" w:eastAsia="pl-PL"/>
              </w:rPr>
            </w:pPr>
            <w:r w:rsidRPr="005E0609">
              <w:rPr>
                <w:rFonts w:ascii="Calibri" w:eastAsia="Times New Roman" w:hAnsi="Calibri" w:cs="Calibri"/>
                <w:color w:val="000000"/>
                <w:szCs w:val="24"/>
                <w:lang w:val="en-US" w:eastAsia="pl-PL"/>
              </w:rPr>
              <w:t>College of Natural Sciences</w:t>
            </w:r>
          </w:p>
          <w:p w14:paraId="5F606087" w14:textId="2E0DA122" w:rsidR="00AA1FCD" w:rsidRPr="005E0609" w:rsidRDefault="00AA1FCD" w:rsidP="005E0609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</w:p>
        </w:tc>
      </w:tr>
      <w:tr w:rsidR="00AA1FCD" w:rsidRPr="00CD0FD6" w14:paraId="4D9F3E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460D5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95ADA" w14:textId="5BEB5C02" w:rsidR="00AA1FCD" w:rsidRPr="004F2031" w:rsidRDefault="005E060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Department of Agricultural and Food Production Engineering</w:t>
            </w:r>
            <w:r w:rsidRPr="005E0609">
              <w:rPr>
                <w:rFonts w:ascii="Calibri" w:eastAsia="Times New Roman" w:hAnsi="Calibri" w:cs="Calibri"/>
                <w:szCs w:val="24"/>
                <w:bdr w:val="none" w:sz="0" w:space="0" w:color="auto" w:frame="1"/>
                <w:lang w:val="en-US" w:eastAsia="pl-PL"/>
              </w:rPr>
              <w:t> </w:t>
            </w:r>
          </w:p>
        </w:tc>
      </w:tr>
      <w:tr w:rsidR="00AA1FCD" w:rsidRPr="00CD0FD6" w14:paraId="3F051A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2039A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0B38D" w14:textId="3946CFB4" w:rsidR="00AA1FCD" w:rsidRPr="005E0609" w:rsidRDefault="005E060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7249F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Food Technology and Human Nutrition Technology</w:t>
            </w:r>
            <w:r w:rsidR="00B7249F" w:rsidRPr="00B7249F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, Agriculture, Environmental Protection</w:t>
            </w:r>
          </w:p>
        </w:tc>
      </w:tr>
      <w:tr w:rsidR="00AA1FCD" w:rsidRPr="004F2031" w14:paraId="7BBD70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C4C82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403852" w14:textId="6C9AF5AB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9A3B0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8F4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D7173F" w14:textId="7B929B80" w:rsidR="00AA1FCD" w:rsidRPr="005E0609" w:rsidRDefault="00B7249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0A9654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A930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AD7CB7" w14:textId="2501F517" w:rsidR="00AA1FCD" w:rsidRPr="005E0609" w:rsidRDefault="005E060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Stationary</w:t>
            </w:r>
          </w:p>
        </w:tc>
      </w:tr>
      <w:tr w:rsidR="00AA1FCD" w:rsidRPr="005E0609" w14:paraId="095BAC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3161D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834E32" w14:textId="164A07B1" w:rsidR="005E0609" w:rsidRPr="005E0609" w:rsidRDefault="005E060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highlight w:val="yellow"/>
                <w:lang w:val="en-GB" w:eastAsia="pl-PL"/>
              </w:rPr>
            </w:pPr>
            <w:r w:rsidRPr="00B7249F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Semester 2</w:t>
            </w:r>
          </w:p>
        </w:tc>
      </w:tr>
      <w:tr w:rsidR="00AA1FCD" w:rsidRPr="004F2031" w14:paraId="6A42B6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040FF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5B44D" w14:textId="30247C94" w:rsidR="00AA1FCD" w:rsidRPr="005E0609" w:rsidRDefault="00B7249F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highlight w:val="yellow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4F2031" w14:paraId="0F7594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325F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B4DC56" w14:textId="147C0ADE" w:rsidR="00AA1FCD" w:rsidRPr="005E0609" w:rsidRDefault="005E060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English</w:t>
            </w:r>
          </w:p>
        </w:tc>
      </w:tr>
      <w:tr w:rsidR="00AA1FCD" w:rsidRPr="00CD0FD6" w14:paraId="491CE8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BCA0A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6B9416" w14:textId="0CC7725D" w:rsidR="00AA1FCD" w:rsidRPr="005E0609" w:rsidRDefault="005E060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Marcin Halicki, PhD in Managerial Economic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s</w:t>
            </w:r>
          </w:p>
        </w:tc>
      </w:tr>
      <w:tr w:rsidR="00AA1FCD" w:rsidRPr="00CD0FD6" w14:paraId="41D3AFF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E65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B78BC" w14:textId="3E5F4D83" w:rsidR="00AA1FCD" w:rsidRPr="005E0609" w:rsidRDefault="005E060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5E060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Marcin Halicki, PhD in Managerial Economic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s</w:t>
            </w:r>
          </w:p>
        </w:tc>
      </w:tr>
    </w:tbl>
    <w:p w14:paraId="7112979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14EFF5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EA63A9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A23980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8C8CF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509286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18DF346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F48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16ACE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8F274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E3196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523DE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D138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68297ED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0B4B4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4612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0C88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B999F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5478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B2B018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BA7D87" w14:textId="5B689B59" w:rsidR="00AA1FCD" w:rsidRPr="004F2031" w:rsidRDefault="005E060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6741" w14:textId="7DD40F4C" w:rsidR="00AA1FCD" w:rsidRPr="004F2031" w:rsidRDefault="005E060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7BFFD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2525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DA3C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B0F0E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17494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3F85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3A4A7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4787A0" w14:textId="4B5BC79A" w:rsidR="00AA1FCD" w:rsidRPr="004F2031" w:rsidRDefault="005E060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BE59FC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32FA7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635FBE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00D8C7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5822A4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22D23F8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6DC85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4FD23D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E555F19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A99EFA" w14:textId="5414E41A" w:rsidR="008F390E" w:rsidRPr="008F390E" w:rsidRDefault="008F39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</w:pPr>
      <w:r w:rsidRPr="008F390E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</w:p>
    <w:p w14:paraId="2C2E3A6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83E9ED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82B55BC" w14:textId="77777777" w:rsidR="008F390E" w:rsidRPr="004F2031" w:rsidRDefault="008F39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3B1CE6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0485F80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0415F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64F1527" w14:textId="77777777" w:rsidR="00AA1FCD" w:rsidRDefault="00854E9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 w:rsidRPr="00854E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Basic mathematics</w:t>
            </w:r>
          </w:p>
          <w:p w14:paraId="39762569" w14:textId="3310A8E1" w:rsidR="00854E9F" w:rsidRPr="004F2031" w:rsidRDefault="00854E9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287DD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395A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05595F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E6724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5F5370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D0FD6" w14:paraId="4542415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C57F7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76B75" w14:textId="0B16AC9A" w:rsidR="00AA1FCD" w:rsidRPr="00854D4A" w:rsidRDefault="00836D8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36D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The student is acquainted with </w:t>
            </w:r>
            <w:r w:rsidR="00854D4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the main role of financial statement analysis</w:t>
            </w:r>
          </w:p>
        </w:tc>
      </w:tr>
      <w:tr w:rsidR="00AA1FCD" w:rsidRPr="00CD0FD6" w14:paraId="6F0D425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D19EA5" w14:textId="3A8C8AEA" w:rsidR="00AA1FCD" w:rsidRPr="004F2031" w:rsidRDefault="008226F3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FD2F8" w14:textId="548B0A76" w:rsidR="00AA1FCD" w:rsidRPr="00854D4A" w:rsidRDefault="00836D8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36D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The student is acquainted with</w:t>
            </w:r>
            <w:r w:rsidR="00854D4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: balance sheet, income statement</w:t>
            </w:r>
            <w:r w:rsidR="008226F3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854D4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statement of comprehensive income and cash flow statement</w:t>
            </w:r>
          </w:p>
        </w:tc>
      </w:tr>
      <w:tr w:rsidR="00AA1FCD" w:rsidRPr="00CD0FD6" w14:paraId="571DC9B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60F8A" w14:textId="49AB2592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8226F3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7F138C" w14:textId="7A04FE8B" w:rsidR="00AA1FCD" w:rsidRPr="00854D4A" w:rsidRDefault="00836D8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36D8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The student is acquainted with </w:t>
            </w:r>
            <w:r w:rsidR="008226F3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IFRS and U.S. GAAP</w:t>
            </w:r>
          </w:p>
        </w:tc>
      </w:tr>
    </w:tbl>
    <w:p w14:paraId="2CD01B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BC6C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5AD540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57CE2D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3170D3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663299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D0FD6" w14:paraId="1A49338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4020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33B43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2949FF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CA34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2D4E7A9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4B83C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B8E83" w14:textId="63CABAA9" w:rsidR="00AA1FCD" w:rsidRPr="004F2031" w:rsidRDefault="00C809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roles of financial statement analysis and financial reporting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6FEEB" w14:textId="5D9C9124" w:rsidR="00AA1FCD" w:rsidRPr="00E757C6" w:rsidRDefault="00B724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highlight w:val="yellow"/>
                <w:lang w:val="en-GB" w:eastAsia="pl-PL"/>
              </w:rPr>
            </w:pPr>
            <w:r w:rsidRPr="00B724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 w:rsidR="00F514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9, </w:t>
            </w:r>
            <w:r w:rsidR="00F514B0" w:rsidRPr="00B724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</w:t>
            </w:r>
            <w:r w:rsidR="00F514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</w:tr>
      <w:tr w:rsidR="00AA1FCD" w:rsidRPr="004F2031" w14:paraId="6FF9A22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C147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A008A" w14:textId="14F09FEC" w:rsidR="00AA1FCD" w:rsidRPr="004F2031" w:rsidRDefault="00C809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how to analyse </w:t>
            </w:r>
            <w:r w:rsidRPr="00C809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balance sheet, income statement, statement of comprehensive income and cash flow statement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536940" w14:textId="6B102CDE" w:rsidR="00AA1FCD" w:rsidRPr="00E757C6" w:rsidRDefault="00F514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highlight w:val="yellow"/>
                <w:lang w:val="en-GB" w:eastAsia="pl-PL"/>
              </w:rPr>
            </w:pPr>
            <w:r w:rsidRPr="00B724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9, </w:t>
            </w:r>
            <w:r w:rsidRPr="00B724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</w:tr>
      <w:tr w:rsidR="00AA1FCD" w:rsidRPr="004F2031" w14:paraId="0648F4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CE8D34" w14:textId="688A09E4" w:rsidR="00AA1FCD" w:rsidRPr="004F2031" w:rsidRDefault="000774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BF867" w14:textId="59B0C772" w:rsidR="00AA1FCD" w:rsidRPr="004F2031" w:rsidRDefault="00C809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the main accounting standards: </w:t>
            </w:r>
            <w:r w:rsidRPr="00C809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IFRS and U.S. GAAP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57290" w14:textId="29E183F2" w:rsidR="00AA1FCD" w:rsidRPr="00E757C6" w:rsidRDefault="00F514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highlight w:val="yellow"/>
                <w:lang w:val="en-GB" w:eastAsia="pl-PL"/>
              </w:rPr>
            </w:pPr>
            <w:r w:rsidRPr="00B724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9, </w:t>
            </w:r>
            <w:r w:rsidRPr="00B724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</w:tr>
      <w:tr w:rsidR="00AA1FCD" w:rsidRPr="004F2031" w14:paraId="3525D67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E33070" w14:textId="2B1248B3" w:rsidR="00AA1FCD" w:rsidRPr="004F2031" w:rsidRDefault="000774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C610BB" w14:textId="244E7D7B" w:rsidR="00AA1FCD" w:rsidRPr="00F514B0" w:rsidRDefault="00C809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514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student knows how to interact and work in a group, taking different roles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C99D2" w14:textId="0A39B2C7" w:rsidR="00AA1FCD" w:rsidRPr="00F514B0" w:rsidRDefault="00E757C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514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</w:t>
            </w:r>
            <w:r w:rsidR="00B7249F" w:rsidRPr="00F514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K01</w:t>
            </w:r>
            <w:bookmarkStart w:id="0" w:name="_GoBack"/>
            <w:bookmarkEnd w:id="0"/>
          </w:p>
        </w:tc>
      </w:tr>
    </w:tbl>
    <w:p w14:paraId="07A28B6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1C98F1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C81FA3B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16983BA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7EF3C5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8B859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A407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D4DBC8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2DF50" w14:textId="64E243D3" w:rsidR="00AA1FCD" w:rsidRPr="004F2031" w:rsidRDefault="00131BA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Roles of financial reporting</w:t>
            </w:r>
          </w:p>
        </w:tc>
      </w:tr>
      <w:tr w:rsidR="00AA1FCD" w:rsidRPr="00CD0FD6" w14:paraId="0C5B20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6774A" w14:textId="0FF4F94A" w:rsidR="00AA1FCD" w:rsidRPr="004F2031" w:rsidRDefault="00131BA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Roles of financial statement analysis</w:t>
            </w:r>
          </w:p>
        </w:tc>
      </w:tr>
      <w:tr w:rsidR="00AA1FCD" w:rsidRPr="00CD0FD6" w14:paraId="5016591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B9DED" w14:textId="1C37D7DE" w:rsidR="00AA1FCD" w:rsidRPr="004F2031" w:rsidRDefault="005F047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Components of the balance sheet</w:t>
            </w:r>
          </w:p>
        </w:tc>
      </w:tr>
      <w:tr w:rsidR="00AA1FCD" w:rsidRPr="00CD0FD6" w14:paraId="0D9809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40ECA" w14:textId="7CF40639" w:rsidR="00AA1FCD" w:rsidRPr="004F2031" w:rsidRDefault="005F047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Components of the income statement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</w:t>
            </w:r>
          </w:p>
        </w:tc>
      </w:tr>
      <w:tr w:rsidR="00C8097F" w:rsidRPr="00CD0FD6" w14:paraId="14C170B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42E114" w14:textId="64A20493" w:rsidR="00C8097F" w:rsidRPr="004F2031" w:rsidRDefault="0061379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analysis of the </w:t>
            </w:r>
            <w:r w:rsidR="005F047B" w:rsidRPr="005F047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statement of comprehensive income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</w:t>
            </w:r>
            <w:r w:rsidR="005F047B" w:rsidRPr="005F047B">
              <w:rPr>
                <w:rFonts w:ascii="Corbel" w:hAnsi="Corbel" w:cs="Tahoma"/>
                <w:color w:val="auto"/>
                <w:szCs w:val="24"/>
                <w:lang w:val="en-GB"/>
              </w:rPr>
              <w:t>cash flow statement</w:t>
            </w:r>
          </w:p>
        </w:tc>
      </w:tr>
      <w:tr w:rsidR="00C8097F" w:rsidRPr="00CD0FD6" w14:paraId="1F89EFA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0DFC03" w14:textId="3DB94744" w:rsidR="00C8097F" w:rsidRPr="004F2031" w:rsidRDefault="00131BA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difference between </w:t>
            </w:r>
            <w:r w:rsidRPr="00131BAC">
              <w:rPr>
                <w:rFonts w:ascii="Corbel" w:hAnsi="Corbel" w:cs="Tahoma"/>
                <w:color w:val="auto"/>
                <w:szCs w:val="24"/>
                <w:lang w:val="en-GB"/>
              </w:rPr>
              <w:t>IFRS and U.S. GAAP</w:t>
            </w:r>
          </w:p>
        </w:tc>
      </w:tr>
    </w:tbl>
    <w:p w14:paraId="1CB2C8C7" w14:textId="77777777" w:rsidR="00AA1FCD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320EA9C" w14:textId="77777777" w:rsidR="00C8097F" w:rsidRPr="004F2031" w:rsidRDefault="00C8097F">
      <w:pPr>
        <w:rPr>
          <w:rFonts w:ascii="Corbel" w:hAnsi="Corbel" w:cs="Tahoma"/>
          <w:color w:val="auto"/>
          <w:szCs w:val="24"/>
          <w:lang w:val="en-GB"/>
        </w:rPr>
      </w:pPr>
    </w:p>
    <w:p w14:paraId="11CD4560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AEB278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F36B85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7391B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3CA933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9F0D6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0620184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850C80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E171CD1" w14:textId="2F13BF58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0C5304D9" w14:textId="33CE6B99" w:rsidR="00AA1FCD" w:rsidRPr="00666F65" w:rsidRDefault="002D7484" w:rsidP="00742FB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66F6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a lecture supported by a multimedia presentation</w:t>
      </w:r>
    </w:p>
    <w:p w14:paraId="2CE5209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20139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29BDCA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6BA1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C0FED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1E4C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47ECFD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77582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87EC8D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B716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6AC7C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666F65" w14:paraId="0571EA1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F968C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5F1DC" w14:textId="0CDEE359" w:rsidR="00AA1FCD" w:rsidRPr="00666F65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</w:t>
            </w: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 with open questions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8C7503" w14:textId="0EC42177" w:rsidR="00AA1FCD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666F65" w14:paraId="206692B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EC49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85980" w14:textId="436D1ADA" w:rsidR="00AA1FCD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</w:t>
            </w: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 with open questions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E6789" w14:textId="15448EA0" w:rsidR="00AA1FCD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F95901" w:rsidRPr="00666F65" w14:paraId="031DCC8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CBAAD" w14:textId="7A69946D" w:rsidR="00F95901" w:rsidRPr="004F2031" w:rsidRDefault="00F959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24E1E" w14:textId="4BABFBAE" w:rsidR="00F95901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written </w:t>
            </w:r>
            <w:r w:rsidRPr="00666F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 with open questions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BDBD8" w14:textId="0220530A" w:rsidR="00F95901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F95901" w:rsidRPr="004F2031" w14:paraId="73A22B5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D2A52" w14:textId="4BD11140" w:rsidR="00F95901" w:rsidRPr="004F2031" w:rsidRDefault="00F959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D5140" w14:textId="31DC6337" w:rsidR="00F95901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72DD58" w14:textId="2D1E61FA" w:rsidR="00F95901" w:rsidRPr="004F2031" w:rsidRDefault="00666F6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1A1652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60A1E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2EEDE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E69CD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3078C" w14:paraId="5F30D496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09EABF" w14:textId="77777777" w:rsidR="00AA1FCD" w:rsidRPr="00B7249F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3FB010BD" w14:textId="21E465EB" w:rsidR="00E3078C" w:rsidRPr="00E3078C" w:rsidRDefault="00E3078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</w:pP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A </w:t>
            </w:r>
            <w:r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>lecture</w:t>
            </w: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is </w:t>
            </w: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passed on the basis of a positive grade from the </w:t>
            </w:r>
            <w:r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 xml:space="preserve">test </w:t>
            </w:r>
            <w:r w:rsidRPr="00E3078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(&gt;50% </w:t>
            </w:r>
            <w:r w:rsidRPr="00E3078C">
              <w:rPr>
                <w:rFonts w:ascii="Corbel" w:hAnsi="Corbel"/>
                <w:b w:val="0"/>
                <w:i/>
                <w:smallCaps w:val="0"/>
                <w:szCs w:val="24"/>
                <w:u w:val="single"/>
                <w:lang w:val="en-US"/>
              </w:rPr>
              <w:t>% of the maximum number of points</w:t>
            </w:r>
            <w:r w:rsidRPr="00E3078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): </w:t>
            </w:r>
          </w:p>
          <w:p w14:paraId="557B28C8" w14:textId="4790D6FC" w:rsidR="00E3078C" w:rsidRPr="00B7249F" w:rsidRDefault="00E3078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7249F">
              <w:rPr>
                <w:rFonts w:ascii="Corbel" w:hAnsi="Corbel"/>
                <w:b w:val="0"/>
                <w:smallCaps w:val="0"/>
                <w:szCs w:val="24"/>
              </w:rPr>
              <w:t>3,0 &gt;51%,</w:t>
            </w:r>
          </w:p>
          <w:p w14:paraId="16276F11" w14:textId="094A82B6" w:rsidR="00E3078C" w:rsidRPr="00B7249F" w:rsidRDefault="00E3078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7249F">
              <w:rPr>
                <w:rFonts w:ascii="Corbel" w:hAnsi="Corbel"/>
                <w:b w:val="0"/>
                <w:smallCaps w:val="0"/>
                <w:szCs w:val="24"/>
              </w:rPr>
              <w:t>3,5 &gt;61 %,</w:t>
            </w:r>
          </w:p>
          <w:p w14:paraId="0662FD4D" w14:textId="754A60C8" w:rsidR="00E3078C" w:rsidRPr="00B7249F" w:rsidRDefault="00E3078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7249F">
              <w:rPr>
                <w:rFonts w:ascii="Corbel" w:hAnsi="Corbel"/>
                <w:b w:val="0"/>
                <w:smallCaps w:val="0"/>
                <w:szCs w:val="24"/>
              </w:rPr>
              <w:t xml:space="preserve"> 4</w:t>
            </w:r>
            <w:r w:rsidR="00F30344" w:rsidRPr="00B7249F">
              <w:rPr>
                <w:rFonts w:ascii="Corbel" w:hAnsi="Corbel"/>
                <w:b w:val="0"/>
                <w:smallCaps w:val="0"/>
                <w:szCs w:val="24"/>
              </w:rPr>
              <w:t>,0</w:t>
            </w:r>
            <w:r w:rsidRPr="00B7249F">
              <w:rPr>
                <w:rFonts w:ascii="Corbel" w:hAnsi="Corbel"/>
                <w:b w:val="0"/>
                <w:smallCaps w:val="0"/>
                <w:szCs w:val="24"/>
              </w:rPr>
              <w:t xml:space="preserve"> &gt;71%, </w:t>
            </w:r>
          </w:p>
          <w:p w14:paraId="6653DFC3" w14:textId="12325EBB" w:rsidR="00E3078C" w:rsidRPr="00B7249F" w:rsidRDefault="00E3078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7249F">
              <w:rPr>
                <w:rFonts w:ascii="Corbel" w:hAnsi="Corbel"/>
                <w:b w:val="0"/>
                <w:smallCaps w:val="0"/>
                <w:szCs w:val="24"/>
              </w:rPr>
              <w:t>4,5 &gt;81%,</w:t>
            </w:r>
          </w:p>
          <w:p w14:paraId="49C9D485" w14:textId="455D73F6" w:rsidR="00E3078C" w:rsidRDefault="00E3078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7249F">
              <w:rPr>
                <w:rFonts w:ascii="Corbel" w:hAnsi="Corbel"/>
                <w:b w:val="0"/>
                <w:smallCaps w:val="0"/>
                <w:szCs w:val="24"/>
              </w:rPr>
              <w:t xml:space="preserve"> 5,0 &gt;91%.</w:t>
            </w:r>
          </w:p>
          <w:p w14:paraId="537F8C29" w14:textId="55FDA23F" w:rsidR="00E3078C" w:rsidRPr="00E3078C" w:rsidRDefault="00E3078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6F587A92" w14:textId="77777777" w:rsidR="00AA1FCD" w:rsidRPr="00E3078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0632B7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786B0B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53669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85809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E539C2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3E82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0D968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C36FE4E" w14:textId="77777777" w:rsidTr="00A40FB6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A03A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AA05E" w14:textId="7B357DC9" w:rsidR="00AA1FCD" w:rsidRPr="004F2031" w:rsidRDefault="00F303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5E0609" w14:paraId="36EB43B1" w14:textId="77777777" w:rsidTr="00A40F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6CD1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B74552" w14:textId="3125FD6E" w:rsidR="00AA1FCD" w:rsidRPr="004F2031" w:rsidRDefault="00F303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5E0609" w14:paraId="2D8103A7" w14:textId="77777777" w:rsidTr="00A40F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09C2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3E04F" w14:textId="34B3DEBC" w:rsidR="00AA1FCD" w:rsidRPr="004F2031" w:rsidRDefault="00F303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71167B6B" w14:textId="77777777" w:rsidTr="00A40F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5E60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074608" w14:textId="008A6B96" w:rsidR="00AA1FCD" w:rsidRPr="004F2031" w:rsidRDefault="00F303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5E0609" w14:paraId="58A18B06" w14:textId="77777777" w:rsidTr="00A40F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9A1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4A8ED" w14:textId="594DF73D" w:rsidR="00AA1FCD" w:rsidRPr="004F2031" w:rsidRDefault="00F303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85F59D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D06863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56CD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31C87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87EF2E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938893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405BB8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4D6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3E5202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04A7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B7AC3EC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907E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0460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FBAFE9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C6AA9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78C6AA8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E4812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CD0FD6" w14:paraId="75AADB3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B9200" w14:textId="77777777" w:rsidR="00AA1FCD" w:rsidRDefault="002D7484" w:rsidP="00406B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23D77A1" w14:textId="77777777" w:rsidR="00406B84" w:rsidRDefault="00406B84" w:rsidP="00406B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95FB985" w14:textId="4B83701B" w:rsidR="00406B84" w:rsidRDefault="00406B84" w:rsidP="00406B84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</w:pP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Fridson</w:t>
            </w:r>
            <w:proofErr w:type="spellEnd"/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M.S.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Alvarez</w:t>
            </w:r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F.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 Financial Statement Analysis: A Practitioner's Guide, 4th Edition, Wiley, 2011</w:t>
            </w:r>
          </w:p>
          <w:p w14:paraId="439EA836" w14:textId="77777777" w:rsidR="00406B84" w:rsidRDefault="00406B84" w:rsidP="00406B84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</w:pPr>
          </w:p>
          <w:p w14:paraId="0559CE34" w14:textId="2C620F24" w:rsidR="00406B84" w:rsidRPr="00406B84" w:rsidRDefault="00406B84" w:rsidP="00406B84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</w:pP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Revsine</w:t>
            </w:r>
            <w:proofErr w:type="spellEnd"/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L.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Collins</w:t>
            </w:r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D.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Johnson</w:t>
            </w:r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B.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</w:t>
            </w: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Mittelstaedt</w:t>
            </w:r>
            <w:proofErr w:type="spellEnd"/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B.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Soffer</w:t>
            </w:r>
            <w:proofErr w:type="spellEnd"/>
            <w:r w:rsidR="000D249C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 xml:space="preserve"> L.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t>, Financial Reporting and Analysis, 7th Edition, Publisher: McGraw-Hill Publishing, 2018</w:t>
            </w:r>
            <w:r w:rsidRPr="00406B84">
              <w:rPr>
                <w:rFonts w:ascii="Corbel" w:eastAsia="Calibri" w:hAnsi="Corbel" w:cs="Tahoma"/>
                <w:b w:val="0"/>
                <w:bCs w:val="0"/>
                <w:kern w:val="0"/>
                <w:sz w:val="24"/>
                <w:szCs w:val="24"/>
                <w:lang w:val="en-GB"/>
              </w:rPr>
              <w:br/>
            </w:r>
          </w:p>
          <w:p w14:paraId="0D9E8844" w14:textId="77777777" w:rsidR="000D249C" w:rsidRPr="000D249C" w:rsidRDefault="000D249C" w:rsidP="000D249C">
            <w:pPr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0D249C">
              <w:rPr>
                <w:rFonts w:ascii="Corbel" w:hAnsi="Corbel" w:cs="Tahoma"/>
                <w:color w:val="auto"/>
                <w:szCs w:val="24"/>
                <w:lang w:val="en-GB" w:eastAsia="pl-PL"/>
              </w:rPr>
              <w:t>Horngren C.T., Datar S.M., Rajan M.V. Cost Accounting - A Managerial Emphasis, Pearson 2012</w:t>
            </w:r>
          </w:p>
          <w:p w14:paraId="0A2D3BF5" w14:textId="58D24E81" w:rsidR="00B82E64" w:rsidRPr="000D249C" w:rsidRDefault="000D249C" w:rsidP="000D249C">
            <w:pPr>
              <w:pStyle w:val="NormalnyWeb"/>
              <w:spacing w:before="0" w:beforeAutospacing="0" w:after="0" w:afterAutospacing="0"/>
              <w:rPr>
                <w:rFonts w:ascii="Corbel" w:eastAsia="Calibri" w:hAnsi="Corbel" w:cs="Tahoma"/>
                <w:lang w:val="en-GB"/>
              </w:rPr>
            </w:pPr>
            <w:r w:rsidRPr="000D249C">
              <w:rPr>
                <w:rFonts w:ascii="Corbel" w:eastAsia="Calibri" w:hAnsi="Corbel" w:cs="Tahoma"/>
                <w:lang w:val="en-GB"/>
              </w:rPr>
              <w:t>Atkinson A.A., Management accounting, Upper Saddle River, NJ : Pearson/Prentice Hall, 2007</w:t>
            </w:r>
          </w:p>
          <w:p w14:paraId="7D5D0C3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CD0FD6" w14:paraId="50BD304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A8DE91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46932013" w14:textId="77777777" w:rsidR="00CE13C9" w:rsidRDefault="00CE13C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D478ADE" w14:textId="265F18B9" w:rsidR="00CE13C9" w:rsidRDefault="00CE13C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E13C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Drury C., Management and cost accounting, Low Priced Edition, 1992</w:t>
            </w:r>
          </w:p>
          <w:p w14:paraId="076F37D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4F20E7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138E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8FE72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A4A89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E3F9BB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0F024B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7BE748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971D" w14:textId="77777777" w:rsidR="00B13986" w:rsidRDefault="00B13986">
      <w:pPr>
        <w:spacing w:after="0" w:line="240" w:lineRule="auto"/>
      </w:pPr>
      <w:r>
        <w:separator/>
      </w:r>
    </w:p>
  </w:endnote>
  <w:endnote w:type="continuationSeparator" w:id="0">
    <w:p w14:paraId="7B97A1FB" w14:textId="77777777" w:rsidR="00B13986" w:rsidRDefault="00B1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899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2CBE" w14:textId="77777777" w:rsidR="00B13986" w:rsidRDefault="00B13986">
      <w:pPr>
        <w:spacing w:after="0" w:line="240" w:lineRule="auto"/>
      </w:pPr>
      <w:r>
        <w:separator/>
      </w:r>
    </w:p>
  </w:footnote>
  <w:footnote w:type="continuationSeparator" w:id="0">
    <w:p w14:paraId="46A2E786" w14:textId="77777777" w:rsidR="00B13986" w:rsidRDefault="00B1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0673"/>
    <w:rsid w:val="000774E6"/>
    <w:rsid w:val="000D249C"/>
    <w:rsid w:val="000D65D7"/>
    <w:rsid w:val="00106D5A"/>
    <w:rsid w:val="00131BAC"/>
    <w:rsid w:val="001C26A0"/>
    <w:rsid w:val="00216245"/>
    <w:rsid w:val="0028211C"/>
    <w:rsid w:val="002D53EB"/>
    <w:rsid w:val="002D7484"/>
    <w:rsid w:val="00300BF3"/>
    <w:rsid w:val="00362874"/>
    <w:rsid w:val="003730E0"/>
    <w:rsid w:val="00406B84"/>
    <w:rsid w:val="004F2031"/>
    <w:rsid w:val="00547266"/>
    <w:rsid w:val="00575FF8"/>
    <w:rsid w:val="005822A4"/>
    <w:rsid w:val="005E0609"/>
    <w:rsid w:val="005F047B"/>
    <w:rsid w:val="005F3199"/>
    <w:rsid w:val="00613794"/>
    <w:rsid w:val="00666F65"/>
    <w:rsid w:val="006E22A7"/>
    <w:rsid w:val="00742FB3"/>
    <w:rsid w:val="008226F3"/>
    <w:rsid w:val="00836D8D"/>
    <w:rsid w:val="00854D4A"/>
    <w:rsid w:val="00854E9F"/>
    <w:rsid w:val="00874C75"/>
    <w:rsid w:val="008C641D"/>
    <w:rsid w:val="008F390E"/>
    <w:rsid w:val="009F7732"/>
    <w:rsid w:val="00A07FFB"/>
    <w:rsid w:val="00A40FB6"/>
    <w:rsid w:val="00AA1FCD"/>
    <w:rsid w:val="00AF3341"/>
    <w:rsid w:val="00B13986"/>
    <w:rsid w:val="00B7249F"/>
    <w:rsid w:val="00B82E64"/>
    <w:rsid w:val="00C12323"/>
    <w:rsid w:val="00C23CE4"/>
    <w:rsid w:val="00C8097F"/>
    <w:rsid w:val="00CC31E5"/>
    <w:rsid w:val="00CD0FD6"/>
    <w:rsid w:val="00CE13C9"/>
    <w:rsid w:val="00E3078C"/>
    <w:rsid w:val="00E757C6"/>
    <w:rsid w:val="00EA249D"/>
    <w:rsid w:val="00F30344"/>
    <w:rsid w:val="00F32FE2"/>
    <w:rsid w:val="00F514B0"/>
    <w:rsid w:val="00F77649"/>
    <w:rsid w:val="00F95901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BE92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406B84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060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customStyle="1" w:styleId="st">
    <w:name w:val="st"/>
    <w:basedOn w:val="Domylnaczcionkaakapitu"/>
    <w:rsid w:val="005E0609"/>
  </w:style>
  <w:style w:type="character" w:styleId="Uwydatnienie">
    <w:name w:val="Emphasis"/>
    <w:basedOn w:val="Domylnaczcionkaakapitu"/>
    <w:uiPriority w:val="20"/>
    <w:qFormat/>
    <w:rsid w:val="005E0609"/>
    <w:rPr>
      <w:i/>
      <w:iCs/>
    </w:rPr>
  </w:style>
  <w:style w:type="character" w:customStyle="1" w:styleId="hps">
    <w:name w:val="hps"/>
    <w:basedOn w:val="Domylnaczcionkaakapitu"/>
    <w:rsid w:val="00C8097F"/>
  </w:style>
  <w:style w:type="character" w:customStyle="1" w:styleId="Nagwek1Znak">
    <w:name w:val="Nagłówek 1 Znak"/>
    <w:basedOn w:val="Domylnaczcionkaakapitu"/>
    <w:link w:val="Nagwek1"/>
    <w:uiPriority w:val="9"/>
    <w:rsid w:val="00406B84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406B84"/>
  </w:style>
  <w:style w:type="character" w:customStyle="1" w:styleId="author">
    <w:name w:val="author"/>
    <w:basedOn w:val="Domylnaczcionkaakapitu"/>
    <w:rsid w:val="00406B84"/>
  </w:style>
  <w:style w:type="character" w:styleId="Hipercze">
    <w:name w:val="Hyperlink"/>
    <w:basedOn w:val="Domylnaczcionkaakapitu"/>
    <w:uiPriority w:val="99"/>
    <w:semiHidden/>
    <w:unhideWhenUsed/>
    <w:rsid w:val="00406B84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406B84"/>
  </w:style>
  <w:style w:type="character" w:customStyle="1" w:styleId="a-size-large">
    <w:name w:val="a-size-large"/>
    <w:basedOn w:val="Domylnaczcionkaakapitu"/>
    <w:rsid w:val="00406B84"/>
  </w:style>
  <w:style w:type="character" w:customStyle="1" w:styleId="hl1">
    <w:name w:val="hl1"/>
    <w:basedOn w:val="Domylnaczcionkaakapitu"/>
    <w:rsid w:val="000D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4CC6-D69C-494D-AB4B-1725E56CD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631FA-BDCB-4FC8-8AF7-9B2C2FBF7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D691B-D341-468A-A6C3-BFDE3B58BA0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b59da9b-4ac6-4a65-8cdf-3b2ec47675f3"/>
    <ds:schemaRef ds:uri="875c63c0-45e1-4f4a-8797-41d481b79017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E9390C-F459-4EA8-BE9D-889F9BE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3</cp:revision>
  <cp:lastPrinted>2017-07-04T06:31:00Z</cp:lastPrinted>
  <dcterms:created xsi:type="dcterms:W3CDTF">2023-05-24T08:37:00Z</dcterms:created>
  <dcterms:modified xsi:type="dcterms:W3CDTF">2023-05-26T12:57:00Z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