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2457" w14:textId="77777777" w:rsidR="00AA1FCD" w:rsidRPr="004F2031" w:rsidRDefault="00AA1FCD">
      <w:pPr>
        <w:spacing w:after="0" w:line="240" w:lineRule="auto"/>
        <w:rPr>
          <w:rFonts w:ascii="Corbel" w:hAnsi="Corbel" w:cs="Tahoma"/>
          <w:color w:val="auto"/>
          <w:lang w:val="en-GB"/>
        </w:rPr>
      </w:pPr>
    </w:p>
    <w:p w14:paraId="2540BF40" w14:textId="77777777" w:rsidR="00AA1FCD" w:rsidRPr="004F2031" w:rsidRDefault="002D7484">
      <w:pPr>
        <w:spacing w:after="0" w:line="240" w:lineRule="auto"/>
        <w:jc w:val="center"/>
        <w:rPr>
          <w:rFonts w:ascii="Corbel" w:hAnsi="Corbel" w:cs="Tahoma"/>
          <w:b/>
          <w:smallCaps/>
          <w:color w:val="auto"/>
          <w:sz w:val="36"/>
          <w:lang w:val="en-GB"/>
        </w:rPr>
      </w:pPr>
      <w:r w:rsidRPr="004F2031">
        <w:rPr>
          <w:rFonts w:ascii="Corbel" w:hAnsi="Corbel" w:cs="Tahoma"/>
          <w:b/>
          <w:smallCaps/>
          <w:color w:val="auto"/>
          <w:sz w:val="36"/>
          <w:lang w:val="en-GB"/>
        </w:rPr>
        <w:t>SYLLABUS</w:t>
      </w:r>
    </w:p>
    <w:p w14:paraId="3FF5C315" w14:textId="6D31CCE3" w:rsidR="00AA1FCD" w:rsidRPr="004F2031" w:rsidRDefault="002D7484">
      <w:pPr>
        <w:spacing w:after="0" w:line="240" w:lineRule="auto"/>
        <w:jc w:val="center"/>
        <w:rPr>
          <w:rFonts w:ascii="Corbel" w:hAnsi="Corbel" w:cs="Tahoma"/>
          <w:b/>
          <w:bCs/>
          <w:smallCaps/>
          <w:color w:val="auto"/>
          <w:szCs w:val="24"/>
          <w:lang w:val="en-GB"/>
        </w:rPr>
      </w:pPr>
      <w:r w:rsidRPr="004F2031">
        <w:rPr>
          <w:rFonts w:ascii="Corbel" w:hAnsi="Corbel" w:cs="Tahoma"/>
          <w:b/>
          <w:bCs/>
          <w:smallCaps/>
          <w:color w:val="auto"/>
          <w:szCs w:val="24"/>
          <w:lang w:val="en-GB"/>
        </w:rPr>
        <w:t xml:space="preserve">regarding the qualification cycle FROM </w:t>
      </w:r>
      <w:r w:rsidR="00D85E94">
        <w:rPr>
          <w:rFonts w:ascii="Corbel" w:hAnsi="Corbel" w:cs="Tahoma"/>
          <w:b/>
          <w:bCs/>
          <w:smallCaps/>
          <w:color w:val="auto"/>
          <w:szCs w:val="24"/>
          <w:lang w:val="en-GB"/>
        </w:rPr>
        <w:t>202</w:t>
      </w:r>
      <w:r w:rsidR="004A2A54">
        <w:rPr>
          <w:rFonts w:ascii="Corbel" w:hAnsi="Corbel" w:cs="Tahoma"/>
          <w:b/>
          <w:bCs/>
          <w:smallCaps/>
          <w:color w:val="auto"/>
          <w:szCs w:val="24"/>
          <w:lang w:val="en-GB"/>
        </w:rPr>
        <w:t>4</w:t>
      </w:r>
      <w:r w:rsidR="00853CBA">
        <w:rPr>
          <w:rFonts w:ascii="Corbel" w:hAnsi="Corbel" w:cs="Tahoma"/>
          <w:b/>
          <w:bCs/>
          <w:smallCaps/>
          <w:color w:val="auto"/>
          <w:szCs w:val="24"/>
          <w:lang w:val="en-GB"/>
        </w:rPr>
        <w:t xml:space="preserve">/2025 </w:t>
      </w:r>
      <w:r w:rsidRPr="004F2031">
        <w:rPr>
          <w:rFonts w:ascii="Corbel" w:hAnsi="Corbel" w:cs="Tahoma"/>
          <w:b/>
          <w:bCs/>
          <w:smallCaps/>
          <w:color w:val="auto"/>
          <w:szCs w:val="24"/>
          <w:lang w:val="en-GB"/>
        </w:rPr>
        <w:t>TO</w:t>
      </w:r>
      <w:r w:rsidR="00D85E94">
        <w:rPr>
          <w:rFonts w:ascii="Corbel" w:hAnsi="Corbel" w:cs="Tahoma"/>
          <w:b/>
          <w:bCs/>
          <w:smallCaps/>
          <w:color w:val="auto"/>
          <w:szCs w:val="24"/>
          <w:lang w:val="en-GB"/>
        </w:rPr>
        <w:t xml:space="preserve"> </w:t>
      </w:r>
      <w:r w:rsidR="00853CBA">
        <w:rPr>
          <w:rFonts w:ascii="Corbel" w:hAnsi="Corbel" w:cs="Tahoma"/>
          <w:b/>
          <w:bCs/>
          <w:smallCaps/>
          <w:color w:val="auto"/>
          <w:szCs w:val="24"/>
          <w:lang w:val="en-GB"/>
        </w:rPr>
        <w:t>2024/2025</w:t>
      </w:r>
    </w:p>
    <w:p w14:paraId="5249C562" w14:textId="77777777" w:rsidR="00AA1FCD" w:rsidRPr="004F2031" w:rsidRDefault="00AA1FCD" w:rsidP="001C26A0">
      <w:pPr>
        <w:tabs>
          <w:tab w:val="left" w:pos="6405"/>
        </w:tabs>
        <w:spacing w:after="0" w:line="240" w:lineRule="auto"/>
        <w:jc w:val="center"/>
        <w:rPr>
          <w:rFonts w:ascii="Corbel" w:hAnsi="Corbel" w:cs="Tahoma"/>
          <w:color w:val="auto"/>
          <w:szCs w:val="24"/>
          <w:lang w:val="en-GB"/>
        </w:rPr>
      </w:pPr>
    </w:p>
    <w:p w14:paraId="732628C0" w14:textId="77777777" w:rsidR="00AA1FCD" w:rsidRPr="005F3199" w:rsidRDefault="005F3199" w:rsidP="005F3199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US"/>
        </w:rPr>
      </w:pPr>
      <w:r w:rsidRPr="005F3199">
        <w:rPr>
          <w:rFonts w:ascii="Corbel" w:hAnsi="Corbel" w:cs="Tahoma"/>
          <w:color w:val="auto"/>
          <w:szCs w:val="24"/>
          <w:lang w:val="en-US"/>
        </w:rPr>
        <w:t>1.</w:t>
      </w:r>
      <w:r w:rsidR="001C26A0" w:rsidRPr="005F3199">
        <w:rPr>
          <w:rFonts w:ascii="Corbel" w:hAnsi="Corbel" w:cs="Tahoma"/>
          <w:color w:val="auto"/>
          <w:szCs w:val="24"/>
          <w:lang w:val="en-US"/>
        </w:rPr>
        <w:t xml:space="preserve"> </w:t>
      </w:r>
      <w:r w:rsidR="002D7484" w:rsidRPr="005F3199">
        <w:rPr>
          <w:rFonts w:ascii="Corbel" w:hAnsi="Corbel" w:cs="Tahoma"/>
          <w:color w:val="auto"/>
          <w:szCs w:val="24"/>
          <w:lang w:val="en-US"/>
        </w:rPr>
        <w:t xml:space="preserve">Basic Course/Module Information </w:t>
      </w: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14"/>
        <w:gridCol w:w="6853"/>
      </w:tblGrid>
      <w:tr w:rsidR="00AA1FCD" w:rsidRPr="001C26A0" w14:paraId="67A9BE67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9F63A06" w14:textId="77777777"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Course/Module title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1CBDCA" w14:textId="73C22BC3" w:rsidR="00AA1FCD" w:rsidRPr="004F2031" w:rsidRDefault="00893772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Cs/>
                <w:iCs/>
                <w:color w:val="auto"/>
                <w:sz w:val="24"/>
                <w:szCs w:val="24"/>
                <w:lang w:val="en-GB"/>
              </w:rPr>
              <w:t>Carbohydrate</w:t>
            </w:r>
            <w:r w:rsidR="00240780">
              <w:rPr>
                <w:rFonts w:ascii="Corbel" w:hAnsi="Corbel" w:cs="Tahoma"/>
                <w:bCs/>
                <w:iCs/>
                <w:color w:val="auto"/>
                <w:sz w:val="24"/>
                <w:szCs w:val="24"/>
                <w:lang w:val="en-GB"/>
              </w:rPr>
              <w:t>s</w:t>
            </w:r>
            <w:r w:rsidR="00502F02">
              <w:rPr>
                <w:rFonts w:ascii="Corbel" w:hAnsi="Corbel" w:cs="Tahoma"/>
                <w:bCs/>
                <w:iCs/>
                <w:color w:val="auto"/>
                <w:sz w:val="24"/>
                <w:szCs w:val="24"/>
                <w:lang w:val="en-GB"/>
              </w:rPr>
              <w:t xml:space="preserve"> technology</w:t>
            </w:r>
            <w:r w:rsidR="004A2A54">
              <w:rPr>
                <w:rFonts w:ascii="Corbel" w:hAnsi="Corbel" w:cs="Tahoma"/>
                <w:bCs/>
                <w:iCs/>
                <w:color w:val="auto"/>
                <w:sz w:val="24"/>
                <w:szCs w:val="24"/>
                <w:lang w:val="en-GB"/>
              </w:rPr>
              <w:t xml:space="preserve"> I</w:t>
            </w:r>
          </w:p>
        </w:tc>
      </w:tr>
      <w:tr w:rsidR="00AA1FCD" w:rsidRPr="001C26A0" w14:paraId="03D8A24E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5FA7551" w14:textId="77777777"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Course/Module code *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73A6F4" w14:textId="77777777" w:rsidR="00AA1FCD" w:rsidRPr="004F2031" w:rsidRDefault="00AA1FCD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</w:pPr>
          </w:p>
        </w:tc>
      </w:tr>
      <w:tr w:rsidR="00AA1FCD" w:rsidRPr="004F2031" w14:paraId="3AAD31FC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D73EA3" w14:textId="77777777"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US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US"/>
              </w:rPr>
              <w:t>Faculty (name of the unit offering the field of study)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48AC4CF" w14:textId="77777777" w:rsidR="00AA1FCD" w:rsidRPr="004F2031" w:rsidRDefault="00D85E94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US"/>
              </w:rPr>
              <w:t>Collegium</w:t>
            </w:r>
            <w:r w:rsidRPr="00C53C77"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US"/>
              </w:rPr>
              <w:t xml:space="preserve"> of Natural Science</w:t>
            </w:r>
          </w:p>
        </w:tc>
      </w:tr>
      <w:tr w:rsidR="00AA1FCD" w:rsidRPr="004F2031" w14:paraId="2DC9CE8A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6362E5" w14:textId="77777777"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Name of the unit running the course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D5B691" w14:textId="77777777" w:rsidR="00AA1FCD" w:rsidRPr="004F2031" w:rsidRDefault="00D85E94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</w:pPr>
            <w:r w:rsidRPr="00C53C77"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>Institute of Food Technology and Nutrition</w:t>
            </w:r>
          </w:p>
        </w:tc>
      </w:tr>
      <w:tr w:rsidR="00AA1FCD" w:rsidRPr="004F2031" w14:paraId="61246DE7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055355" w14:textId="77777777"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5ABD7F" w14:textId="77777777" w:rsidR="00AA1FCD" w:rsidRPr="004F2031" w:rsidRDefault="00D85E94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C53C77"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 xml:space="preserve">Food Technology </w:t>
            </w:r>
            <w:r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>a</w:t>
            </w:r>
            <w:r w:rsidRPr="00C53C77"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>nd Human Nutrition</w:t>
            </w:r>
          </w:p>
        </w:tc>
      </w:tr>
      <w:tr w:rsidR="00AA1FCD" w:rsidRPr="004F2031" w14:paraId="0CDBB3D0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991CAC" w14:textId="77777777"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 xml:space="preserve">Qualification level 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10A831" w14:textId="77777777" w:rsidR="00AA1FCD" w:rsidRDefault="00502F02">
            <w:pPr>
              <w:pStyle w:val="Odpowiedzi"/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>first</w:t>
            </w:r>
            <w:r w:rsidR="00D85E94"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>-degree studies</w:t>
            </w:r>
          </w:p>
          <w:p w14:paraId="05EDBF97" w14:textId="665EA6BF" w:rsidR="004A2A54" w:rsidRPr="004F2031" w:rsidRDefault="004A2A54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>second-degree studies</w:t>
            </w:r>
          </w:p>
        </w:tc>
      </w:tr>
      <w:tr w:rsidR="00AA1FCD" w:rsidRPr="004F2031" w14:paraId="39BE7EBB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38DEFA1" w14:textId="77777777"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Profile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72ECEC0" w14:textId="77777777" w:rsidR="00AA1FCD" w:rsidRPr="004F2031" w:rsidRDefault="00AA1FCD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</w:pPr>
          </w:p>
        </w:tc>
      </w:tr>
      <w:tr w:rsidR="00AA1FCD" w:rsidRPr="004F2031" w14:paraId="5496B849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C10A3C0" w14:textId="77777777"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Study mode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566D219" w14:textId="77777777" w:rsidR="00AA1FCD" w:rsidRPr="004F2031" w:rsidRDefault="00D85E94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</w:pPr>
            <w:r w:rsidRPr="00C53C77"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>stationary</w:t>
            </w:r>
          </w:p>
        </w:tc>
      </w:tr>
      <w:tr w:rsidR="00AA1FCD" w:rsidRPr="004F2031" w14:paraId="224DC6D6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528B2FE" w14:textId="77777777"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Year and semester of studies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179B9B4" w14:textId="77777777" w:rsidR="00AA1FCD" w:rsidRDefault="00AB3D35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AB3D35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202</w:t>
            </w:r>
            <w:r w:rsidR="004A2A54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4</w:t>
            </w:r>
            <w:r w:rsidRPr="00AB3D35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/202</w:t>
            </w:r>
            <w:r w:rsidR="004A2A54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5</w:t>
            </w:r>
          </w:p>
          <w:p w14:paraId="75679861" w14:textId="6B808DCB" w:rsidR="00853CBA" w:rsidRPr="00AB3D35" w:rsidRDefault="00853CBA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Winter semester</w:t>
            </w:r>
          </w:p>
        </w:tc>
      </w:tr>
      <w:tr w:rsidR="00AA1FCD" w:rsidRPr="004F2031" w14:paraId="58B2434C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CD1D47D" w14:textId="77777777"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 type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D18398" w14:textId="36F2A5AB" w:rsidR="00AA1FCD" w:rsidRPr="004F2031" w:rsidRDefault="003324FE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>L</w:t>
            </w:r>
            <w:r w:rsidR="00AB3D35" w:rsidRPr="00C53C77"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>ecture</w:t>
            </w:r>
            <w:r w:rsidR="004A2A54"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>s</w:t>
            </w:r>
          </w:p>
        </w:tc>
      </w:tr>
      <w:tr w:rsidR="00AA1FCD" w:rsidRPr="004F2031" w14:paraId="24880A4F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CC95B9" w14:textId="77777777"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Language of instruction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98AF40" w14:textId="77777777" w:rsidR="00AA1FCD" w:rsidRPr="004F2031" w:rsidRDefault="00AB3D35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English</w:t>
            </w:r>
          </w:p>
        </w:tc>
      </w:tr>
      <w:tr w:rsidR="00AA1FCD" w:rsidRPr="004F2031" w14:paraId="54BA48E1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2004D4C" w14:textId="77777777"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Coordinator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0A212DC" w14:textId="59369EB2" w:rsidR="00AA1FCD" w:rsidRPr="004F2031" w:rsidRDefault="005D50E3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>Greta Adamczyk</w:t>
            </w:r>
            <w:r w:rsidR="004A2A54"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 xml:space="preserve"> Ph.D.</w:t>
            </w:r>
          </w:p>
        </w:tc>
      </w:tr>
      <w:tr w:rsidR="00AB3D35" w:rsidRPr="004F2031" w14:paraId="1C1B6B50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8ABA1B" w14:textId="77777777" w:rsidR="00AB3D35" w:rsidRPr="004F2031" w:rsidRDefault="00AB3D35" w:rsidP="00AB3D35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 instructor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A125389" w14:textId="1E76C778" w:rsidR="00AB3D35" w:rsidRPr="00C53C77" w:rsidRDefault="00AB3D35" w:rsidP="00AB3D35">
            <w:pPr>
              <w:pStyle w:val="Odpowiedzi"/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>Greta Adamczyk</w:t>
            </w:r>
            <w:r w:rsidR="004A2A54"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-GB"/>
              </w:rPr>
              <w:t xml:space="preserve"> Ph.D.</w:t>
            </w:r>
          </w:p>
        </w:tc>
      </w:tr>
    </w:tbl>
    <w:p w14:paraId="62F0ACE9" w14:textId="77777777" w:rsidR="00AA1FCD" w:rsidRPr="00E77D02" w:rsidRDefault="002D7484">
      <w:pPr>
        <w:pStyle w:val="Podpunkty"/>
        <w:ind w:left="0"/>
        <w:rPr>
          <w:rFonts w:ascii="Corbel" w:hAnsi="Corbel" w:cs="Tahoma"/>
          <w:b w:val="0"/>
          <w:color w:val="auto"/>
          <w:sz w:val="24"/>
          <w:szCs w:val="24"/>
          <w:lang w:val="en-GB"/>
        </w:rPr>
      </w:pPr>
      <w:r w:rsidRPr="004F2031">
        <w:rPr>
          <w:rFonts w:ascii="Corbel" w:hAnsi="Corbel" w:cs="Tahoma"/>
          <w:b w:val="0"/>
          <w:color w:val="auto"/>
          <w:sz w:val="24"/>
          <w:szCs w:val="24"/>
          <w:lang w:val="en-GB"/>
        </w:rPr>
        <w:t>* - as agreed at the faculty</w:t>
      </w:r>
    </w:p>
    <w:p w14:paraId="4626401C" w14:textId="77777777" w:rsidR="00AA1FCD" w:rsidRPr="004F2031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  <w:lang w:val="en-GB"/>
        </w:rPr>
      </w:pPr>
    </w:p>
    <w:p w14:paraId="4476475E" w14:textId="77777777" w:rsidR="00AA1FCD" w:rsidRPr="004F2031" w:rsidRDefault="002D7484" w:rsidP="001C26A0">
      <w:pPr>
        <w:pStyle w:val="Podpunkty"/>
        <w:ind w:left="0"/>
        <w:jc w:val="left"/>
        <w:rPr>
          <w:rFonts w:ascii="Corbel" w:hAnsi="Corbel" w:cs="Tahoma"/>
          <w:color w:val="auto"/>
          <w:sz w:val="24"/>
          <w:szCs w:val="24"/>
          <w:lang w:val="en-GB"/>
        </w:rPr>
      </w:pPr>
      <w:r w:rsidRPr="004F2031">
        <w:rPr>
          <w:rFonts w:ascii="Corbel" w:hAnsi="Corbel" w:cs="Tahoma"/>
          <w:color w:val="auto"/>
          <w:sz w:val="24"/>
          <w:szCs w:val="24"/>
          <w:lang w:val="en-GB"/>
        </w:rPr>
        <w:t xml:space="preserve">1.1.Learning format – number of hours and ECTS credits </w:t>
      </w:r>
    </w:p>
    <w:p w14:paraId="089CA8C9" w14:textId="77777777" w:rsidR="00AA1FCD" w:rsidRPr="004F2031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9"/>
        <w:gridCol w:w="949"/>
        <w:gridCol w:w="961"/>
        <w:gridCol w:w="1011"/>
        <w:gridCol w:w="927"/>
        <w:gridCol w:w="989"/>
        <w:gridCol w:w="972"/>
        <w:gridCol w:w="1204"/>
        <w:gridCol w:w="746"/>
        <w:gridCol w:w="815"/>
      </w:tblGrid>
      <w:tr w:rsidR="00AA1FCD" w:rsidRPr="004F2031" w14:paraId="71768CD3" w14:textId="77777777" w:rsidTr="00E77D02">
        <w:trPr>
          <w:trHeight w:val="83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03CD01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Semester</w:t>
            </w:r>
          </w:p>
          <w:p w14:paraId="15DCA317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(n0.)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C69696B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Lectures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FE1354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Classes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382EBE" w14:textId="77777777" w:rsidR="00AA1FCD" w:rsidRPr="004F2031" w:rsidRDefault="002D7484">
            <w:pPr>
              <w:pStyle w:val="Nagwkitablic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Colloquia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6615D4" w14:textId="77777777" w:rsidR="00AA1FCD" w:rsidRPr="004F2031" w:rsidRDefault="002D7484" w:rsidP="00E77D02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Lab classes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D603896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/>
              </w:rPr>
              <w:t>Seminars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67B2C7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Practical classes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423F6E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Internships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882F35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others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387F2B2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b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b/>
                <w:color w:val="auto"/>
                <w:sz w:val="20"/>
                <w:szCs w:val="20"/>
                <w:lang w:val="en-GB" w:eastAsia="pl-PL"/>
              </w:rPr>
              <w:t xml:space="preserve">ECTS credits </w:t>
            </w:r>
          </w:p>
        </w:tc>
      </w:tr>
      <w:tr w:rsidR="00AA1FCD" w:rsidRPr="004F2031" w14:paraId="11B4CAD1" w14:textId="77777777">
        <w:trPr>
          <w:trHeight w:val="453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0565A6" w14:textId="77777777"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1979D5" w14:textId="77777777" w:rsidR="00AA1FCD" w:rsidRPr="00502F02" w:rsidRDefault="00893772">
            <w:pPr>
              <w:pStyle w:val="centralniewrubryce"/>
              <w:spacing w:before="0" w:after="0"/>
              <w:rPr>
                <w:rFonts w:ascii="Corbel" w:eastAsia="Calibri" w:hAnsi="Corbel" w:cs="Tahoma"/>
                <w:color w:val="FF0000"/>
                <w:sz w:val="24"/>
                <w:lang w:val="en-GB"/>
              </w:rPr>
            </w:pPr>
            <w:r>
              <w:rPr>
                <w:rFonts w:ascii="Corbel" w:eastAsia="Calibri" w:hAnsi="Corbel" w:cs="Tahoma"/>
                <w:color w:val="auto"/>
                <w:sz w:val="24"/>
                <w:lang w:val="en-GB"/>
              </w:rPr>
              <w:t>3</w:t>
            </w:r>
            <w:r w:rsidR="005D7CDC" w:rsidRPr="006F6C63">
              <w:rPr>
                <w:rFonts w:ascii="Corbel" w:eastAsia="Calibri" w:hAnsi="Corbel" w:cs="Tahoma"/>
                <w:color w:val="auto"/>
                <w:sz w:val="24"/>
                <w:lang w:val="en-GB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63A2D7" w14:textId="77777777" w:rsidR="00AA1FCD" w:rsidRPr="00502F02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FF0000"/>
                <w:sz w:val="24"/>
                <w:lang w:val="en-GB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6AF05E" w14:textId="77777777" w:rsidR="00AA1FCD" w:rsidRPr="003324FE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940CF4" w14:textId="77777777" w:rsidR="00AA1FCD" w:rsidRPr="003324FE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AC1DF6D" w14:textId="77777777"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AA56349" w14:textId="77777777"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5DEF01D" w14:textId="77777777"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4AE6778" w14:textId="77777777" w:rsidR="00AA1FCD" w:rsidRPr="003324FE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C445C0" w14:textId="77777777" w:rsidR="00AA1FCD" w:rsidRPr="003324FE" w:rsidRDefault="005D7CDC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  <w:r w:rsidRPr="003324FE">
              <w:rPr>
                <w:rFonts w:ascii="Corbel" w:eastAsia="Calibri" w:hAnsi="Corbel" w:cs="Tahoma"/>
                <w:color w:val="auto"/>
                <w:sz w:val="24"/>
                <w:lang w:val="en-GB"/>
              </w:rPr>
              <w:t>5</w:t>
            </w:r>
          </w:p>
        </w:tc>
      </w:tr>
    </w:tbl>
    <w:p w14:paraId="5FD57556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14:paraId="1B03540A" w14:textId="77777777" w:rsidR="00AA1FCD" w:rsidRPr="004F2031" w:rsidRDefault="00F32FE2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US"/>
        </w:rPr>
      </w:pPr>
      <w:r>
        <w:rPr>
          <w:rFonts w:ascii="Corbel" w:hAnsi="Corbel" w:cs="Tahoma"/>
          <w:smallCaps w:val="0"/>
          <w:color w:val="auto"/>
          <w:szCs w:val="24"/>
          <w:lang w:val="en-US"/>
        </w:rPr>
        <w:t xml:space="preserve">1.2.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US"/>
        </w:rPr>
        <w:t>Course delivery methods</w:t>
      </w:r>
    </w:p>
    <w:p w14:paraId="69BBB768" w14:textId="77777777"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>- conducted in a traditional way</w:t>
      </w:r>
    </w:p>
    <w:p w14:paraId="6177FE53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</w:p>
    <w:p w14:paraId="5364A56C" w14:textId="77777777" w:rsidR="00AA1FCD" w:rsidRPr="004F2031" w:rsidRDefault="00F32FE2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>1.3.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 Course/Module assessmen</w:t>
      </w:r>
      <w:r w:rsidR="002D7484" w:rsidRPr="004F2031">
        <w:rPr>
          <w:rFonts w:ascii="Corbel" w:hAnsi="Corbel" w:cs="Tahoma"/>
          <w:bCs/>
          <w:smallCaps w:val="0"/>
          <w:color w:val="auto"/>
          <w:szCs w:val="24"/>
          <w:lang w:val="en-GB"/>
        </w:rPr>
        <w:t xml:space="preserve">t </w:t>
      </w:r>
      <w:r w:rsidR="002D7484" w:rsidRPr="004F2031">
        <w:rPr>
          <w:rFonts w:ascii="Corbel" w:hAnsi="Corbel" w:cs="Tahoma"/>
          <w:b w:val="0"/>
          <w:smallCaps w:val="0"/>
          <w:color w:val="auto"/>
          <w:szCs w:val="24"/>
          <w:lang w:val="en-GB"/>
        </w:rPr>
        <w:t xml:space="preserve">(exam, pass with a grade, pass without a grade) </w:t>
      </w:r>
    </w:p>
    <w:p w14:paraId="572AEFF5" w14:textId="4C437820" w:rsidR="00AA1FCD" w:rsidRPr="004F2031" w:rsidRDefault="004A2A54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b w:val="0"/>
          <w:smallCaps w:val="0"/>
          <w:color w:val="auto"/>
          <w:szCs w:val="24"/>
          <w:lang w:val="en-GB"/>
        </w:rPr>
        <w:t>exam</w:t>
      </w:r>
    </w:p>
    <w:p w14:paraId="25446E09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14:paraId="4D3E158D" w14:textId="77777777" w:rsidR="00AA1FCD" w:rsidRPr="004F2031" w:rsidRDefault="005F3199" w:rsidP="005F3199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GB"/>
        </w:rPr>
      </w:pPr>
      <w:r>
        <w:rPr>
          <w:rFonts w:ascii="Corbel" w:hAnsi="Corbel" w:cs="Tahoma"/>
          <w:color w:val="auto"/>
          <w:szCs w:val="24"/>
          <w:lang w:val="en-GB"/>
        </w:rPr>
        <w:t>2.</w:t>
      </w:r>
      <w:r w:rsidR="00F32FE2">
        <w:rPr>
          <w:rFonts w:ascii="Corbel" w:hAnsi="Corbel" w:cs="Tahoma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color w:val="auto"/>
          <w:szCs w:val="24"/>
          <w:lang w:val="en-GB"/>
        </w:rPr>
        <w:t xml:space="preserve">Prerequisites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33"/>
      </w:tblGrid>
      <w:tr w:rsidR="00AA1FCD" w:rsidRPr="005F3199" w14:paraId="2A168A66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CDAA99" w14:textId="77777777" w:rsidR="00AA1FCD" w:rsidRPr="004F2031" w:rsidRDefault="00893772">
            <w:pPr>
              <w:pStyle w:val="Punktygwne"/>
              <w:spacing w:before="40" w:after="4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 xml:space="preserve">General Technology, </w:t>
            </w:r>
            <w:r w:rsidR="00AB3D35" w:rsidRPr="00C53C77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Cereals technology, Food chemistry</w:t>
            </w:r>
          </w:p>
        </w:tc>
      </w:tr>
    </w:tbl>
    <w:p w14:paraId="3DC8243A" w14:textId="77777777" w:rsidR="00E77D02" w:rsidRDefault="00E77D02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14:paraId="42228F40" w14:textId="77777777" w:rsidR="00E77D02" w:rsidRPr="004F2031" w:rsidRDefault="00E77D02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14:paraId="42DE5D58" w14:textId="77777777" w:rsidR="00AA1FCD" w:rsidRPr="004F2031" w:rsidRDefault="005F3199" w:rsidP="005F3199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GB"/>
        </w:rPr>
      </w:pPr>
      <w:r>
        <w:rPr>
          <w:rFonts w:ascii="Corbel" w:hAnsi="Corbel" w:cs="Tahoma"/>
          <w:color w:val="auto"/>
          <w:szCs w:val="24"/>
          <w:lang w:val="en-GB"/>
        </w:rPr>
        <w:t>3.</w:t>
      </w:r>
      <w:r w:rsidR="001C26A0">
        <w:rPr>
          <w:rFonts w:ascii="Corbel" w:hAnsi="Corbel" w:cs="Tahoma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color w:val="auto"/>
          <w:szCs w:val="24"/>
          <w:lang w:val="en-GB"/>
        </w:rPr>
        <w:t>Objectives, Learning Outcomes, Course Content, and Instructional Methods</w:t>
      </w:r>
    </w:p>
    <w:p w14:paraId="67AFE3AA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GB"/>
        </w:rPr>
      </w:pPr>
    </w:p>
    <w:p w14:paraId="61BDE3C5" w14:textId="77777777" w:rsidR="00AA1FCD" w:rsidRPr="004F2031" w:rsidRDefault="00F32FE2" w:rsidP="00F32FE2">
      <w:pPr>
        <w:pStyle w:val="Podpunkty"/>
        <w:ind w:left="0"/>
        <w:jc w:val="left"/>
        <w:rPr>
          <w:rFonts w:ascii="Corbel" w:hAnsi="Corbel" w:cs="Tahoma"/>
          <w:color w:val="auto"/>
          <w:sz w:val="24"/>
          <w:szCs w:val="24"/>
          <w:lang w:val="en-GB"/>
        </w:rPr>
      </w:pPr>
      <w:r>
        <w:rPr>
          <w:rFonts w:ascii="Corbel" w:hAnsi="Corbel"/>
          <w:color w:val="auto"/>
          <w:szCs w:val="24"/>
          <w:lang w:val="en-GB"/>
        </w:rPr>
        <w:t>3.1.</w:t>
      </w:r>
      <w:r w:rsidRPr="004F2031">
        <w:rPr>
          <w:rFonts w:ascii="Corbel" w:hAnsi="Corbel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color w:val="auto"/>
          <w:sz w:val="24"/>
          <w:szCs w:val="24"/>
          <w:lang w:val="en-GB"/>
        </w:rPr>
        <w:t>Course/Module objectives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8963"/>
      </w:tblGrid>
      <w:tr w:rsidR="00AA1FCD" w:rsidRPr="005F3199" w14:paraId="016DFCB9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CD7F5CD" w14:textId="77777777" w:rsidR="00AA1FCD" w:rsidRPr="004F2031" w:rsidRDefault="002D7484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  <w:lastRenderedPageBreak/>
              <w:t>O1</w:t>
            </w:r>
          </w:p>
        </w:tc>
        <w:tc>
          <w:tcPr>
            <w:tcW w:w="9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3FD8F45" w14:textId="77777777" w:rsidR="00AA1FCD" w:rsidRPr="004F2031" w:rsidRDefault="00893772" w:rsidP="00240780">
            <w:pPr>
              <w:pStyle w:val="Podpunkty"/>
              <w:spacing w:before="40" w:after="40"/>
              <w:ind w:left="0"/>
              <w:rPr>
                <w:rFonts w:ascii="Corbel" w:eastAsia="Calibri" w:hAnsi="Corbel" w:cs="Tahoma"/>
                <w:b w:val="0"/>
                <w:i/>
                <w:color w:val="auto"/>
                <w:sz w:val="24"/>
                <w:lang w:val="en-GB"/>
              </w:rPr>
            </w:pPr>
            <w:r w:rsidRPr="00893772">
              <w:rPr>
                <w:rFonts w:ascii="Corbel" w:hAnsi="Corbel" w:cs="Tahoma"/>
                <w:b w:val="0"/>
                <w:iCs/>
                <w:color w:val="auto"/>
                <w:sz w:val="24"/>
                <w:szCs w:val="24"/>
                <w:lang w:val="en"/>
              </w:rPr>
              <w:t>Familiarizing students with the raw materials used in the processing of carbohydrates</w:t>
            </w:r>
          </w:p>
        </w:tc>
      </w:tr>
      <w:tr w:rsidR="00AA1FCD" w:rsidRPr="005F3199" w14:paraId="24B160A0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84F096" w14:textId="77777777" w:rsidR="00AA1FCD" w:rsidRPr="004F2031" w:rsidRDefault="00AB3D35">
            <w:pPr>
              <w:pStyle w:val="Cele"/>
              <w:spacing w:before="40" w:after="40"/>
              <w:ind w:left="0" w:firstLine="0"/>
              <w:jc w:val="left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  <w:r w:rsidRPr="004F2031">
              <w:rPr>
                <w:rFonts w:ascii="Corbel" w:eastAsia="Calibri" w:hAnsi="Corbel" w:cs="Tahoma"/>
                <w:color w:val="auto"/>
                <w:sz w:val="24"/>
                <w:szCs w:val="24"/>
                <w:lang w:val="en-GB"/>
              </w:rPr>
              <w:t>O</w:t>
            </w:r>
            <w:r>
              <w:rPr>
                <w:rFonts w:ascii="Corbel" w:eastAsia="Calibri" w:hAnsi="Corbel" w:cs="Tahoma"/>
                <w:color w:val="auto"/>
                <w:sz w:val="24"/>
                <w:szCs w:val="24"/>
                <w:lang w:val="en-GB"/>
              </w:rPr>
              <w:t>2</w:t>
            </w:r>
          </w:p>
        </w:tc>
        <w:tc>
          <w:tcPr>
            <w:tcW w:w="9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EB137" w14:textId="77777777" w:rsidR="00AA1FCD" w:rsidRPr="004F2031" w:rsidRDefault="00893772" w:rsidP="00240780">
            <w:pPr>
              <w:pStyle w:val="Podpunkty"/>
              <w:spacing w:before="40" w:after="40"/>
              <w:ind w:left="0"/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</w:pPr>
            <w:r w:rsidRPr="00893772">
              <w:rPr>
                <w:rFonts w:ascii="Corbel" w:eastAsia="Calibri" w:hAnsi="Corbel" w:cs="Tahoma"/>
                <w:b w:val="0"/>
                <w:iCs/>
                <w:color w:val="auto"/>
                <w:sz w:val="24"/>
                <w:lang w:val="en"/>
              </w:rPr>
              <w:t>Familiarizing students with the technology used in the processing industry carbohydrates</w:t>
            </w:r>
          </w:p>
        </w:tc>
      </w:tr>
      <w:tr w:rsidR="00AA1FCD" w:rsidRPr="005F3199" w14:paraId="5CCCB858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3D4A534" w14:textId="77777777" w:rsidR="00AA1FCD" w:rsidRPr="004F2031" w:rsidRDefault="002D7484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  <w:t>O</w:t>
            </w:r>
            <w:r w:rsidR="00AB3D35"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  <w:t>3</w:t>
            </w:r>
          </w:p>
        </w:tc>
        <w:tc>
          <w:tcPr>
            <w:tcW w:w="9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FD295E1" w14:textId="77777777" w:rsidR="00AA1FCD" w:rsidRPr="004F2031" w:rsidRDefault="00893772" w:rsidP="00240780">
            <w:pPr>
              <w:pStyle w:val="Podpunkty"/>
              <w:spacing w:before="40" w:after="40"/>
              <w:ind w:left="0"/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</w:pPr>
            <w:r w:rsidRPr="00893772">
              <w:rPr>
                <w:rFonts w:ascii="Corbel" w:eastAsia="Calibri" w:hAnsi="Corbel" w:cs="Tahoma"/>
                <w:b w:val="0"/>
                <w:iCs/>
                <w:color w:val="auto"/>
                <w:sz w:val="24"/>
                <w:lang w:val="en"/>
              </w:rPr>
              <w:t>Organizing knowledge on the use of carbohydrate raw materials in the food industry</w:t>
            </w:r>
          </w:p>
        </w:tc>
      </w:tr>
      <w:tr w:rsidR="00893772" w:rsidRPr="005F3199" w14:paraId="2FA0781B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C8FF7B" w14:textId="77777777" w:rsidR="00893772" w:rsidRPr="004F2031" w:rsidRDefault="00893772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  <w:t>O4</w:t>
            </w:r>
          </w:p>
        </w:tc>
        <w:tc>
          <w:tcPr>
            <w:tcW w:w="9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DFDE0A9" w14:textId="77777777" w:rsidR="00893772" w:rsidRPr="00502F02" w:rsidRDefault="00893772" w:rsidP="00240780">
            <w:pPr>
              <w:pStyle w:val="Podpunkty"/>
              <w:spacing w:before="40" w:after="40"/>
              <w:ind w:left="0"/>
              <w:rPr>
                <w:rFonts w:ascii="Corbel" w:eastAsia="Calibri" w:hAnsi="Corbel" w:cs="Tahoma"/>
                <w:b w:val="0"/>
                <w:iCs/>
                <w:color w:val="auto"/>
                <w:sz w:val="24"/>
                <w:lang w:val="en-GB"/>
              </w:rPr>
            </w:pPr>
            <w:r w:rsidRPr="00893772">
              <w:rPr>
                <w:rFonts w:ascii="Corbel" w:eastAsia="Calibri" w:hAnsi="Corbel" w:cs="Tahoma"/>
                <w:b w:val="0"/>
                <w:iCs/>
                <w:color w:val="auto"/>
                <w:sz w:val="24"/>
                <w:lang w:val="en"/>
              </w:rPr>
              <w:t>Presentation of basic raw material processing technologies carbohydrates</w:t>
            </w:r>
          </w:p>
        </w:tc>
      </w:tr>
    </w:tbl>
    <w:p w14:paraId="3A2C6CF0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14:paraId="555C17D1" w14:textId="77777777"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p w14:paraId="490A8497" w14:textId="77777777" w:rsidR="00AA1FCD" w:rsidRPr="004F2031" w:rsidRDefault="002D7484">
      <w:pPr>
        <w:pStyle w:val="Punktygwne"/>
        <w:spacing w:before="0" w:after="0"/>
        <w:rPr>
          <w:rFonts w:ascii="Corbel" w:hAnsi="Corbel"/>
          <w:color w:val="auto"/>
          <w:szCs w:val="24"/>
          <w:lang w:val="en-GB"/>
        </w:rPr>
      </w:pPr>
      <w:r w:rsidRPr="004F2031">
        <w:rPr>
          <w:rFonts w:ascii="Corbel" w:hAnsi="Corbel"/>
          <w:color w:val="auto"/>
          <w:szCs w:val="24"/>
          <w:lang w:val="en-GB"/>
        </w:rPr>
        <w:t>3.2</w:t>
      </w:r>
      <w:r w:rsidR="001C26A0">
        <w:rPr>
          <w:rFonts w:ascii="Corbel" w:hAnsi="Corbel"/>
          <w:color w:val="auto"/>
          <w:szCs w:val="24"/>
          <w:lang w:val="en-GB"/>
        </w:rPr>
        <w:t>.</w:t>
      </w:r>
      <w:r w:rsidRPr="004F2031">
        <w:rPr>
          <w:rFonts w:ascii="Corbel" w:hAnsi="Corbel"/>
          <w:color w:val="auto"/>
          <w:szCs w:val="24"/>
          <w:lang w:val="en-GB"/>
        </w:rPr>
        <w:t xml:space="preserve"> </w:t>
      </w:r>
      <w:r w:rsidRPr="004F2031">
        <w:rPr>
          <w:rFonts w:ascii="Corbel" w:hAnsi="Corbel" w:cs="Tahoma"/>
          <w:color w:val="auto"/>
          <w:szCs w:val="24"/>
          <w:lang w:val="en-GB"/>
        </w:rPr>
        <w:t xml:space="preserve">Course/Module Learning Outcomes  </w:t>
      </w:r>
      <w:r w:rsidRPr="004F2031">
        <w:rPr>
          <w:rFonts w:ascii="Corbel" w:hAnsi="Corbel"/>
          <w:color w:val="auto"/>
          <w:szCs w:val="24"/>
          <w:lang w:val="en-GB"/>
        </w:rPr>
        <w:t>(to be completed by the coordinator)</w:t>
      </w:r>
    </w:p>
    <w:p w14:paraId="338D82A0" w14:textId="77777777"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77"/>
        <w:gridCol w:w="5386"/>
        <w:gridCol w:w="2262"/>
      </w:tblGrid>
      <w:tr w:rsidR="00AA1FCD" w:rsidRPr="004F2031" w14:paraId="1DD3ACE9" w14:textId="77777777" w:rsidTr="005D7CDC"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6D911EF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>Learning Outcome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91E78C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 xml:space="preserve">The description of the learning outcome </w:t>
            </w:r>
          </w:p>
          <w:p w14:paraId="586CCB03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>defined for the course/module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B5142B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>Relation to the degree programme outcomes</w:t>
            </w:r>
          </w:p>
        </w:tc>
      </w:tr>
      <w:tr w:rsidR="00AA1FCD" w:rsidRPr="004F2031" w14:paraId="7F6F880C" w14:textId="77777777" w:rsidTr="005D7CDC"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9D20B6" w14:textId="77777777"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LO_01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FCDD8E" w14:textId="77777777" w:rsidR="00AA1FCD" w:rsidRPr="004F2031" w:rsidRDefault="00893772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893772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" w:eastAsia="pl-PL"/>
              </w:rPr>
              <w:t>knows and characterizes basic raw materials carbohydrates and technological processes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CC5898" w14:textId="77777777" w:rsidR="00AA1FCD" w:rsidRPr="004F2031" w:rsidRDefault="009B0235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996D49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K</w:t>
            </w:r>
            <w:r w:rsidR="004E7E91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1</w:t>
            </w:r>
            <w:r w:rsidRPr="00996D49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_W0</w:t>
            </w:r>
            <w:r w:rsidR="003D2A8B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6</w:t>
            </w:r>
            <w:r w:rsidRPr="00996D49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, K</w:t>
            </w:r>
            <w:r w:rsidR="004E7E91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1</w:t>
            </w:r>
            <w:r w:rsidRPr="00996D49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_W10</w:t>
            </w:r>
          </w:p>
        </w:tc>
      </w:tr>
      <w:tr w:rsidR="00AA1FCD" w:rsidRPr="004F2031" w14:paraId="300F9E05" w14:textId="77777777" w:rsidTr="005D7CDC"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C3237A" w14:textId="77777777"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LO_02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34E78B" w14:textId="77777777" w:rsidR="00AA1FCD" w:rsidRPr="004F2031" w:rsidRDefault="00893772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893772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" w:eastAsia="pl-PL"/>
              </w:rPr>
              <w:t>knows and understands sugar and confectionery technology and starch technology along with methods starch processing, starch production modified, producing different products potatoes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A3B2CF" w14:textId="77777777" w:rsidR="00AA1FCD" w:rsidRPr="004F2031" w:rsidRDefault="00A91E9D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996D49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K</w:t>
            </w:r>
            <w:r w:rsidR="004E7E91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1</w:t>
            </w:r>
            <w:r w:rsidRPr="00996D49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_W0</w:t>
            </w:r>
            <w:r w:rsidR="003D2A8B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6</w:t>
            </w:r>
            <w:r w:rsidR="00893772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 xml:space="preserve">; </w:t>
            </w:r>
            <w:r w:rsidR="00893772" w:rsidRPr="00893772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K1_W10</w:t>
            </w:r>
          </w:p>
        </w:tc>
      </w:tr>
      <w:tr w:rsidR="00DA2D7A" w:rsidRPr="004F2031" w14:paraId="277749EB" w14:textId="77777777" w:rsidTr="005D7CDC"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380149" w14:textId="28154882" w:rsidR="00DA2D7A" w:rsidRPr="004F2031" w:rsidRDefault="00DA2D7A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LO_0</w:t>
            </w:r>
            <w:r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964029" w14:textId="0A5B1019" w:rsidR="00DA2D7A" w:rsidRPr="00893772" w:rsidRDefault="00DA2D7A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" w:eastAsia="pl-PL"/>
              </w:rPr>
            </w:pPr>
            <w:proofErr w:type="spellStart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>Understands</w:t>
            </w:r>
            <w:proofErr w:type="spellEnd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 xml:space="preserve"> and </w:t>
            </w:r>
            <w:proofErr w:type="spellStart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>cares</w:t>
            </w:r>
            <w:proofErr w:type="spellEnd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 xml:space="preserve"> </w:t>
            </w:r>
            <w:proofErr w:type="spellStart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>about</w:t>
            </w:r>
            <w:proofErr w:type="spellEnd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 xml:space="preserve"> the </w:t>
            </w:r>
            <w:proofErr w:type="spellStart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>work</w:t>
            </w:r>
            <w:proofErr w:type="spellEnd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 xml:space="preserve"> </w:t>
            </w:r>
            <w:proofErr w:type="spellStart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>ethic</w:t>
            </w:r>
            <w:proofErr w:type="spellEnd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 xml:space="preserve"> of the food </w:t>
            </w:r>
            <w:proofErr w:type="spellStart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>technologist</w:t>
            </w:r>
            <w:proofErr w:type="spellEnd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 xml:space="preserve"> </w:t>
            </w:r>
            <w:proofErr w:type="spellStart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>profession</w:t>
            </w:r>
            <w:proofErr w:type="spellEnd"/>
            <w:r w:rsidRPr="00DA2D7A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283B49" w14:textId="226C2463" w:rsidR="00DA2D7A" w:rsidRPr="00996D49" w:rsidRDefault="00DA2D7A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CF052D">
              <w:rPr>
                <w:rFonts w:ascii="Corbel" w:hAnsi="Corbel"/>
                <w:b w:val="0"/>
                <w:bCs/>
              </w:rPr>
              <w:t>K_K04</w:t>
            </w:r>
          </w:p>
        </w:tc>
      </w:tr>
    </w:tbl>
    <w:p w14:paraId="622DF22B" w14:textId="77777777"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p w14:paraId="17B038FC" w14:textId="77777777" w:rsidR="00AA1FCD" w:rsidRPr="00E77D02" w:rsidRDefault="001C26A0" w:rsidP="00E77D02">
      <w:pPr>
        <w:rPr>
          <w:rFonts w:ascii="Corbel" w:hAnsi="Corbel" w:cs="Tahoma"/>
          <w:b/>
          <w:color w:val="auto"/>
          <w:szCs w:val="24"/>
          <w:lang w:val="en-GB"/>
        </w:rPr>
      </w:pPr>
      <w:r w:rsidRPr="00F32FE2">
        <w:rPr>
          <w:rFonts w:ascii="Corbel" w:hAnsi="Corbel"/>
          <w:b/>
          <w:color w:val="auto"/>
          <w:szCs w:val="24"/>
          <w:lang w:val="en-GB"/>
        </w:rPr>
        <w:t xml:space="preserve">3.3. </w:t>
      </w:r>
      <w:r w:rsidR="002D7484" w:rsidRPr="00F32FE2">
        <w:rPr>
          <w:rFonts w:ascii="Corbel" w:hAnsi="Corbel" w:cs="Tahoma"/>
          <w:b/>
          <w:color w:val="auto"/>
          <w:szCs w:val="24"/>
          <w:lang w:val="en-GB"/>
        </w:rPr>
        <w:t>Course content  (to be completed by the coordinator)</w:t>
      </w:r>
    </w:p>
    <w:p w14:paraId="5E86DB76" w14:textId="77777777" w:rsidR="00AA1FCD" w:rsidRPr="004F2031" w:rsidRDefault="002D748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orbel" w:hAnsi="Corbel" w:cs="Tahoma"/>
          <w:color w:val="auto"/>
          <w:szCs w:val="24"/>
          <w:lang w:val="en-GB"/>
        </w:rPr>
      </w:pPr>
      <w:r w:rsidRPr="004F2031">
        <w:rPr>
          <w:rFonts w:ascii="Corbel" w:hAnsi="Corbel" w:cs="Tahoma"/>
          <w:color w:val="auto"/>
          <w:szCs w:val="24"/>
          <w:lang w:val="en-GB"/>
        </w:rPr>
        <w:t>Lectures</w:t>
      </w:r>
    </w:p>
    <w:p w14:paraId="769E1561" w14:textId="77777777" w:rsidR="00AA1FCD" w:rsidRPr="004F2031" w:rsidRDefault="00AA1FCD">
      <w:pPr>
        <w:pStyle w:val="Akapitzlist"/>
        <w:spacing w:after="120" w:line="240" w:lineRule="auto"/>
        <w:ind w:left="1080"/>
        <w:jc w:val="both"/>
        <w:rPr>
          <w:rFonts w:ascii="Corbel" w:hAnsi="Corbel" w:cs="Tahoma"/>
          <w:color w:val="auto"/>
          <w:szCs w:val="24"/>
          <w:lang w:val="en-GB"/>
        </w:rPr>
      </w:pPr>
    </w:p>
    <w:tbl>
      <w:tblPr>
        <w:tblW w:w="0" w:type="auto"/>
        <w:tblInd w:w="13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29"/>
      </w:tblGrid>
      <w:tr w:rsidR="00AA1FCD" w:rsidRPr="004F2031" w14:paraId="0DF9F874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A73070" w14:textId="77777777" w:rsidR="00AA1FCD" w:rsidRPr="006F6C63" w:rsidRDefault="002D7484">
            <w:pPr>
              <w:pStyle w:val="Akapitzlist"/>
              <w:spacing w:after="0" w:line="240" w:lineRule="auto"/>
              <w:ind w:left="708" w:hanging="708"/>
              <w:rPr>
                <w:rFonts w:ascii="Corbel" w:hAnsi="Corbel" w:cs="Tahoma"/>
                <w:color w:val="auto"/>
                <w:szCs w:val="24"/>
                <w:lang w:val="en-GB"/>
              </w:rPr>
            </w:pPr>
            <w:r w:rsidRPr="006F6C63">
              <w:rPr>
                <w:rFonts w:ascii="Corbel" w:hAnsi="Corbel" w:cs="Tahoma"/>
                <w:color w:val="auto"/>
                <w:szCs w:val="24"/>
                <w:lang w:val="en-GB"/>
              </w:rPr>
              <w:t>Content outline</w:t>
            </w:r>
          </w:p>
        </w:tc>
      </w:tr>
      <w:tr w:rsidR="00AA1FCD" w:rsidRPr="004F2031" w14:paraId="7CDBD1EA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BD43B8" w14:textId="77777777" w:rsidR="00AA1FCD" w:rsidRPr="006F6C63" w:rsidRDefault="001B11B1" w:rsidP="006F6C63">
            <w:pPr>
              <w:jc w:val="both"/>
              <w:rPr>
                <w:rFonts w:ascii="Corbel" w:hAnsi="Corbel"/>
                <w:szCs w:val="24"/>
              </w:rPr>
            </w:pPr>
            <w:r w:rsidRPr="006F6C63">
              <w:rPr>
                <w:rFonts w:ascii="Corbel" w:hAnsi="Corbel"/>
                <w:szCs w:val="24"/>
                <w:lang w:val="en-US"/>
              </w:rPr>
              <w:t xml:space="preserve">1. </w:t>
            </w:r>
            <w:r w:rsidR="00893772" w:rsidRPr="00893772">
              <w:rPr>
                <w:rFonts w:ascii="Corbel" w:hAnsi="Corbel"/>
                <w:szCs w:val="24"/>
                <w:lang w:val="en"/>
              </w:rPr>
              <w:t>Characteristics of the carbohydrate industry.</w:t>
            </w:r>
          </w:p>
        </w:tc>
      </w:tr>
      <w:tr w:rsidR="00AA1FCD" w:rsidRPr="004F2031" w14:paraId="60ACFB80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1109AD" w14:textId="77777777" w:rsidR="00AA1FCD" w:rsidRPr="006F6C63" w:rsidRDefault="001B11B1" w:rsidP="006F6C63">
            <w:pPr>
              <w:pStyle w:val="Akapitzlist"/>
              <w:ind w:left="0"/>
              <w:jc w:val="both"/>
              <w:rPr>
                <w:rFonts w:ascii="Corbel" w:hAnsi="Corbel"/>
                <w:szCs w:val="24"/>
              </w:rPr>
            </w:pPr>
            <w:r w:rsidRPr="006F6C63">
              <w:rPr>
                <w:rFonts w:ascii="Corbel" w:hAnsi="Corbel"/>
                <w:szCs w:val="24"/>
                <w:lang w:val="en-US"/>
              </w:rPr>
              <w:t>2.</w:t>
            </w:r>
            <w:r w:rsidR="00502F02" w:rsidRPr="006F6C63">
              <w:rPr>
                <w:rFonts w:ascii="Corbel" w:eastAsia="Times New Roman" w:hAnsi="Corbel" w:cs="Courier New"/>
                <w:color w:val="auto"/>
                <w:szCs w:val="24"/>
                <w:lang w:val="en" w:eastAsia="pl-PL"/>
              </w:rPr>
              <w:t xml:space="preserve"> </w:t>
            </w:r>
            <w:r w:rsidR="00893772" w:rsidRPr="00893772">
              <w:rPr>
                <w:rFonts w:ascii="Corbel" w:hAnsi="Corbel"/>
                <w:szCs w:val="24"/>
                <w:lang w:val="en"/>
              </w:rPr>
              <w:t xml:space="preserve">Characteristics of potatoes and their technological usefulness. </w:t>
            </w:r>
          </w:p>
        </w:tc>
      </w:tr>
      <w:tr w:rsidR="00AA1FCD" w:rsidRPr="004F2031" w14:paraId="045C4A3E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394C8B" w14:textId="77777777" w:rsidR="00AA1FCD" w:rsidRDefault="001B11B1" w:rsidP="006F6C63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Cs w:val="24"/>
                <w:lang w:val="en"/>
              </w:rPr>
            </w:pPr>
            <w:r w:rsidRPr="006F6C63">
              <w:rPr>
                <w:rFonts w:ascii="Corbel" w:hAnsi="Corbel"/>
                <w:szCs w:val="24"/>
                <w:lang w:val="en-US"/>
              </w:rPr>
              <w:t>3.</w:t>
            </w:r>
            <w:r w:rsidR="006F6C63" w:rsidRPr="006F6C63">
              <w:rPr>
                <w:rFonts w:ascii="Corbel" w:hAnsi="Corbel" w:cs="Tahoma"/>
                <w:color w:val="auto"/>
                <w:szCs w:val="24"/>
                <w:lang w:val="en"/>
              </w:rPr>
              <w:t xml:space="preserve"> </w:t>
            </w:r>
            <w:r w:rsidR="00893772" w:rsidRPr="00893772">
              <w:rPr>
                <w:rFonts w:ascii="Corbel" w:hAnsi="Corbel"/>
                <w:szCs w:val="24"/>
                <w:lang w:val="en"/>
              </w:rPr>
              <w:t>Structure and physicochemical properties of starch.</w:t>
            </w:r>
          </w:p>
          <w:p w14:paraId="1C3A51AE" w14:textId="77777777" w:rsidR="006F6C63" w:rsidRPr="006F6C63" w:rsidRDefault="006F6C63" w:rsidP="006F6C63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 w:cs="Tahoma"/>
                <w:color w:val="auto"/>
                <w:szCs w:val="24"/>
                <w:lang w:val="en-GB"/>
              </w:rPr>
            </w:pPr>
          </w:p>
        </w:tc>
      </w:tr>
      <w:tr w:rsidR="00AA1FCD" w:rsidRPr="004F2031" w14:paraId="7D7C9326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98F1AE" w14:textId="77777777" w:rsidR="00AA1FCD" w:rsidRPr="006F6C63" w:rsidRDefault="001B11B1" w:rsidP="006F6C63">
            <w:pPr>
              <w:pStyle w:val="Akapitzlist"/>
              <w:ind w:left="0"/>
              <w:jc w:val="both"/>
              <w:rPr>
                <w:rFonts w:ascii="Corbel" w:eastAsia="Times New Roman" w:hAnsi="Corbel" w:cs="Courier New"/>
                <w:color w:val="auto"/>
                <w:szCs w:val="24"/>
                <w:lang w:eastAsia="pl-PL"/>
              </w:rPr>
            </w:pPr>
            <w:r w:rsidRPr="006F6C63">
              <w:rPr>
                <w:rFonts w:ascii="Corbel" w:hAnsi="Corbel" w:cs="Tahoma"/>
                <w:color w:val="auto"/>
                <w:szCs w:val="24"/>
                <w:lang w:val="en-GB"/>
              </w:rPr>
              <w:t>4.</w:t>
            </w:r>
            <w:r w:rsidR="006F6C63" w:rsidRPr="006F6C63">
              <w:rPr>
                <w:rFonts w:ascii="Corbel" w:eastAsia="Times New Roman" w:hAnsi="Corbel" w:cs="Courier New"/>
                <w:color w:val="auto"/>
                <w:szCs w:val="24"/>
                <w:lang w:val="en" w:eastAsia="pl-PL"/>
              </w:rPr>
              <w:t xml:space="preserve"> </w:t>
            </w:r>
            <w:r w:rsidR="00240780" w:rsidRPr="00240780">
              <w:rPr>
                <w:rFonts w:ascii="Corbel" w:eastAsia="Times New Roman" w:hAnsi="Corbel" w:cs="Courier New"/>
                <w:color w:val="auto"/>
                <w:szCs w:val="24"/>
                <w:lang w:val="en" w:eastAsia="pl-PL"/>
              </w:rPr>
              <w:t>Starch processing towards obtaining hydrolysates and modifiers.</w:t>
            </w:r>
          </w:p>
        </w:tc>
      </w:tr>
      <w:tr w:rsidR="00240780" w:rsidRPr="004F2031" w14:paraId="61838B87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260B12" w14:textId="77777777" w:rsidR="00240780" w:rsidRPr="006F6C63" w:rsidRDefault="00240780" w:rsidP="006F6C63">
            <w:pPr>
              <w:pStyle w:val="Akapitzlist"/>
              <w:ind w:left="0"/>
              <w:jc w:val="both"/>
              <w:rPr>
                <w:rFonts w:ascii="Corbel" w:hAnsi="Corbel" w:cs="Tahoma"/>
                <w:color w:val="auto"/>
                <w:szCs w:val="24"/>
                <w:lang w:val="en-GB"/>
              </w:rPr>
            </w:pPr>
            <w:r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5. </w:t>
            </w:r>
            <w:r w:rsidRPr="00240780">
              <w:rPr>
                <w:rFonts w:ascii="Corbel" w:hAnsi="Corbel" w:cs="Tahoma"/>
                <w:color w:val="auto"/>
                <w:szCs w:val="24"/>
                <w:lang w:val="en"/>
              </w:rPr>
              <w:t>Cereal grain characteristics.</w:t>
            </w:r>
          </w:p>
        </w:tc>
      </w:tr>
      <w:tr w:rsidR="00240780" w:rsidRPr="004F2031" w14:paraId="42EF6CD1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8C99A8" w14:textId="77777777" w:rsidR="00240780" w:rsidRDefault="00240780" w:rsidP="006F6C63">
            <w:pPr>
              <w:pStyle w:val="Akapitzlist"/>
              <w:ind w:left="0"/>
              <w:jc w:val="both"/>
              <w:rPr>
                <w:rFonts w:ascii="Corbel" w:hAnsi="Corbel" w:cs="Tahoma"/>
                <w:color w:val="auto"/>
                <w:szCs w:val="24"/>
                <w:lang w:val="en-GB"/>
              </w:rPr>
            </w:pPr>
            <w:r>
              <w:rPr>
                <w:rFonts w:ascii="Corbel" w:hAnsi="Corbel" w:cs="Tahoma"/>
                <w:color w:val="auto"/>
                <w:szCs w:val="24"/>
                <w:lang w:val="en"/>
              </w:rPr>
              <w:t xml:space="preserve">6. </w:t>
            </w:r>
            <w:r w:rsidRPr="00240780">
              <w:rPr>
                <w:rFonts w:ascii="Corbel" w:hAnsi="Corbel" w:cs="Tahoma"/>
                <w:color w:val="auto"/>
                <w:szCs w:val="24"/>
                <w:lang w:val="en"/>
              </w:rPr>
              <w:t>Sugar industry.</w:t>
            </w:r>
          </w:p>
        </w:tc>
      </w:tr>
      <w:tr w:rsidR="00240780" w:rsidRPr="004F2031" w14:paraId="6BAECEA0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2E5CE6" w14:textId="77777777" w:rsidR="00240780" w:rsidRDefault="00240780" w:rsidP="006F6C63">
            <w:pPr>
              <w:pStyle w:val="Akapitzlist"/>
              <w:ind w:left="0"/>
              <w:jc w:val="both"/>
              <w:rPr>
                <w:rFonts w:ascii="Corbel" w:hAnsi="Corbel" w:cs="Tahoma"/>
                <w:color w:val="auto"/>
                <w:szCs w:val="24"/>
                <w:lang w:val="en"/>
              </w:rPr>
            </w:pPr>
            <w:r>
              <w:rPr>
                <w:rFonts w:ascii="Corbel" w:hAnsi="Corbel" w:cs="Tahoma"/>
                <w:color w:val="auto"/>
                <w:szCs w:val="24"/>
                <w:lang w:val="en"/>
              </w:rPr>
              <w:t xml:space="preserve">7. </w:t>
            </w:r>
            <w:r w:rsidRPr="00240780">
              <w:rPr>
                <w:rFonts w:ascii="Corbel" w:hAnsi="Corbel" w:cs="Tahoma"/>
                <w:color w:val="auto"/>
                <w:szCs w:val="24"/>
                <w:lang w:val="en"/>
              </w:rPr>
              <w:t>Characteristics of confectionery products</w:t>
            </w:r>
          </w:p>
        </w:tc>
      </w:tr>
      <w:tr w:rsidR="00240780" w:rsidRPr="004F2031" w14:paraId="3E7BD4F9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39BFB2" w14:textId="77777777" w:rsidR="00240780" w:rsidRDefault="00240780" w:rsidP="006F6C63">
            <w:pPr>
              <w:pStyle w:val="Akapitzlist"/>
              <w:ind w:left="0"/>
              <w:jc w:val="both"/>
              <w:rPr>
                <w:rFonts w:ascii="Corbel" w:hAnsi="Corbel" w:cs="Tahoma"/>
                <w:color w:val="auto"/>
                <w:szCs w:val="24"/>
                <w:lang w:val="en"/>
              </w:rPr>
            </w:pPr>
            <w:r>
              <w:rPr>
                <w:rFonts w:ascii="Corbel" w:hAnsi="Corbel" w:cs="Tahoma"/>
                <w:color w:val="auto"/>
                <w:szCs w:val="24"/>
                <w:lang w:val="en"/>
              </w:rPr>
              <w:t xml:space="preserve">8. </w:t>
            </w:r>
            <w:r w:rsidRPr="00240780">
              <w:rPr>
                <w:rFonts w:ascii="Corbel" w:hAnsi="Corbel" w:cs="Tahoma"/>
                <w:color w:val="auto"/>
                <w:szCs w:val="24"/>
                <w:lang w:val="en"/>
              </w:rPr>
              <w:t>Polysaccharide hydrocolloids and their role in the food industry.</w:t>
            </w:r>
          </w:p>
        </w:tc>
      </w:tr>
    </w:tbl>
    <w:p w14:paraId="2FA62EF9" w14:textId="77777777" w:rsidR="00062574" w:rsidRPr="004F2031" w:rsidRDefault="00062574">
      <w:pPr>
        <w:rPr>
          <w:rFonts w:ascii="Corbel" w:hAnsi="Corbel" w:cs="Tahoma"/>
          <w:color w:val="auto"/>
          <w:szCs w:val="24"/>
          <w:lang w:val="en-GB"/>
        </w:rPr>
      </w:pPr>
    </w:p>
    <w:p w14:paraId="1564CA1F" w14:textId="77777777" w:rsidR="00AA1FCD" w:rsidRPr="004F2031" w:rsidRDefault="002D7484">
      <w:pPr>
        <w:pStyle w:val="Akapitzlist"/>
        <w:numPr>
          <w:ilvl w:val="0"/>
          <w:numId w:val="2"/>
        </w:numPr>
        <w:jc w:val="both"/>
        <w:rPr>
          <w:rFonts w:ascii="Corbel" w:hAnsi="Corbel" w:cs="Tahoma"/>
          <w:color w:val="auto"/>
          <w:szCs w:val="24"/>
          <w:lang w:val="en-GB"/>
        </w:rPr>
      </w:pPr>
      <w:r w:rsidRPr="004F2031">
        <w:rPr>
          <w:rFonts w:ascii="Corbel" w:hAnsi="Corbel" w:cs="Tahoma"/>
          <w:color w:val="auto"/>
          <w:szCs w:val="24"/>
          <w:lang w:val="en-GB"/>
        </w:rPr>
        <w:t>Classes, tutorials/seminars, colloquia, laboratories, practical classes</w:t>
      </w:r>
    </w:p>
    <w:p w14:paraId="56AABB90" w14:textId="77777777" w:rsidR="00AA1FCD" w:rsidRPr="004F2031" w:rsidRDefault="00AA1FCD">
      <w:pPr>
        <w:pStyle w:val="Akapitzlist"/>
        <w:ind w:left="1080"/>
        <w:jc w:val="both"/>
        <w:rPr>
          <w:rFonts w:ascii="Corbel" w:hAnsi="Corbel" w:cs="Tahoma"/>
          <w:color w:val="auto"/>
          <w:szCs w:val="24"/>
          <w:lang w:val="en-GB"/>
        </w:rPr>
      </w:pPr>
    </w:p>
    <w:tbl>
      <w:tblPr>
        <w:tblW w:w="0" w:type="auto"/>
        <w:tblInd w:w="13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29"/>
      </w:tblGrid>
      <w:tr w:rsidR="00AA1FCD" w:rsidRPr="004F2031" w14:paraId="2EC84111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EA54E8" w14:textId="77777777" w:rsidR="00AA1FCD" w:rsidRPr="004F2031" w:rsidRDefault="002D7484">
            <w:pPr>
              <w:pStyle w:val="Akapitzlist"/>
              <w:spacing w:after="0" w:line="240" w:lineRule="auto"/>
              <w:ind w:left="708" w:hanging="708"/>
              <w:rPr>
                <w:rFonts w:ascii="Corbel" w:hAnsi="Corbel" w:cs="Tahoma"/>
                <w:color w:val="auto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Content outline </w:t>
            </w:r>
          </w:p>
        </w:tc>
      </w:tr>
      <w:tr w:rsidR="00AA1FCD" w:rsidRPr="004F2031" w14:paraId="49E20F0F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74FB85" w14:textId="77777777" w:rsidR="00AA1FCD" w:rsidRPr="00CD79FF" w:rsidRDefault="00AA1FCD" w:rsidP="004E7E91">
            <w:pPr>
              <w:spacing w:after="0" w:line="240" w:lineRule="auto"/>
              <w:jc w:val="both"/>
              <w:rPr>
                <w:rFonts w:ascii="Corbel" w:hAnsi="Corbel" w:cs="Tahoma"/>
                <w:color w:val="auto"/>
                <w:szCs w:val="24"/>
                <w:lang w:val="en-GB"/>
              </w:rPr>
            </w:pPr>
          </w:p>
        </w:tc>
      </w:tr>
    </w:tbl>
    <w:p w14:paraId="13D46B5E" w14:textId="77777777"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p w14:paraId="0CE69A8B" w14:textId="77777777" w:rsidR="004A2A54" w:rsidRDefault="004A2A54" w:rsidP="001C26A0">
      <w:pPr>
        <w:pStyle w:val="Punktygwne"/>
        <w:spacing w:before="0" w:after="0"/>
        <w:rPr>
          <w:rFonts w:ascii="Corbel" w:hAnsi="Corbel"/>
          <w:color w:val="auto"/>
          <w:szCs w:val="24"/>
          <w:lang w:val="en-GB"/>
        </w:rPr>
      </w:pPr>
    </w:p>
    <w:p w14:paraId="39A09ACF" w14:textId="77777777" w:rsidR="004A2A54" w:rsidRDefault="004A2A54" w:rsidP="001C26A0">
      <w:pPr>
        <w:pStyle w:val="Punktygwne"/>
        <w:spacing w:before="0" w:after="0"/>
        <w:rPr>
          <w:rFonts w:ascii="Corbel" w:hAnsi="Corbel"/>
          <w:color w:val="auto"/>
          <w:szCs w:val="24"/>
          <w:lang w:val="en-GB"/>
        </w:rPr>
      </w:pPr>
    </w:p>
    <w:p w14:paraId="30CCC1DF" w14:textId="77777777" w:rsidR="004A2A54" w:rsidRDefault="004A2A54" w:rsidP="001C26A0">
      <w:pPr>
        <w:pStyle w:val="Punktygwne"/>
        <w:spacing w:before="0" w:after="0"/>
        <w:rPr>
          <w:rFonts w:ascii="Corbel" w:hAnsi="Corbel"/>
          <w:color w:val="auto"/>
          <w:szCs w:val="24"/>
          <w:lang w:val="en-GB"/>
        </w:rPr>
      </w:pPr>
    </w:p>
    <w:p w14:paraId="57279E6F" w14:textId="615FBC6E" w:rsidR="00AA1FCD" w:rsidRPr="004F2031" w:rsidRDefault="001C26A0" w:rsidP="001C26A0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/>
          <w:color w:val="auto"/>
          <w:szCs w:val="24"/>
          <w:lang w:val="en-GB"/>
        </w:rPr>
        <w:t>3.4.</w:t>
      </w: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Methods of Instruction</w:t>
      </w:r>
    </w:p>
    <w:p w14:paraId="25F5E563" w14:textId="77777777" w:rsidR="0080762A" w:rsidRPr="00FC659E" w:rsidRDefault="0080762A" w:rsidP="0080762A">
      <w:pPr>
        <w:pStyle w:val="Punktygwne"/>
        <w:spacing w:before="0" w:after="0"/>
        <w:rPr>
          <w:rFonts w:ascii="Corbel" w:hAnsi="Corbel" w:cs="Tahoma"/>
          <w:b w:val="0"/>
          <w:iCs/>
          <w:smallCaps w:val="0"/>
          <w:color w:val="auto"/>
          <w:szCs w:val="24"/>
          <w:lang w:val="en-GB"/>
        </w:rPr>
      </w:pPr>
      <w:r w:rsidRPr="00FC659E">
        <w:rPr>
          <w:rFonts w:ascii="Corbel" w:hAnsi="Corbel" w:cs="Tahoma"/>
          <w:b w:val="0"/>
          <w:iCs/>
          <w:smallCaps w:val="0"/>
          <w:color w:val="auto"/>
          <w:szCs w:val="24"/>
          <w:lang w:val="en-GB"/>
        </w:rPr>
        <w:t>Lecture: a lecture supported by a multimedia presentation</w:t>
      </w:r>
    </w:p>
    <w:p w14:paraId="656DD15E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4105EB26" w14:textId="77777777" w:rsidR="00AA1FCD" w:rsidRPr="004F2031" w:rsidRDefault="00F32FE2" w:rsidP="00F32FE2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4.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Asses</w:t>
      </w: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sment techniques and criteria </w:t>
      </w:r>
    </w:p>
    <w:p w14:paraId="1B1AEF24" w14:textId="77777777"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smallCaps w:val="0"/>
          <w:color w:val="auto"/>
          <w:szCs w:val="24"/>
          <w:lang w:val="en-GB"/>
        </w:rPr>
      </w:pPr>
    </w:p>
    <w:p w14:paraId="735505DA" w14:textId="77777777" w:rsidR="00AA1FCD" w:rsidRPr="004F2031" w:rsidRDefault="002D7484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4.1 Methods of evaluating learning outcomes </w:t>
      </w:r>
    </w:p>
    <w:p w14:paraId="1FCE6ADE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tbl>
      <w:tblPr>
        <w:tblW w:w="0" w:type="auto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7"/>
        <w:gridCol w:w="4956"/>
        <w:gridCol w:w="2196"/>
      </w:tblGrid>
      <w:tr w:rsidR="00AA1FCD" w:rsidRPr="004F2031" w14:paraId="3F5BB6B3" w14:textId="77777777" w:rsidTr="00240780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CE68510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Learning outcome</w:t>
            </w:r>
          </w:p>
          <w:p w14:paraId="428B9C6A" w14:textId="77777777" w:rsidR="00AA1FCD" w:rsidRPr="004F2031" w:rsidRDefault="00AA1FCD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i/>
                <w:smallCaps w:val="0"/>
                <w:color w:val="auto"/>
                <w:szCs w:val="24"/>
                <w:lang w:val="en-GB" w:eastAsia="pl-PL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FC740A" w14:textId="77777777" w:rsidR="00AA1FCD" w:rsidRPr="004F2031" w:rsidRDefault="002D7484" w:rsidP="00F32FE2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Methods of assessment of learning outcomes (e.g. test, oral exam, written exam, project, report, observation during classes)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FFC5BD4" w14:textId="77777777" w:rsidR="00AA1FCD" w:rsidRPr="004F2031" w:rsidRDefault="002D7484" w:rsidP="00F32FE2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Learning format (lectures, classes,…)</w:t>
            </w:r>
          </w:p>
        </w:tc>
      </w:tr>
      <w:tr w:rsidR="00AA1FCD" w:rsidRPr="004F2031" w14:paraId="7B583075" w14:textId="77777777" w:rsidTr="00240780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7CB896" w14:textId="77777777" w:rsidR="00AA1FCD" w:rsidRPr="004F2031" w:rsidRDefault="002D7484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  <w:t>LO-01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C217E1" w14:textId="7A0AB1CF" w:rsidR="00AA1FCD" w:rsidRPr="004F2031" w:rsidRDefault="0080762A">
            <w:pPr>
              <w:pStyle w:val="Punktygwne"/>
              <w:spacing w:before="0" w:after="0"/>
              <w:rPr>
                <w:rFonts w:ascii="Corbel" w:hAnsi="Corbel"/>
                <w:b w:val="0"/>
                <w:i/>
                <w:color w:val="auto"/>
                <w:szCs w:val="20"/>
                <w:lang w:val="en-GB" w:eastAsia="pl-PL"/>
              </w:rPr>
            </w:pPr>
            <w:r w:rsidRPr="00FC659E">
              <w:rPr>
                <w:rFonts w:ascii="Corbel" w:hAnsi="Corbel"/>
                <w:b w:val="0"/>
                <w:iCs/>
                <w:smallCaps w:val="0"/>
                <w:color w:val="auto"/>
                <w:szCs w:val="20"/>
                <w:lang w:val="en-GB" w:eastAsia="pl-PL"/>
              </w:rPr>
              <w:t>written exam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1ACDDC" w14:textId="77777777" w:rsidR="00AA1FCD" w:rsidRPr="004F2031" w:rsidRDefault="0080762A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</w:pPr>
            <w:r w:rsidRPr="00FC659E">
              <w:rPr>
                <w:rFonts w:ascii="Corbel" w:hAnsi="Corbel"/>
                <w:b w:val="0"/>
                <w:iCs/>
                <w:smallCaps w:val="0"/>
                <w:color w:val="auto"/>
                <w:szCs w:val="20"/>
                <w:lang w:val="en-GB" w:eastAsia="pl-PL"/>
              </w:rPr>
              <w:t>lectures</w:t>
            </w:r>
          </w:p>
        </w:tc>
      </w:tr>
      <w:tr w:rsidR="00AA1FCD" w:rsidRPr="004F2031" w14:paraId="331CF7BC" w14:textId="77777777" w:rsidTr="00240780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47F9E9" w14:textId="77777777" w:rsidR="00AA1FCD" w:rsidRPr="004F2031" w:rsidRDefault="002D7484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  <w:t>LO-o2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4B076F" w14:textId="604DB096" w:rsidR="00AA1FCD" w:rsidRPr="004F2031" w:rsidRDefault="0080762A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</w:pPr>
            <w:r w:rsidRPr="00FC659E">
              <w:rPr>
                <w:rFonts w:ascii="Corbel" w:hAnsi="Corbel"/>
                <w:b w:val="0"/>
                <w:iCs/>
                <w:smallCaps w:val="0"/>
                <w:color w:val="auto"/>
                <w:szCs w:val="20"/>
                <w:lang w:val="en-GB" w:eastAsia="pl-PL"/>
              </w:rPr>
              <w:t>written exam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68F21B" w14:textId="77777777" w:rsidR="00AA1FCD" w:rsidRPr="004F2031" w:rsidRDefault="001D41BE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</w:pPr>
            <w:r w:rsidRPr="00FC659E">
              <w:rPr>
                <w:rFonts w:ascii="Corbel" w:hAnsi="Corbel"/>
                <w:b w:val="0"/>
                <w:iCs/>
                <w:smallCaps w:val="0"/>
                <w:color w:val="auto"/>
                <w:szCs w:val="20"/>
                <w:lang w:val="en-GB" w:eastAsia="pl-PL"/>
              </w:rPr>
              <w:t>lectures</w:t>
            </w:r>
          </w:p>
        </w:tc>
      </w:tr>
      <w:tr w:rsidR="00DA2D7A" w:rsidRPr="004F2031" w14:paraId="4285BC74" w14:textId="77777777" w:rsidTr="00240780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982023" w14:textId="04402064" w:rsidR="00DA2D7A" w:rsidRPr="004F2031" w:rsidRDefault="00DA2D7A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  <w:t>LO-o</w:t>
            </w:r>
            <w:r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15A96A" w14:textId="621D6BDA" w:rsidR="00DA2D7A" w:rsidRPr="00FC659E" w:rsidRDefault="00DA2D7A">
            <w:pPr>
              <w:pStyle w:val="Punktygwne"/>
              <w:spacing w:before="0" w:after="0"/>
              <w:rPr>
                <w:rFonts w:ascii="Corbel" w:hAnsi="Corbel"/>
                <w:b w:val="0"/>
                <w:iCs/>
                <w:smallCaps w:val="0"/>
                <w:color w:val="auto"/>
                <w:szCs w:val="20"/>
                <w:lang w:val="en-GB" w:eastAsia="pl-PL"/>
              </w:rPr>
            </w:pPr>
            <w:r w:rsidRPr="00FC659E">
              <w:rPr>
                <w:rFonts w:ascii="Corbel" w:hAnsi="Corbel"/>
                <w:b w:val="0"/>
                <w:iCs/>
                <w:smallCaps w:val="0"/>
                <w:color w:val="auto"/>
                <w:szCs w:val="20"/>
                <w:lang w:val="en-GB" w:eastAsia="pl-PL"/>
              </w:rPr>
              <w:t>written exam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114B62" w14:textId="0D7AF6B2" w:rsidR="00DA2D7A" w:rsidRPr="00FC659E" w:rsidRDefault="00DA2D7A">
            <w:pPr>
              <w:pStyle w:val="Punktygwne"/>
              <w:spacing w:before="0" w:after="0"/>
              <w:rPr>
                <w:rFonts w:ascii="Corbel" w:hAnsi="Corbel"/>
                <w:b w:val="0"/>
                <w:iCs/>
                <w:smallCaps w:val="0"/>
                <w:color w:val="auto"/>
                <w:szCs w:val="20"/>
                <w:lang w:val="en-GB" w:eastAsia="pl-PL"/>
              </w:rPr>
            </w:pPr>
            <w:r w:rsidRPr="00FC659E">
              <w:rPr>
                <w:rFonts w:ascii="Corbel" w:hAnsi="Corbel"/>
                <w:b w:val="0"/>
                <w:iCs/>
                <w:smallCaps w:val="0"/>
                <w:color w:val="auto"/>
                <w:szCs w:val="20"/>
                <w:lang w:val="en-GB" w:eastAsia="pl-PL"/>
              </w:rPr>
              <w:t>lectures</w:t>
            </w:r>
          </w:p>
        </w:tc>
      </w:tr>
    </w:tbl>
    <w:p w14:paraId="7958BFEF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5CC82F74" w14:textId="77777777" w:rsidR="00AA1FCD" w:rsidRPr="004F2031" w:rsidRDefault="004F2031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4.2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Course assessment criteria </w:t>
      </w:r>
    </w:p>
    <w:p w14:paraId="06D16A42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tbl>
      <w:tblPr>
        <w:tblW w:w="0" w:type="auto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99"/>
      </w:tblGrid>
      <w:tr w:rsidR="00AA1FCD" w:rsidRPr="004F2031" w14:paraId="398F00EE" w14:textId="77777777">
        <w:tc>
          <w:tcPr>
            <w:tcW w:w="9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E615C8" w14:textId="63EC90C5" w:rsidR="001D41BE" w:rsidRPr="00A76FCC" w:rsidRDefault="001D41BE" w:rsidP="00E77D02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A76FCC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 xml:space="preserve">The grade of the subject is determined by the </w:t>
            </w: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total points</w:t>
            </w:r>
            <w:r w:rsidRPr="00A76FCC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 xml:space="preserve"> of the </w:t>
            </w: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 xml:space="preserve">exam. </w:t>
            </w:r>
          </w:p>
          <w:p w14:paraId="57DE6F26" w14:textId="77777777" w:rsidR="001D41BE" w:rsidRDefault="001D41BE" w:rsidP="001D41BE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P</w:t>
            </w:r>
            <w:r w:rsidRPr="00A76FCC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 xml:space="preserve">assing exercises (&gt; 50% of the maximum number of points): </w:t>
            </w:r>
            <w:r w:rsidRPr="00A70A23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 xml:space="preserve">satisfactory </w:t>
            </w:r>
            <w:r w:rsidRPr="00A76FCC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 xml:space="preserve"> 51-59%, </w:t>
            </w:r>
            <w:r w:rsidRPr="00A70A23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 xml:space="preserve">satisfactory </w:t>
            </w:r>
            <w:r w:rsidRPr="00A76FCC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 xml:space="preserve"> plus 60-69%, </w:t>
            </w: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good</w:t>
            </w:r>
            <w:r w:rsidRPr="00A76FCC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 xml:space="preserve"> 70-79%, </w:t>
            </w: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good plus</w:t>
            </w:r>
            <w:r w:rsidRPr="00A76FCC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 xml:space="preserve"> 80-89%, very good&gt; 90%.</w:t>
            </w:r>
          </w:p>
          <w:p w14:paraId="0B5AE850" w14:textId="77777777" w:rsidR="00AA1FCD" w:rsidRPr="00E77D02" w:rsidRDefault="001D41BE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A76FCC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Requirement is to reach all learning outcomes.</w:t>
            </w:r>
          </w:p>
        </w:tc>
      </w:tr>
    </w:tbl>
    <w:p w14:paraId="3E238952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7457E6FA" w14:textId="77777777" w:rsidR="00AA1FCD" w:rsidRPr="004F2031" w:rsidRDefault="002D7484">
      <w:pPr>
        <w:pStyle w:val="Punktygwne"/>
        <w:spacing w:before="0" w:after="0"/>
        <w:ind w:left="284" w:hanging="284"/>
        <w:rPr>
          <w:rFonts w:ascii="Corbel" w:hAnsi="Corbel" w:cs="Tahoma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5. Total student workload needed to achieve the intended learning outcomes </w:t>
      </w:r>
    </w:p>
    <w:p w14:paraId="6B44FD01" w14:textId="77777777" w:rsidR="00AA1FCD" w:rsidRPr="004F2031" w:rsidRDefault="002D7484" w:rsidP="00F32FE2">
      <w:pPr>
        <w:pStyle w:val="Punktygwne"/>
        <w:spacing w:before="0" w:after="0"/>
        <w:ind w:left="284"/>
        <w:rPr>
          <w:rFonts w:ascii="Corbel" w:hAnsi="Corbel" w:cs="Tahoma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– number of hours and ECTS credits </w:t>
      </w:r>
    </w:p>
    <w:p w14:paraId="50AAF6B0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tbl>
      <w:tblPr>
        <w:tblW w:w="0" w:type="auto"/>
        <w:tblInd w:w="4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77"/>
        <w:gridCol w:w="3173"/>
      </w:tblGrid>
      <w:tr w:rsidR="00AA1FCD" w:rsidRPr="004F2031" w14:paraId="557F3801" w14:textId="77777777" w:rsidTr="001D41BE">
        <w:trPr>
          <w:trHeight w:val="455"/>
        </w:trPr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C6AA5C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Activity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825EE4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  <w:t>Number of hours</w:t>
            </w:r>
          </w:p>
        </w:tc>
      </w:tr>
      <w:tr w:rsidR="00AA1FCD" w:rsidRPr="004F2031" w14:paraId="54FF6D08" w14:textId="77777777" w:rsidTr="001D41BE">
        <w:trPr>
          <w:trHeight w:val="426"/>
        </w:trPr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945CC7" w14:textId="77777777"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</w:pP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Scheduled</w:t>
            </w:r>
            <w:proofErr w:type="spellEnd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 xml:space="preserve"> </w:t>
            </w: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course</w:t>
            </w:r>
            <w:proofErr w:type="spellEnd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 xml:space="preserve"> </w:t>
            </w: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contact</w:t>
            </w:r>
            <w:proofErr w:type="spellEnd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 xml:space="preserve"> </w:t>
            </w: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hours</w:t>
            </w:r>
            <w:proofErr w:type="spellEnd"/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B7ECAD" w14:textId="77777777" w:rsidR="00AA1FCD" w:rsidRPr="005D7CDC" w:rsidRDefault="00F405B1" w:rsidP="003C46EF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FF0000"/>
                <w:szCs w:val="20"/>
                <w:lang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>3</w:t>
            </w:r>
            <w:r w:rsidR="005D7CDC" w:rsidRPr="005D7CDC"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>0</w:t>
            </w:r>
          </w:p>
        </w:tc>
      </w:tr>
      <w:tr w:rsidR="00AA1FCD" w:rsidRPr="004F2031" w14:paraId="04EFAEC0" w14:textId="77777777" w:rsidTr="001D41BE">
        <w:trPr>
          <w:trHeight w:val="455"/>
        </w:trPr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06B0FC" w14:textId="77777777"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  <w:t>Other contact hours involving the teacher (consultation hours, examinations)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C08EA9" w14:textId="77777777" w:rsidR="003C46EF" w:rsidRPr="004E7E91" w:rsidRDefault="003C46EF" w:rsidP="003C46EF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</w:pPr>
          </w:p>
          <w:p w14:paraId="5B2DBE70" w14:textId="5000EAEF" w:rsidR="00AA1FCD" w:rsidRPr="004E7E91" w:rsidRDefault="004A2A54" w:rsidP="003C46EF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  <w:t>2</w:t>
            </w:r>
            <w:r w:rsidR="003C46EF" w:rsidRPr="004E7E91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  <w:t>0</w:t>
            </w:r>
          </w:p>
        </w:tc>
      </w:tr>
      <w:tr w:rsidR="00AA1FCD" w:rsidRPr="004F2031" w14:paraId="3751098A" w14:textId="77777777" w:rsidTr="001D41BE">
        <w:trPr>
          <w:trHeight w:val="455"/>
        </w:trPr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0FA9FA" w14:textId="77777777" w:rsidR="00AA1FCD" w:rsidRPr="003C46EF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</w:pPr>
            <w:r w:rsidRPr="003C46EF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  <w:t>Non-contact hours - student's own work (preparation for classes or examinations, projects, etc.)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F8DECC" w14:textId="77777777" w:rsidR="003C46EF" w:rsidRPr="004E7E91" w:rsidRDefault="003C46EF" w:rsidP="003C46EF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</w:pPr>
          </w:p>
          <w:p w14:paraId="7787FF10" w14:textId="72754EE1" w:rsidR="00AA1FCD" w:rsidRPr="004E7E91" w:rsidRDefault="004A2A54" w:rsidP="003C46EF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  <w:t>75</w:t>
            </w:r>
          </w:p>
        </w:tc>
      </w:tr>
      <w:tr w:rsidR="00AA1FCD" w:rsidRPr="004F2031" w14:paraId="4BBC8DE1" w14:textId="77777777" w:rsidTr="001D41BE">
        <w:trPr>
          <w:trHeight w:val="58"/>
        </w:trPr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E7CF5F" w14:textId="77777777"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Total number of hours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0B39FD" w14:textId="34807774" w:rsidR="00AA1FCD" w:rsidRPr="004E7E91" w:rsidRDefault="005D7CDC" w:rsidP="003C46EF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4E7E91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1</w:t>
            </w:r>
            <w:r w:rsidR="004A2A54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25</w:t>
            </w:r>
          </w:p>
        </w:tc>
      </w:tr>
      <w:tr w:rsidR="00AA1FCD" w:rsidRPr="004F2031" w14:paraId="3781F088" w14:textId="77777777" w:rsidTr="001D41BE">
        <w:trPr>
          <w:trHeight w:val="455"/>
        </w:trPr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9BCAF4" w14:textId="77777777"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Total number of ECTS credits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C5C0CA" w14:textId="77777777" w:rsidR="00AA1FCD" w:rsidRPr="004E7E91" w:rsidRDefault="005D7CDC" w:rsidP="001D41BE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4E7E91"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5</w:t>
            </w:r>
          </w:p>
        </w:tc>
      </w:tr>
    </w:tbl>
    <w:p w14:paraId="0EF56182" w14:textId="77777777" w:rsidR="00AA1FCD" w:rsidRPr="004F2031" w:rsidRDefault="002D7484">
      <w:pPr>
        <w:pStyle w:val="Punktygwne"/>
        <w:spacing w:before="0" w:after="0"/>
        <w:ind w:firstLine="708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>* One ECTS point corresponds to 25-30 hours of total student workload</w:t>
      </w:r>
    </w:p>
    <w:p w14:paraId="76AA725E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</w:p>
    <w:p w14:paraId="03F27E8E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</w:p>
    <w:p w14:paraId="08EDD18D" w14:textId="77777777" w:rsidR="00AA1FCD" w:rsidRPr="004F2031" w:rsidRDefault="00F32FE2" w:rsidP="00F32FE2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6.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Internships related to the course/module</w:t>
      </w:r>
    </w:p>
    <w:p w14:paraId="268CB809" w14:textId="77777777"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smallCaps w:val="0"/>
          <w:color w:val="auto"/>
          <w:szCs w:val="24"/>
          <w:lang w:val="en-GB"/>
        </w:rPr>
      </w:pPr>
    </w:p>
    <w:tbl>
      <w:tblPr>
        <w:tblW w:w="0" w:type="auto"/>
        <w:tblInd w:w="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57"/>
        <w:gridCol w:w="4148"/>
      </w:tblGrid>
      <w:tr w:rsidR="00AA1FCD" w:rsidRPr="004F2031" w14:paraId="3C00F04F" w14:textId="77777777">
        <w:trPr>
          <w:trHeight w:val="234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7CF261" w14:textId="77777777"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Number of hours</w:t>
            </w:r>
          </w:p>
          <w:p w14:paraId="776B6D85" w14:textId="77777777" w:rsidR="00AA1FCD" w:rsidRPr="004F2031" w:rsidRDefault="00AA1FCD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</w:p>
        </w:tc>
        <w:tc>
          <w:tcPr>
            <w:tcW w:w="4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5571F0" w14:textId="77777777" w:rsidR="00AA1FCD" w:rsidRPr="004F2031" w:rsidRDefault="001D41BE">
            <w:pPr>
              <w:pStyle w:val="Punktygwne"/>
              <w:spacing w:before="0" w:after="0"/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  <w:t>-</w:t>
            </w:r>
          </w:p>
        </w:tc>
      </w:tr>
      <w:tr w:rsidR="00AA1FCD" w:rsidRPr="004F2031" w14:paraId="166EE51B" w14:textId="77777777">
        <w:trPr>
          <w:trHeight w:val="515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0FE4BD" w14:textId="77777777"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Internship regulations and procedures</w:t>
            </w:r>
          </w:p>
        </w:tc>
        <w:tc>
          <w:tcPr>
            <w:tcW w:w="4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C6D88F" w14:textId="77777777" w:rsidR="00AA1FCD" w:rsidRPr="004F2031" w:rsidRDefault="001D41BE">
            <w:pPr>
              <w:pStyle w:val="Punktygwne"/>
              <w:spacing w:before="0" w:after="0"/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  <w:t>-</w:t>
            </w:r>
          </w:p>
        </w:tc>
      </w:tr>
    </w:tbl>
    <w:p w14:paraId="3757F9BA" w14:textId="77777777"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451421E5" w14:textId="77777777" w:rsidR="00AA1FCD" w:rsidRPr="004F2031" w:rsidRDefault="00AA1FCD">
      <w:pPr>
        <w:pStyle w:val="Punktygwne"/>
        <w:spacing w:before="0" w:after="0"/>
        <w:ind w:left="720"/>
        <w:rPr>
          <w:rFonts w:ascii="Corbel" w:hAnsi="Corbel" w:cs="Tahoma"/>
          <w:smallCaps w:val="0"/>
          <w:color w:val="auto"/>
          <w:szCs w:val="24"/>
          <w:lang w:val="en-GB"/>
        </w:rPr>
      </w:pPr>
    </w:p>
    <w:p w14:paraId="3065396A" w14:textId="77777777" w:rsidR="00AA1FCD" w:rsidRPr="004F2031" w:rsidRDefault="00F32FE2" w:rsidP="00F32FE2">
      <w:pPr>
        <w:pStyle w:val="Punktygwne"/>
        <w:tabs>
          <w:tab w:val="left" w:pos="284"/>
        </w:tabs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7.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Instructional materials</w:t>
      </w:r>
    </w:p>
    <w:p w14:paraId="36586E93" w14:textId="77777777" w:rsidR="00AA1FCD" w:rsidRPr="004F2031" w:rsidRDefault="00AA1FCD">
      <w:pPr>
        <w:pStyle w:val="Punktygwne"/>
        <w:spacing w:before="0" w:after="0"/>
        <w:ind w:left="720"/>
        <w:rPr>
          <w:rFonts w:ascii="Corbel" w:hAnsi="Corbel" w:cs="Tahoma"/>
          <w:smallCaps w:val="0"/>
          <w:color w:val="auto"/>
          <w:szCs w:val="24"/>
          <w:lang w:val="en-GB"/>
        </w:rPr>
      </w:pPr>
    </w:p>
    <w:tbl>
      <w:tblPr>
        <w:tblW w:w="0" w:type="auto"/>
        <w:tblInd w:w="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92"/>
      </w:tblGrid>
      <w:tr w:rsidR="001D41BE" w:rsidRPr="00F32FE2" w14:paraId="682C018F" w14:textId="77777777">
        <w:trPr>
          <w:trHeight w:val="532"/>
        </w:trPr>
        <w:tc>
          <w:tcPr>
            <w:tcW w:w="7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96D9C9" w14:textId="77777777" w:rsidR="001D41BE" w:rsidRDefault="001D41BE" w:rsidP="001D41BE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lastRenderedPageBreak/>
              <w:t>Compulsory literature:</w:t>
            </w:r>
          </w:p>
          <w:p w14:paraId="2B2DF2CD" w14:textId="77777777" w:rsidR="00240780" w:rsidRDefault="00240780" w:rsidP="00240780">
            <w:pPr>
              <w:pStyle w:val="Default"/>
              <w:rPr>
                <w:rFonts w:cs="Times New Roman"/>
                <w:color w:val="auto"/>
              </w:rPr>
            </w:pPr>
          </w:p>
          <w:p w14:paraId="1CC862D7" w14:textId="77777777" w:rsidR="00240780" w:rsidRDefault="00240780" w:rsidP="00240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Adamczyk, G.; </w:t>
            </w:r>
            <w:proofErr w:type="spellStart"/>
            <w:r>
              <w:rPr>
                <w:sz w:val="23"/>
                <w:szCs w:val="23"/>
              </w:rPr>
              <w:t>Krystyjan</w:t>
            </w:r>
            <w:proofErr w:type="spellEnd"/>
            <w:r>
              <w:rPr>
                <w:sz w:val="23"/>
                <w:szCs w:val="23"/>
              </w:rPr>
              <w:t xml:space="preserve">, M.; Jaworska, G. The </w:t>
            </w:r>
            <w:proofErr w:type="spellStart"/>
            <w:r>
              <w:rPr>
                <w:sz w:val="23"/>
                <w:szCs w:val="23"/>
              </w:rPr>
              <w:t>Effect</w:t>
            </w:r>
            <w:proofErr w:type="spellEnd"/>
            <w:r>
              <w:rPr>
                <w:sz w:val="23"/>
                <w:szCs w:val="23"/>
              </w:rPr>
              <w:t xml:space="preserve"> of the </w:t>
            </w:r>
            <w:proofErr w:type="spellStart"/>
            <w:r>
              <w:rPr>
                <w:sz w:val="23"/>
                <w:szCs w:val="23"/>
              </w:rPr>
              <w:t>Addition</w:t>
            </w:r>
            <w:proofErr w:type="spellEnd"/>
            <w:r>
              <w:rPr>
                <w:sz w:val="23"/>
                <w:szCs w:val="23"/>
              </w:rPr>
              <w:t xml:space="preserve"> of </w:t>
            </w:r>
            <w:proofErr w:type="spellStart"/>
            <w:r>
              <w:rPr>
                <w:sz w:val="23"/>
                <w:szCs w:val="23"/>
              </w:rPr>
              <w:t>Dietary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Fibers</w:t>
            </w:r>
            <w:proofErr w:type="spellEnd"/>
            <w:r>
              <w:rPr>
                <w:sz w:val="23"/>
                <w:szCs w:val="23"/>
              </w:rPr>
              <w:t xml:space="preserve"> from Apple and </w:t>
            </w:r>
            <w:proofErr w:type="spellStart"/>
            <w:r>
              <w:rPr>
                <w:sz w:val="23"/>
                <w:szCs w:val="23"/>
              </w:rPr>
              <w:t>Oat</w:t>
            </w:r>
            <w:proofErr w:type="spellEnd"/>
            <w:r>
              <w:rPr>
                <w:sz w:val="23"/>
                <w:szCs w:val="23"/>
              </w:rPr>
              <w:t xml:space="preserve"> on the </w:t>
            </w:r>
            <w:proofErr w:type="spellStart"/>
            <w:r>
              <w:rPr>
                <w:sz w:val="23"/>
                <w:szCs w:val="23"/>
              </w:rPr>
              <w:t>Rheological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Textural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Properties</w:t>
            </w:r>
            <w:proofErr w:type="spellEnd"/>
            <w:r>
              <w:rPr>
                <w:sz w:val="23"/>
                <w:szCs w:val="23"/>
              </w:rPr>
              <w:t xml:space="preserve"> of </w:t>
            </w:r>
            <w:proofErr w:type="spellStart"/>
            <w:r>
              <w:rPr>
                <w:sz w:val="23"/>
                <w:szCs w:val="23"/>
              </w:rPr>
              <w:t>Waxy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Potato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Starch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Polymers</w:t>
            </w:r>
            <w:proofErr w:type="spellEnd"/>
            <w:r>
              <w:rPr>
                <w:sz w:val="23"/>
                <w:szCs w:val="23"/>
              </w:rPr>
              <w:t xml:space="preserve">, 2020, 12(2), 321. </w:t>
            </w:r>
          </w:p>
          <w:p w14:paraId="4E8486B4" w14:textId="77777777" w:rsidR="00240780" w:rsidRDefault="00240780" w:rsidP="00240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Sikora M., Adamczyk G., </w:t>
            </w:r>
            <w:proofErr w:type="spellStart"/>
            <w:r>
              <w:rPr>
                <w:sz w:val="23"/>
                <w:szCs w:val="23"/>
              </w:rPr>
              <w:t>Krystyjan</w:t>
            </w:r>
            <w:proofErr w:type="spellEnd"/>
            <w:r>
              <w:rPr>
                <w:sz w:val="23"/>
                <w:szCs w:val="23"/>
              </w:rPr>
              <w:t xml:space="preserve"> M., Dobosz A., Tomasik P., Berski W., Łukasiewicz M., </w:t>
            </w:r>
            <w:proofErr w:type="spellStart"/>
            <w:r>
              <w:rPr>
                <w:sz w:val="23"/>
                <w:szCs w:val="23"/>
              </w:rPr>
              <w:t>Izak</w:t>
            </w:r>
            <w:proofErr w:type="spellEnd"/>
            <w:r>
              <w:rPr>
                <w:sz w:val="23"/>
                <w:szCs w:val="23"/>
              </w:rPr>
              <w:t xml:space="preserve"> P. </w:t>
            </w:r>
            <w:proofErr w:type="spellStart"/>
            <w:r>
              <w:rPr>
                <w:sz w:val="23"/>
                <w:szCs w:val="23"/>
              </w:rPr>
              <w:t>Thixotropic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properties</w:t>
            </w:r>
            <w:proofErr w:type="spellEnd"/>
            <w:r>
              <w:rPr>
                <w:sz w:val="23"/>
                <w:szCs w:val="23"/>
              </w:rPr>
              <w:t xml:space="preserve"> of </w:t>
            </w:r>
            <w:proofErr w:type="spellStart"/>
            <w:r>
              <w:rPr>
                <w:sz w:val="23"/>
                <w:szCs w:val="23"/>
              </w:rPr>
              <w:t>normal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potato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starch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depending</w:t>
            </w:r>
            <w:proofErr w:type="spellEnd"/>
            <w:r>
              <w:rPr>
                <w:sz w:val="23"/>
                <w:szCs w:val="23"/>
              </w:rPr>
              <w:t xml:space="preserve"> on the </w:t>
            </w:r>
            <w:proofErr w:type="spellStart"/>
            <w:r>
              <w:rPr>
                <w:sz w:val="23"/>
                <w:szCs w:val="23"/>
              </w:rPr>
              <w:t>degree</w:t>
            </w:r>
            <w:proofErr w:type="spellEnd"/>
            <w:r>
              <w:rPr>
                <w:sz w:val="23"/>
                <w:szCs w:val="23"/>
              </w:rPr>
              <w:t xml:space="preserve"> of the </w:t>
            </w:r>
            <w:proofErr w:type="spellStart"/>
            <w:r>
              <w:rPr>
                <w:sz w:val="23"/>
                <w:szCs w:val="23"/>
              </w:rPr>
              <w:t>granules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pasting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Carbohydrate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Polymers</w:t>
            </w:r>
            <w:proofErr w:type="spellEnd"/>
            <w:r>
              <w:rPr>
                <w:sz w:val="23"/>
                <w:szCs w:val="23"/>
              </w:rPr>
              <w:t xml:space="preserve">, 2015, (121), 254-264. </w:t>
            </w:r>
          </w:p>
          <w:p w14:paraId="4D3094DC" w14:textId="77777777" w:rsidR="00240780" w:rsidRDefault="00240780" w:rsidP="00240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Krystyjan</w:t>
            </w:r>
            <w:proofErr w:type="spellEnd"/>
            <w:r>
              <w:rPr>
                <w:sz w:val="23"/>
                <w:szCs w:val="23"/>
              </w:rPr>
              <w:t xml:space="preserve"> M., Sikora M., Adamczyk G.,., Dobosz A., Tomasik P., Berski W., Łukasiewicz M., </w:t>
            </w:r>
            <w:proofErr w:type="spellStart"/>
            <w:r>
              <w:rPr>
                <w:sz w:val="23"/>
                <w:szCs w:val="23"/>
              </w:rPr>
              <w:t>Izak</w:t>
            </w:r>
            <w:proofErr w:type="spellEnd"/>
            <w:r>
              <w:rPr>
                <w:sz w:val="23"/>
                <w:szCs w:val="23"/>
              </w:rPr>
              <w:t xml:space="preserve"> P. </w:t>
            </w:r>
            <w:proofErr w:type="spellStart"/>
            <w:r>
              <w:rPr>
                <w:sz w:val="23"/>
                <w:szCs w:val="23"/>
              </w:rPr>
              <w:t>Thixotropic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properties</w:t>
            </w:r>
            <w:proofErr w:type="spellEnd"/>
            <w:r>
              <w:rPr>
                <w:sz w:val="23"/>
                <w:szCs w:val="23"/>
              </w:rPr>
              <w:t xml:space="preserve"> of </w:t>
            </w:r>
            <w:proofErr w:type="spellStart"/>
            <w:r>
              <w:rPr>
                <w:sz w:val="23"/>
                <w:szCs w:val="23"/>
              </w:rPr>
              <w:t>waxy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potato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starch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depending</w:t>
            </w:r>
            <w:proofErr w:type="spellEnd"/>
            <w:r>
              <w:rPr>
                <w:sz w:val="23"/>
                <w:szCs w:val="23"/>
              </w:rPr>
              <w:t xml:space="preserve"> on the </w:t>
            </w:r>
            <w:proofErr w:type="spellStart"/>
            <w:r>
              <w:rPr>
                <w:sz w:val="23"/>
                <w:szCs w:val="23"/>
              </w:rPr>
              <w:t>degree</w:t>
            </w:r>
            <w:proofErr w:type="spellEnd"/>
            <w:r>
              <w:rPr>
                <w:sz w:val="23"/>
                <w:szCs w:val="23"/>
              </w:rPr>
              <w:t xml:space="preserve"> of the </w:t>
            </w:r>
            <w:proofErr w:type="spellStart"/>
            <w:r>
              <w:rPr>
                <w:sz w:val="23"/>
                <w:szCs w:val="23"/>
              </w:rPr>
              <w:t>granules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pasting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Carbohydrate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Polymers</w:t>
            </w:r>
            <w:proofErr w:type="spellEnd"/>
            <w:r>
              <w:rPr>
                <w:sz w:val="23"/>
                <w:szCs w:val="23"/>
              </w:rPr>
              <w:t xml:space="preserve">, 2016, (141), 126-134 </w:t>
            </w:r>
          </w:p>
          <w:p w14:paraId="5BCBA438" w14:textId="77777777" w:rsidR="00240780" w:rsidRDefault="00240780" w:rsidP="00240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Becket S. </w:t>
            </w:r>
            <w:proofErr w:type="spellStart"/>
            <w:r>
              <w:rPr>
                <w:sz w:val="23"/>
                <w:szCs w:val="23"/>
              </w:rPr>
              <w:t>Industrial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chocolate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manufacturing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use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Wiley</w:t>
            </w:r>
            <w:proofErr w:type="spellEnd"/>
            <w:r>
              <w:rPr>
                <w:sz w:val="23"/>
                <w:szCs w:val="23"/>
              </w:rPr>
              <w:t xml:space="preserve"> 2008. </w:t>
            </w:r>
          </w:p>
          <w:p w14:paraId="2E67F28E" w14:textId="77777777" w:rsidR="00240780" w:rsidRDefault="00240780" w:rsidP="00240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Lisińska G., Leszczyński W. </w:t>
            </w:r>
            <w:proofErr w:type="spellStart"/>
            <w:r>
              <w:rPr>
                <w:sz w:val="23"/>
                <w:szCs w:val="23"/>
              </w:rPr>
              <w:t>Potato</w:t>
            </w:r>
            <w:proofErr w:type="spellEnd"/>
            <w:r>
              <w:rPr>
                <w:sz w:val="23"/>
                <w:szCs w:val="23"/>
              </w:rPr>
              <w:t xml:space="preserve"> Science and Technology. W. </w:t>
            </w:r>
            <w:proofErr w:type="spellStart"/>
            <w:r>
              <w:rPr>
                <w:sz w:val="23"/>
                <w:szCs w:val="23"/>
              </w:rPr>
              <w:t>Appl</w:t>
            </w:r>
            <w:proofErr w:type="spellEnd"/>
            <w:r>
              <w:rPr>
                <w:sz w:val="23"/>
                <w:szCs w:val="23"/>
              </w:rPr>
              <w:t xml:space="preserve">. Science </w:t>
            </w:r>
            <w:proofErr w:type="spellStart"/>
            <w:r>
              <w:rPr>
                <w:sz w:val="23"/>
                <w:szCs w:val="23"/>
              </w:rPr>
              <w:t>Publishers</w:t>
            </w:r>
            <w:proofErr w:type="spellEnd"/>
            <w:r>
              <w:rPr>
                <w:sz w:val="23"/>
                <w:szCs w:val="23"/>
              </w:rPr>
              <w:t xml:space="preserve"> London, New York 1989. </w:t>
            </w:r>
          </w:p>
          <w:p w14:paraId="64D0EEE0" w14:textId="77777777" w:rsidR="00240780" w:rsidRDefault="00240780" w:rsidP="00240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  <w:proofErr w:type="spellStart"/>
            <w:r>
              <w:rPr>
                <w:sz w:val="23"/>
                <w:szCs w:val="23"/>
              </w:rPr>
              <w:t>Lusas</w:t>
            </w:r>
            <w:proofErr w:type="spellEnd"/>
            <w:r>
              <w:rPr>
                <w:sz w:val="23"/>
                <w:szCs w:val="23"/>
              </w:rPr>
              <w:t xml:space="preserve"> E.W., </w:t>
            </w:r>
            <w:proofErr w:type="spellStart"/>
            <w:r>
              <w:rPr>
                <w:sz w:val="23"/>
                <w:szCs w:val="23"/>
              </w:rPr>
              <w:t>Rooney</w:t>
            </w:r>
            <w:proofErr w:type="spellEnd"/>
            <w:r>
              <w:rPr>
                <w:sz w:val="23"/>
                <w:szCs w:val="23"/>
              </w:rPr>
              <w:t xml:space="preserve"> L.W. Snack Food Processing, CRC Press, </w:t>
            </w:r>
            <w:proofErr w:type="spellStart"/>
            <w:r>
              <w:rPr>
                <w:sz w:val="23"/>
                <w:szCs w:val="23"/>
              </w:rPr>
              <w:t>Boca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Raton</w:t>
            </w:r>
            <w:proofErr w:type="spellEnd"/>
            <w:r>
              <w:rPr>
                <w:sz w:val="23"/>
                <w:szCs w:val="23"/>
              </w:rPr>
              <w:t xml:space="preserve">, London, New York, Washington 2001. </w:t>
            </w:r>
          </w:p>
          <w:p w14:paraId="3E68F78B" w14:textId="77777777" w:rsidR="00240780" w:rsidRDefault="00240780" w:rsidP="00240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  <w:proofErr w:type="spellStart"/>
            <w:r>
              <w:rPr>
                <w:sz w:val="23"/>
                <w:szCs w:val="23"/>
              </w:rPr>
              <w:t>Pycia</w:t>
            </w:r>
            <w:proofErr w:type="spellEnd"/>
            <w:r>
              <w:rPr>
                <w:sz w:val="23"/>
                <w:szCs w:val="23"/>
              </w:rPr>
              <w:t xml:space="preserve"> K., Juszczak L., Gałkowska D., Witczak M. </w:t>
            </w:r>
            <w:proofErr w:type="spellStart"/>
            <w:r>
              <w:rPr>
                <w:sz w:val="23"/>
                <w:szCs w:val="23"/>
              </w:rPr>
              <w:t>Physicochemical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properties</w:t>
            </w:r>
            <w:proofErr w:type="spellEnd"/>
            <w:r>
              <w:rPr>
                <w:sz w:val="23"/>
                <w:szCs w:val="23"/>
              </w:rPr>
              <w:t xml:space="preserve"> of </w:t>
            </w:r>
            <w:proofErr w:type="spellStart"/>
            <w:r>
              <w:rPr>
                <w:sz w:val="23"/>
                <w:szCs w:val="23"/>
              </w:rPr>
              <w:t>starches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obtained</w:t>
            </w:r>
            <w:proofErr w:type="spellEnd"/>
            <w:r>
              <w:rPr>
                <w:sz w:val="23"/>
                <w:szCs w:val="23"/>
              </w:rPr>
              <w:t xml:space="preserve"> from </w:t>
            </w:r>
            <w:proofErr w:type="spellStart"/>
            <w:r>
              <w:rPr>
                <w:sz w:val="23"/>
                <w:szCs w:val="23"/>
              </w:rPr>
              <w:t>Polish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potato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cultivars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Starch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Stärke</w:t>
            </w:r>
            <w:proofErr w:type="spellEnd"/>
            <w:r>
              <w:rPr>
                <w:sz w:val="23"/>
                <w:szCs w:val="23"/>
              </w:rPr>
              <w:t xml:space="preserve">, 2012, 64, 105-114. </w:t>
            </w:r>
          </w:p>
          <w:p w14:paraId="5BED661D" w14:textId="77777777" w:rsidR="00240780" w:rsidRDefault="00240780" w:rsidP="00240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  <w:proofErr w:type="spellStart"/>
            <w:r>
              <w:rPr>
                <w:sz w:val="23"/>
                <w:szCs w:val="23"/>
              </w:rPr>
              <w:t>Pycia</w:t>
            </w:r>
            <w:proofErr w:type="spellEnd"/>
            <w:r>
              <w:rPr>
                <w:sz w:val="23"/>
                <w:szCs w:val="23"/>
              </w:rPr>
              <w:t xml:space="preserve"> K., Juszczak L., Gałkowska D., Witczak M., Jaworska G. </w:t>
            </w:r>
            <w:proofErr w:type="spellStart"/>
            <w:r>
              <w:rPr>
                <w:sz w:val="23"/>
                <w:szCs w:val="23"/>
              </w:rPr>
              <w:t>Maltodextrins</w:t>
            </w:r>
            <w:proofErr w:type="spellEnd"/>
            <w:r>
              <w:rPr>
                <w:sz w:val="23"/>
                <w:szCs w:val="23"/>
              </w:rPr>
              <w:t xml:space="preserve"> from </w:t>
            </w:r>
            <w:proofErr w:type="spellStart"/>
            <w:r>
              <w:rPr>
                <w:sz w:val="23"/>
                <w:szCs w:val="23"/>
              </w:rPr>
              <w:t>chemically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modified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starches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Selected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physicochemical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properties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Carbohydrate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Polymers</w:t>
            </w:r>
            <w:proofErr w:type="spellEnd"/>
            <w:r>
              <w:rPr>
                <w:sz w:val="23"/>
                <w:szCs w:val="23"/>
              </w:rPr>
              <w:t xml:space="preserve">, 2016, 146, 301-309. </w:t>
            </w:r>
          </w:p>
          <w:p w14:paraId="3D733F7A" w14:textId="77777777" w:rsidR="00240780" w:rsidRDefault="00240780" w:rsidP="00240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Warner </w:t>
            </w:r>
            <w:proofErr w:type="spellStart"/>
            <w:r>
              <w:rPr>
                <w:sz w:val="23"/>
                <w:szCs w:val="23"/>
              </w:rPr>
              <w:t>K.,White</w:t>
            </w:r>
            <w:proofErr w:type="spellEnd"/>
            <w:r>
              <w:rPr>
                <w:sz w:val="23"/>
                <w:szCs w:val="23"/>
              </w:rPr>
              <w:t xml:space="preserve"> P.J. </w:t>
            </w:r>
            <w:proofErr w:type="spellStart"/>
            <w:r>
              <w:rPr>
                <w:sz w:val="23"/>
                <w:szCs w:val="23"/>
              </w:rPr>
              <w:t>Frying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technology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practices</w:t>
            </w:r>
            <w:proofErr w:type="spellEnd"/>
            <w:r>
              <w:rPr>
                <w:sz w:val="23"/>
                <w:szCs w:val="23"/>
              </w:rPr>
              <w:t xml:space="preserve">. Grupa M.K., AOCS, Press </w:t>
            </w:r>
            <w:proofErr w:type="spellStart"/>
            <w:r>
              <w:rPr>
                <w:sz w:val="23"/>
                <w:szCs w:val="23"/>
              </w:rPr>
              <w:t>Champaign</w:t>
            </w:r>
            <w:proofErr w:type="spellEnd"/>
            <w:r>
              <w:rPr>
                <w:sz w:val="23"/>
                <w:szCs w:val="23"/>
              </w:rPr>
              <w:t xml:space="preserve">, Illinois 2004. </w:t>
            </w:r>
          </w:p>
          <w:p w14:paraId="0956F61A" w14:textId="77777777" w:rsidR="001D41BE" w:rsidRPr="00983E7F" w:rsidRDefault="001D41BE" w:rsidP="00240780">
            <w:pPr>
              <w:pStyle w:val="Default"/>
              <w:rPr>
                <w:rFonts w:cs="Tahoma"/>
                <w:b/>
                <w:smallCaps/>
                <w:color w:val="auto"/>
                <w:lang w:val="en-GB" w:eastAsia="pl-PL"/>
              </w:rPr>
            </w:pPr>
          </w:p>
        </w:tc>
      </w:tr>
      <w:tr w:rsidR="001D41BE" w:rsidRPr="00F32FE2" w14:paraId="7D4C2FA2" w14:textId="77777777">
        <w:trPr>
          <w:trHeight w:val="532"/>
        </w:trPr>
        <w:tc>
          <w:tcPr>
            <w:tcW w:w="7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44BB0A" w14:textId="77777777" w:rsidR="001D41BE" w:rsidRDefault="001D41BE" w:rsidP="001D41BE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 xml:space="preserve">Complementary literature: </w:t>
            </w:r>
          </w:p>
          <w:p w14:paraId="16C864A6" w14:textId="77777777" w:rsidR="001D41BE" w:rsidRPr="004F2031" w:rsidRDefault="001D41BE" w:rsidP="001D41BE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1D41BE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1.</w:t>
            </w:r>
            <w:r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 xml:space="preserve"> </w:t>
            </w:r>
            <w:r w:rsidRPr="00A70A23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 xml:space="preserve">Mohammed, I. K., </w:t>
            </w:r>
            <w:proofErr w:type="spellStart"/>
            <w:r w:rsidRPr="00A70A23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Skamniotis</w:t>
            </w:r>
            <w:proofErr w:type="spellEnd"/>
            <w:r w:rsidRPr="00A70A23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 xml:space="preserve">, C. G., &amp; </w:t>
            </w:r>
            <w:proofErr w:type="spellStart"/>
            <w:r w:rsidRPr="00A70A23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Charalambides</w:t>
            </w:r>
            <w:proofErr w:type="spellEnd"/>
            <w:r w:rsidRPr="00A70A23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, M. N. (2019). Developing Food Structure for Mechanical Performance. Handbook of Food Structure Development, 18, 199.</w:t>
            </w:r>
          </w:p>
          <w:p w14:paraId="20C9EB14" w14:textId="77777777" w:rsidR="001D41BE" w:rsidRPr="004F2031" w:rsidRDefault="001D41BE" w:rsidP="001D41BE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</w:p>
        </w:tc>
      </w:tr>
    </w:tbl>
    <w:p w14:paraId="6ECC6417" w14:textId="77777777" w:rsidR="00AA1FCD" w:rsidRPr="004F2031" w:rsidRDefault="00AA1FCD" w:rsidP="001D41BE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3228CB81" w14:textId="77777777" w:rsidR="00AA1FCD" w:rsidRPr="004F2031" w:rsidRDefault="002D7484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GB"/>
        </w:rPr>
        <w:t>Approved by the Head of the Department or an authorised person</w:t>
      </w:r>
    </w:p>
    <w:p w14:paraId="6213E529" w14:textId="77777777" w:rsidR="00AA1FCD" w:rsidRPr="004F2031" w:rsidRDefault="00AA1FCD">
      <w:pPr>
        <w:rPr>
          <w:rFonts w:ascii="Corbel" w:hAnsi="Corbel"/>
          <w:color w:val="auto"/>
          <w:lang w:val="en-US"/>
        </w:rPr>
      </w:pPr>
    </w:p>
    <w:p w14:paraId="304B32CF" w14:textId="77777777" w:rsidR="004F2031" w:rsidRPr="004F2031" w:rsidRDefault="004F2031">
      <w:pPr>
        <w:rPr>
          <w:rFonts w:ascii="Corbel" w:hAnsi="Corbel"/>
          <w:color w:val="auto"/>
          <w:lang w:val="en-US"/>
        </w:rPr>
      </w:pPr>
    </w:p>
    <w:sectPr w:rsidR="004F2031" w:rsidRPr="004F203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FE2D" w14:textId="77777777" w:rsidR="000615F4" w:rsidRDefault="000615F4">
      <w:pPr>
        <w:spacing w:after="0" w:line="240" w:lineRule="auto"/>
      </w:pPr>
      <w:r>
        <w:separator/>
      </w:r>
    </w:p>
  </w:endnote>
  <w:endnote w:type="continuationSeparator" w:id="0">
    <w:p w14:paraId="03B111E4" w14:textId="77777777" w:rsidR="000615F4" w:rsidRDefault="0006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9434" w14:textId="77777777" w:rsidR="00AA1FCD" w:rsidRDefault="002D7484">
    <w:pPr>
      <w:pStyle w:val="Stopka"/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5F319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D2766" w14:textId="77777777" w:rsidR="000615F4" w:rsidRDefault="000615F4">
      <w:pPr>
        <w:spacing w:after="0" w:line="240" w:lineRule="auto"/>
      </w:pPr>
      <w:r>
        <w:separator/>
      </w:r>
    </w:p>
  </w:footnote>
  <w:footnote w:type="continuationSeparator" w:id="0">
    <w:p w14:paraId="1B902433" w14:textId="77777777" w:rsidR="000615F4" w:rsidRDefault="0006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5CE3"/>
    <w:multiLevelType w:val="hybridMultilevel"/>
    <w:tmpl w:val="53A4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E1C83"/>
    <w:multiLevelType w:val="multilevel"/>
    <w:tmpl w:val="2EA836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49A63A3D"/>
    <w:multiLevelType w:val="multilevel"/>
    <w:tmpl w:val="F6D278F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1868E0"/>
    <w:multiLevelType w:val="multilevel"/>
    <w:tmpl w:val="2D4C0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9F17D5"/>
    <w:multiLevelType w:val="multilevel"/>
    <w:tmpl w:val="EA3EFEDA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25A29"/>
    <w:multiLevelType w:val="multilevel"/>
    <w:tmpl w:val="49B881B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754A8"/>
    <w:multiLevelType w:val="multilevel"/>
    <w:tmpl w:val="C88E9978"/>
    <w:lvl w:ilvl="0">
      <w:start w:val="3"/>
      <w:numFmt w:val="decimal"/>
      <w:lvlText w:val="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862" w:hanging="720"/>
      </w:pPr>
      <w:rPr>
        <w:b/>
        <w:i w:val="0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 w16cid:durableId="549340546">
    <w:abstractNumId w:val="1"/>
  </w:num>
  <w:num w:numId="2" w16cid:durableId="1624313385">
    <w:abstractNumId w:val="2"/>
  </w:num>
  <w:num w:numId="3" w16cid:durableId="2099019394">
    <w:abstractNumId w:val="6"/>
  </w:num>
  <w:num w:numId="4" w16cid:durableId="747848697">
    <w:abstractNumId w:val="5"/>
  </w:num>
  <w:num w:numId="5" w16cid:durableId="1282107443">
    <w:abstractNumId w:val="4"/>
  </w:num>
  <w:num w:numId="6" w16cid:durableId="368913908">
    <w:abstractNumId w:val="3"/>
  </w:num>
  <w:num w:numId="7" w16cid:durableId="129243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CD"/>
    <w:rsid w:val="000132F8"/>
    <w:rsid w:val="00056005"/>
    <w:rsid w:val="000615F4"/>
    <w:rsid w:val="00062574"/>
    <w:rsid w:val="00074E72"/>
    <w:rsid w:val="000C22A5"/>
    <w:rsid w:val="000C3EAC"/>
    <w:rsid w:val="0014581E"/>
    <w:rsid w:val="001917EC"/>
    <w:rsid w:val="001B11B1"/>
    <w:rsid w:val="001C26A0"/>
    <w:rsid w:val="001D41BE"/>
    <w:rsid w:val="00240780"/>
    <w:rsid w:val="0028211C"/>
    <w:rsid w:val="002D7484"/>
    <w:rsid w:val="002F5010"/>
    <w:rsid w:val="00300BF3"/>
    <w:rsid w:val="00321F37"/>
    <w:rsid w:val="003324FE"/>
    <w:rsid w:val="003730E0"/>
    <w:rsid w:val="003C46EF"/>
    <w:rsid w:val="003D2A8B"/>
    <w:rsid w:val="003D3895"/>
    <w:rsid w:val="004046C4"/>
    <w:rsid w:val="00407F22"/>
    <w:rsid w:val="00450193"/>
    <w:rsid w:val="0049478D"/>
    <w:rsid w:val="004A2A54"/>
    <w:rsid w:val="004E75D3"/>
    <w:rsid w:val="004E7E91"/>
    <w:rsid w:val="004F2031"/>
    <w:rsid w:val="00502F02"/>
    <w:rsid w:val="0058797A"/>
    <w:rsid w:val="005D50E3"/>
    <w:rsid w:val="005D7CDC"/>
    <w:rsid w:val="005F3199"/>
    <w:rsid w:val="006F6C63"/>
    <w:rsid w:val="0070546E"/>
    <w:rsid w:val="0080762A"/>
    <w:rsid w:val="00825BA1"/>
    <w:rsid w:val="00853CBA"/>
    <w:rsid w:val="00893772"/>
    <w:rsid w:val="009474DF"/>
    <w:rsid w:val="009B0235"/>
    <w:rsid w:val="009E729F"/>
    <w:rsid w:val="009F14A1"/>
    <w:rsid w:val="009F7732"/>
    <w:rsid w:val="00A91E9D"/>
    <w:rsid w:val="00AA1FCD"/>
    <w:rsid w:val="00AB3D35"/>
    <w:rsid w:val="00AC565E"/>
    <w:rsid w:val="00AC5834"/>
    <w:rsid w:val="00AC700C"/>
    <w:rsid w:val="00C762E4"/>
    <w:rsid w:val="00CD6426"/>
    <w:rsid w:val="00CD79FF"/>
    <w:rsid w:val="00D84702"/>
    <w:rsid w:val="00D85E94"/>
    <w:rsid w:val="00DA2D7A"/>
    <w:rsid w:val="00DC1EB8"/>
    <w:rsid w:val="00E342DC"/>
    <w:rsid w:val="00E77D02"/>
    <w:rsid w:val="00EA249D"/>
    <w:rsid w:val="00F32FE2"/>
    <w:rsid w:val="00F4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DE51"/>
  <w15:docId w15:val="{4993B83D-168F-444B-B1D9-91B52F12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10D"/>
    <w:pPr>
      <w:suppressAutoHyphens/>
      <w:spacing w:after="200" w:line="276" w:lineRule="auto"/>
    </w:pPr>
    <w:rPr>
      <w:rFonts w:eastAsia="Calibri"/>
      <w:color w:val="00000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B3310D"/>
    <w:rPr>
      <w:rFonts w:eastAsia="Calibri"/>
      <w:szCs w:val="22"/>
    </w:rPr>
  </w:style>
  <w:style w:type="character" w:styleId="Numerstrony">
    <w:name w:val="page number"/>
    <w:basedOn w:val="Domylnaczcionkaakapitu"/>
    <w:semiHidden/>
    <w:rsid w:val="00B3310D"/>
  </w:style>
  <w:style w:type="character" w:customStyle="1" w:styleId="TekstpodstawowyZnak">
    <w:name w:val="Tekst podstawowy Znak"/>
    <w:basedOn w:val="Domylnaczcionkaakapitu"/>
    <w:link w:val="Tretekstu"/>
    <w:uiPriority w:val="99"/>
    <w:semiHidden/>
    <w:rsid w:val="00B3310D"/>
    <w:rPr>
      <w:rFonts w:eastAsia="Calibri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EA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EA7"/>
    <w:rPr>
      <w:rFonts w:eastAsia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EA7"/>
    <w:rPr>
      <w:rFonts w:eastAsia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EA7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b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 w:val="0"/>
      <w:i w:val="0"/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/>
      <w:i w:val="0"/>
      <w:color w:val="00000A"/>
    </w:rPr>
  </w:style>
  <w:style w:type="character" w:customStyle="1" w:styleId="ListLabel6">
    <w:name w:val="ListLabel 6"/>
    <w:rPr>
      <w:color w:val="00000A"/>
      <w:sz w:val="24"/>
    </w:rPr>
  </w:style>
  <w:style w:type="character" w:customStyle="1" w:styleId="ListLabel7">
    <w:name w:val="ListLabel 7"/>
    <w:rPr>
      <w:b/>
      <w:color w:val="00000A"/>
    </w:rPr>
  </w:style>
  <w:style w:type="character" w:customStyle="1" w:styleId="ListLabel8">
    <w:name w:val="ListLabel 8"/>
    <w:rPr>
      <w:i w:val="0"/>
    </w:rPr>
  </w:style>
  <w:style w:type="character" w:customStyle="1" w:styleId="ListLabel9">
    <w:name w:val="ListLabel 9"/>
    <w:rPr>
      <w:b w:val="0"/>
      <w:i w:val="0"/>
      <w:color w:val="00000A"/>
    </w:rPr>
  </w:style>
  <w:style w:type="character" w:customStyle="1" w:styleId="ListLabel10">
    <w:name w:val="ListLabel 10"/>
    <w:rPr>
      <w:color w:val="00000A"/>
      <w:sz w:val="24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B3310D"/>
    <w:pPr>
      <w:spacing w:after="12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3310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3310D"/>
    <w:pPr>
      <w:tabs>
        <w:tab w:val="center" w:pos="4536"/>
        <w:tab w:val="right" w:pos="9072"/>
      </w:tabs>
    </w:pPr>
  </w:style>
  <w:style w:type="paragraph" w:customStyle="1" w:styleId="Punktygwne">
    <w:name w:val="Punkty główne"/>
    <w:basedOn w:val="Normalny"/>
    <w:rsid w:val="00B3310D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retekstu"/>
    <w:rsid w:val="00B3310D"/>
    <w:pPr>
      <w:tabs>
        <w:tab w:val="left" w:pos="-5643"/>
      </w:tabs>
      <w:overflowPunct w:val="0"/>
      <w:spacing w:before="40" w:after="40" w:line="240" w:lineRule="auto"/>
      <w:jc w:val="both"/>
      <w:textAlignment w:val="baseline"/>
    </w:pPr>
    <w:rPr>
      <w:rFonts w:eastAsia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B3310D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retekstu"/>
    <w:rsid w:val="00B3310D"/>
    <w:pPr>
      <w:tabs>
        <w:tab w:val="left" w:pos="-5814"/>
      </w:tabs>
      <w:overflowPunct w:val="0"/>
      <w:spacing w:after="0" w:line="240" w:lineRule="auto"/>
      <w:ind w:left="360"/>
      <w:jc w:val="both"/>
      <w:textAlignment w:val="baseline"/>
    </w:pPr>
    <w:rPr>
      <w:rFonts w:eastAsia="Times New Roman"/>
      <w:b/>
      <w:sz w:val="22"/>
      <w:szCs w:val="20"/>
      <w:lang w:eastAsia="pl-PL"/>
    </w:rPr>
  </w:style>
  <w:style w:type="paragraph" w:customStyle="1" w:styleId="Cele">
    <w:name w:val="Cele"/>
    <w:basedOn w:val="Tretekstu"/>
    <w:rsid w:val="00B3310D"/>
    <w:pPr>
      <w:tabs>
        <w:tab w:val="left" w:pos="-5814"/>
        <w:tab w:val="left" w:pos="720"/>
      </w:tabs>
      <w:overflowPunct w:val="0"/>
      <w:spacing w:before="120" w:after="0" w:line="240" w:lineRule="auto"/>
      <w:ind w:left="900" w:hanging="540"/>
      <w:jc w:val="both"/>
      <w:textAlignment w:val="baseline"/>
    </w:pPr>
    <w:rPr>
      <w:rFonts w:eastAsia="Times New Roman"/>
      <w:sz w:val="20"/>
      <w:szCs w:val="20"/>
      <w:lang w:eastAsia="pl-PL"/>
    </w:rPr>
  </w:style>
  <w:style w:type="paragraph" w:customStyle="1" w:styleId="Nagwkitablic">
    <w:name w:val="Nagłówki tablic"/>
    <w:basedOn w:val="Tretekstu"/>
    <w:uiPriority w:val="99"/>
    <w:rsid w:val="00B3310D"/>
  </w:style>
  <w:style w:type="paragraph" w:customStyle="1" w:styleId="centralniewrubryce">
    <w:name w:val="centralnie w rubryce"/>
    <w:basedOn w:val="Normalny"/>
    <w:rsid w:val="00B3310D"/>
    <w:pPr>
      <w:tabs>
        <w:tab w:val="left" w:pos="-5814"/>
      </w:tabs>
      <w:overflowPunct w:val="0"/>
      <w:spacing w:before="40" w:after="40" w:line="240" w:lineRule="auto"/>
      <w:jc w:val="center"/>
    </w:pPr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EA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83E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E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B3310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02F0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02F02"/>
    <w:rPr>
      <w:rFonts w:ascii="Consolas" w:eastAsia="Calibri" w:hAnsi="Consolas"/>
      <w:color w:val="00000A"/>
      <w:sz w:val="20"/>
      <w:szCs w:val="20"/>
    </w:rPr>
  </w:style>
  <w:style w:type="paragraph" w:customStyle="1" w:styleId="Default">
    <w:name w:val="Default"/>
    <w:rsid w:val="00240780"/>
    <w:pPr>
      <w:autoSpaceDE w:val="0"/>
      <w:autoSpaceDN w:val="0"/>
      <w:adjustRightInd w:val="0"/>
    </w:pPr>
    <w:rPr>
      <w:rFonts w:ascii="Corbel" w:hAnsi="Corbel" w:cs="Corbe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2D48-FF8B-41C6-A302-008D7E4D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Lucyna Kustra-Kłeczek</cp:lastModifiedBy>
  <cp:revision>2</cp:revision>
  <cp:lastPrinted>2017-07-04T06:31:00Z</cp:lastPrinted>
  <dcterms:created xsi:type="dcterms:W3CDTF">2024-09-19T12:04:00Z</dcterms:created>
  <dcterms:modified xsi:type="dcterms:W3CDTF">2024-09-19T12:04:00Z</dcterms:modified>
  <dc:language>pl-PL</dc:language>
</cp:coreProperties>
</file>