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5DDEA14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07E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07E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398E3A0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307E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307E4C" w:rsidRPr="001C26A0" w14:paraId="204D687A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E3F8C" w14:textId="0458ADBE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bookmarkStart w:id="0" w:name="_GoBack"/>
            <w:r w:rsidRPr="00E95BEF">
              <w:rPr>
                <w:rFonts w:ascii="Corbel" w:hAnsi="Corbel"/>
                <w:sz w:val="22"/>
                <w:lang w:val="en-GB"/>
              </w:rPr>
              <w:t xml:space="preserve">International Marketing  </w:t>
            </w:r>
            <w:bookmarkEnd w:id="0"/>
          </w:p>
        </w:tc>
      </w:tr>
      <w:tr w:rsidR="00307E4C" w:rsidRPr="001C26A0" w14:paraId="46792784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960F16" w14:textId="77777777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</w:p>
        </w:tc>
      </w:tr>
      <w:tr w:rsidR="00307E4C" w:rsidRPr="00E95BEF" w14:paraId="4DD46B91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DC61F8" w14:textId="3803121C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US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Economics</w:t>
            </w:r>
            <w:proofErr w:type="spellEnd"/>
            <w:r>
              <w:rPr>
                <w:rFonts w:ascii="Corbel" w:hAnsi="Corbel"/>
                <w:sz w:val="22"/>
              </w:rPr>
              <w:t xml:space="preserve"> and</w:t>
            </w:r>
            <w:r w:rsidRPr="00E95BEF">
              <w:rPr>
                <w:rFonts w:ascii="Corbel" w:hAnsi="Corbel"/>
                <w:sz w:val="22"/>
              </w:rPr>
              <w:t xml:space="preserve"> Finance </w:t>
            </w:r>
          </w:p>
        </w:tc>
      </w:tr>
      <w:tr w:rsidR="00307E4C" w:rsidRPr="00307E4C" w14:paraId="7EC10BF3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65FDA" w14:textId="09FB90EB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Institute of Economics and Finance </w:t>
            </w:r>
          </w:p>
        </w:tc>
      </w:tr>
      <w:tr w:rsidR="00307E4C" w:rsidRPr="004F2031" w14:paraId="7D3DCA94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80FA1C" w14:textId="12F33229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Economics </w:t>
            </w:r>
          </w:p>
        </w:tc>
      </w:tr>
      <w:tr w:rsidR="00307E4C" w:rsidRPr="004F2031" w14:paraId="61CD131E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F392C8" w14:textId="77777777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</w:p>
        </w:tc>
      </w:tr>
      <w:tr w:rsidR="00307E4C" w:rsidRPr="004F2031" w14:paraId="3EA3A387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FB7922" w14:textId="16D7F782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General </w:t>
            </w:r>
            <w:proofErr w:type="spellStart"/>
            <w:r w:rsidRPr="00E95BEF">
              <w:rPr>
                <w:rFonts w:ascii="Corbel" w:hAnsi="Corbel"/>
                <w:sz w:val="22"/>
              </w:rPr>
              <w:t>academic</w:t>
            </w:r>
            <w:proofErr w:type="spellEnd"/>
          </w:p>
        </w:tc>
      </w:tr>
      <w:tr w:rsidR="00307E4C" w:rsidRPr="004F2031" w14:paraId="6F29D987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F275F4" w14:textId="763EFAEF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undergraduate</w:t>
            </w:r>
            <w:proofErr w:type="spellEnd"/>
          </w:p>
        </w:tc>
      </w:tr>
      <w:tr w:rsidR="00307E4C" w:rsidRPr="00307E4C" w14:paraId="28362EF3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76F769" w14:textId="692D9251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  <w:lang w:val="en-GB"/>
              </w:rPr>
              <w:t xml:space="preserve"> </w:t>
            </w:r>
          </w:p>
        </w:tc>
      </w:tr>
      <w:tr w:rsidR="00307E4C" w:rsidRPr="004F2031" w14:paraId="3560D7EE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47A74B" w14:textId="1453120F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>major</w:t>
            </w:r>
          </w:p>
        </w:tc>
      </w:tr>
      <w:tr w:rsidR="00307E4C" w:rsidRPr="004F2031" w14:paraId="6E442DC5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58AD47" w14:textId="62CF06E9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color w:val="auto"/>
                <w:sz w:val="22"/>
              </w:rPr>
              <w:t>English</w:t>
            </w:r>
          </w:p>
        </w:tc>
      </w:tr>
      <w:tr w:rsidR="00307E4C" w:rsidRPr="004F2031" w14:paraId="02A55B6B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9CFCC" w14:textId="00C64B57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Tomasz Surmacz, </w:t>
            </w:r>
            <w:proofErr w:type="spellStart"/>
            <w:r w:rsidRPr="00E95BEF">
              <w:rPr>
                <w:rFonts w:ascii="Corbel" w:hAnsi="Corbel"/>
                <w:sz w:val="22"/>
              </w:rPr>
              <w:t>PhD</w:t>
            </w:r>
            <w:proofErr w:type="spellEnd"/>
          </w:p>
        </w:tc>
      </w:tr>
      <w:tr w:rsidR="00307E4C" w:rsidRPr="004F2031" w14:paraId="73039DB7" w14:textId="77777777" w:rsidTr="00307E4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307E4C" w:rsidRPr="004F2031" w:rsidRDefault="00307E4C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FC74E" w14:textId="5244FB68" w:rsidR="00307E4C" w:rsidRPr="00E95BEF" w:rsidRDefault="00307E4C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Tomasz Surmacz, </w:t>
            </w:r>
            <w:proofErr w:type="spellStart"/>
            <w:r w:rsidRPr="00E95BEF">
              <w:rPr>
                <w:rFonts w:ascii="Corbel" w:hAnsi="Corbel"/>
                <w:sz w:val="22"/>
              </w:rPr>
              <w:t>PhD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9D50B9E" w:rsidR="00FA1C61" w:rsidRPr="004F2031" w:rsidRDefault="00E95BE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D2B5ED3" w:rsidR="00FA1C61" w:rsidRPr="004F2031" w:rsidRDefault="00E95BE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95BE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E95BEF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E95BE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260B824" w14:textId="77777777" w:rsidR="00E95BEF" w:rsidRDefault="00E95BEF" w:rsidP="00E95BE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307E4C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27F22" w14:textId="55A0D4BD" w:rsidR="00E95BEF" w:rsidRPr="004C5770" w:rsidRDefault="00E95BEF" w:rsidP="00E95BEF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</w:pP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A 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basic</w:t>
            </w: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 of knowledge 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of marketing</w:t>
            </w: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. </w:t>
            </w:r>
          </w:p>
          <w:p w14:paraId="1F252406" w14:textId="06CDA1FD" w:rsidR="00AA1FCD" w:rsidRPr="004F2031" w:rsidRDefault="00E95BEF" w:rsidP="00E95BEF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A good command of English.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 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5663"/>
        <w:gridCol w:w="2686"/>
      </w:tblGrid>
      <w:tr w:rsidR="00E95BEF" w:rsidRPr="00307E4C" w14:paraId="5A1D3177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A2082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BE0E64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3AF322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8E5343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95BEF" w:rsidRPr="004F2031" w14:paraId="6957D6CF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F934C" w14:textId="77777777" w:rsidR="00E95BEF" w:rsidRPr="00FF5886" w:rsidRDefault="00E95BEF" w:rsidP="00344ABF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63C2A81E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caps/>
                <w:lang w:val="en-US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Recognize the essence of integration and globalisation processes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3DB87B1D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K_W04</w:t>
            </w:r>
          </w:p>
        </w:tc>
      </w:tr>
      <w:tr w:rsidR="00E95BEF" w:rsidRPr="004F2031" w14:paraId="322A4F0C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8A3C8" w14:textId="77777777" w:rsidR="00E95BEF" w:rsidRPr="00FF5886" w:rsidRDefault="00E95BEF" w:rsidP="00344ABF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37100EAB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caps/>
                <w:lang w:val="en-US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Identify interactions between business and social organizations and their impact on changes in economic structures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7E0F75E2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K_W05</w:t>
            </w:r>
          </w:p>
        </w:tc>
      </w:tr>
      <w:tr w:rsidR="00E95BEF" w:rsidRPr="004F2031" w14:paraId="6A4690B5" w14:textId="77777777" w:rsidTr="00E95BEF">
        <w:trPr>
          <w:trHeight w:val="650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74139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28FDF496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Prepare speeches in foreign languages concerning socio-economic issues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319CDFE8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K_U12</w:t>
            </w:r>
          </w:p>
        </w:tc>
      </w:tr>
      <w:tr w:rsidR="00E95BEF" w:rsidRPr="004F2031" w14:paraId="3E991432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A7042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67215B28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Design presentations of economic issues with the use of multimedia techniques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05B2FCCE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K_U13</w:t>
            </w:r>
          </w:p>
        </w:tc>
      </w:tr>
      <w:tr w:rsidR="00E95BEF" w:rsidRPr="004F2031" w14:paraId="49B6AB32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8A632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0DFC9273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Exploit foreign publications to identify economic phenomena making use of language competences acquired at level B2 of the European Framework of Reference for Languages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2D8B07CA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K_U14</w:t>
            </w:r>
          </w:p>
        </w:tc>
      </w:tr>
      <w:tr w:rsidR="00E95BEF" w:rsidRPr="004F2031" w14:paraId="5EC2E5C5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D27CB2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4906A935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Able to work in groups taking on varied roles and accepting co-responsibility for the accomplishment of tasks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1F962980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K_K01</w:t>
            </w:r>
          </w:p>
        </w:tc>
      </w:tr>
      <w:tr w:rsidR="00E95BEF" w:rsidRPr="004F2031" w14:paraId="4BE11B88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5A156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6B3B5A39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Understand the need for continued exploration of changing business environments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5F0131D2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K_K02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307E4C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95BEF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6356BCE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Introduction</w:t>
            </w:r>
            <w:proofErr w:type="spellEnd"/>
            <w:r>
              <w:rPr>
                <w:rFonts w:ascii="Corbel" w:hAnsi="Corbel"/>
              </w:rPr>
              <w:t xml:space="preserve"> to International Marketing</w:t>
            </w:r>
          </w:p>
        </w:tc>
      </w:tr>
      <w:tr w:rsidR="00E95BEF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A75713D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 xml:space="preserve">International Trade </w:t>
            </w:r>
          </w:p>
        </w:tc>
      </w:tr>
      <w:tr w:rsidR="00E95BEF" w:rsidRPr="00307E4C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2685FBDE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7A55">
              <w:rPr>
                <w:rFonts w:ascii="Corbel" w:hAnsi="Corbel"/>
                <w:lang w:val="en-GB"/>
              </w:rPr>
              <w:t xml:space="preserve">Analysis of Global Economic Environment </w:t>
            </w:r>
          </w:p>
        </w:tc>
      </w:tr>
      <w:tr w:rsidR="00E95BEF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3CA2A1F6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Cultural</w:t>
            </w:r>
            <w:proofErr w:type="spellEnd"/>
            <w:r>
              <w:rPr>
                <w:rFonts w:ascii="Corbel" w:hAnsi="Corbel"/>
              </w:rPr>
              <w:t xml:space="preserve"> Environment </w:t>
            </w:r>
          </w:p>
        </w:tc>
      </w:tr>
      <w:tr w:rsidR="00E95BEF" w:rsidRPr="004F2031" w14:paraId="3F1DC2C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93908" w14:textId="73C6CC3F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Political</w:t>
            </w:r>
            <w:proofErr w:type="spellEnd"/>
            <w:r>
              <w:rPr>
                <w:rFonts w:ascii="Corbel" w:hAnsi="Corbel"/>
              </w:rPr>
              <w:t xml:space="preserve"> Environment </w:t>
            </w:r>
          </w:p>
        </w:tc>
      </w:tr>
      <w:tr w:rsidR="00E95BEF" w:rsidRPr="004F2031" w14:paraId="7CC1FBA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89F3F" w14:textId="38E0A969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Legal</w:t>
            </w:r>
            <w:proofErr w:type="spellEnd"/>
            <w:r>
              <w:rPr>
                <w:rFonts w:ascii="Corbel" w:hAnsi="Corbel"/>
              </w:rPr>
              <w:t xml:space="preserve"> Environment</w:t>
            </w:r>
          </w:p>
        </w:tc>
      </w:tr>
      <w:tr w:rsidR="00E95BEF" w:rsidRPr="004F2031" w14:paraId="4363038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A2F3D" w14:textId="488A95F3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Segmentation</w:t>
            </w:r>
            <w:proofErr w:type="spellEnd"/>
            <w:r>
              <w:rPr>
                <w:rFonts w:ascii="Corbel" w:hAnsi="Corbel"/>
              </w:rPr>
              <w:t xml:space="preserve">, </w:t>
            </w:r>
            <w:proofErr w:type="spellStart"/>
            <w:r>
              <w:rPr>
                <w:rFonts w:ascii="Corbel" w:hAnsi="Corbel"/>
              </w:rPr>
              <w:t>Targeting</w:t>
            </w:r>
            <w:proofErr w:type="spellEnd"/>
            <w:r>
              <w:rPr>
                <w:rFonts w:ascii="Corbel" w:hAnsi="Corbel"/>
              </w:rPr>
              <w:t xml:space="preserve">, and </w:t>
            </w:r>
            <w:proofErr w:type="spellStart"/>
            <w:r>
              <w:rPr>
                <w:rFonts w:ascii="Corbel" w:hAnsi="Corbel"/>
              </w:rPr>
              <w:t>Positioning</w:t>
            </w:r>
            <w:proofErr w:type="spellEnd"/>
          </w:p>
        </w:tc>
      </w:tr>
      <w:tr w:rsidR="00E95BEF" w:rsidRPr="004F2031" w14:paraId="76F4C14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C2C1A" w14:textId="26A7A6D9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Global Marketing </w:t>
            </w:r>
            <w:proofErr w:type="spellStart"/>
            <w:r>
              <w:rPr>
                <w:rFonts w:ascii="Corbel" w:hAnsi="Corbel"/>
              </w:rPr>
              <w:t>Entry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Strategies</w:t>
            </w:r>
            <w:proofErr w:type="spellEnd"/>
          </w:p>
        </w:tc>
      </w:tr>
      <w:tr w:rsidR="00E95BEF" w:rsidRPr="004F2031" w14:paraId="09EBB59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FBBFD" w14:textId="32A27C82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Product and Brand </w:t>
            </w:r>
            <w:proofErr w:type="spellStart"/>
            <w:r>
              <w:rPr>
                <w:rFonts w:ascii="Corbel" w:hAnsi="Corbel"/>
              </w:rPr>
              <w:t>Decisions</w:t>
            </w:r>
            <w:proofErr w:type="spellEnd"/>
          </w:p>
        </w:tc>
      </w:tr>
      <w:tr w:rsidR="00E95BEF" w:rsidRPr="004F2031" w14:paraId="428C757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1A10D" w14:textId="21835F47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Pricing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Decisions</w:t>
            </w:r>
            <w:proofErr w:type="spellEnd"/>
          </w:p>
        </w:tc>
      </w:tr>
      <w:tr w:rsidR="00E95BEF" w:rsidRPr="00307E4C" w14:paraId="0FEE9BB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92C21" w14:textId="4FD7CDDC" w:rsidR="00E95BEF" w:rsidRP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7A55">
              <w:rPr>
                <w:rFonts w:ascii="Corbel" w:hAnsi="Corbel"/>
                <w:lang w:val="en-GB"/>
              </w:rPr>
              <w:t>Distribution Channels in International context</w:t>
            </w:r>
          </w:p>
        </w:tc>
      </w:tr>
      <w:tr w:rsidR="00E95BEF" w:rsidRPr="004F2031" w14:paraId="391C3A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C3B50" w14:textId="0AFAB461" w:rsidR="00E95BEF" w:rsidRPr="009E7A55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</w:rPr>
              <w:t xml:space="preserve">Management of Global Communications </w:t>
            </w:r>
          </w:p>
        </w:tc>
      </w:tr>
      <w:tr w:rsidR="00E95BEF" w:rsidRPr="00307E4C" w14:paraId="02C899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02218" w14:textId="64C2532D" w:rsidR="00E95BEF" w:rsidRP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GB"/>
              </w:rPr>
              <w:t>COO Effect and Consumer Ethnocentrism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C682369" w14:textId="6DCA8EEE" w:rsidR="00E95BEF" w:rsidRPr="00E95BEF" w:rsidRDefault="00E95BEF" w:rsidP="00E95BE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resentations</w:t>
      </w: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g</w:t>
      </w: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roupwork, discussions, case studies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92C2BCB" w14:textId="77777777" w:rsidR="00E95BEF" w:rsidRDefault="00E95BEF" w:rsidP="00E95BEF">
      <w:pPr>
        <w:pStyle w:val="Normalny2"/>
        <w:rPr>
          <w:rFonts w:ascii="Corbel" w:hAnsi="Corbel"/>
          <w:lang w:val="en-GB"/>
        </w:rPr>
      </w:pPr>
      <w:r w:rsidRPr="009E7A55">
        <w:rPr>
          <w:rFonts w:ascii="Corbel" w:hAnsi="Corbel"/>
          <w:lang w:val="en-GB"/>
        </w:rPr>
        <w:t>The credit and final grade awarded at the end of the course is based on the following criteria: attendance and in-class participation, essay/marketing plan and/or final test.</w:t>
      </w:r>
    </w:p>
    <w:p w14:paraId="2E0FE58D" w14:textId="77777777" w:rsidR="00E95BEF" w:rsidRPr="004F2031" w:rsidRDefault="00E95BEF" w:rsidP="00E95BEF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E95BEF" w:rsidRPr="004F2031" w14:paraId="59B1A6C3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E419A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076060" w14:textId="77777777" w:rsidR="00E95BEF" w:rsidRPr="00E95BEF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91BE5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7FCB92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95BEF" w:rsidRPr="004F2031" w14:paraId="6813E9B9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75EBC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A083F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B2A56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28593DAE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A5F28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17286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3553A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5BB92B40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00B1D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71546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58120B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3751A6FB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BD2EBC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6BF23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F5737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04F4DDD9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FC865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7A309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649A9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3A45E6A4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F6E47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66638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Group project, written test,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C56AC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6B6F977E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DF979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84CE7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Group project, written test,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BB31BB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C0BF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3C93F" w14:textId="77777777" w:rsidR="00BC0BF3" w:rsidRDefault="00BC0BF3" w:rsidP="00BC0BF3">
            <w:pPr>
              <w:pStyle w:val="Normalny2"/>
              <w:rPr>
                <w:rFonts w:ascii="Corbel" w:hAnsi="Corbel"/>
                <w:lang w:val="en-GB"/>
              </w:rPr>
            </w:pPr>
            <w:r w:rsidRPr="00E95BEF">
              <w:rPr>
                <w:rFonts w:ascii="Corbel" w:hAnsi="Corbel"/>
                <w:lang w:val="en-GB"/>
              </w:rPr>
              <w:t>Attendance and in-class participation (30%)</w:t>
            </w:r>
          </w:p>
          <w:p w14:paraId="3171E670" w14:textId="4D143E2B" w:rsidR="00AA1FCD" w:rsidRPr="004F2031" w:rsidRDefault="00BC0BF3" w:rsidP="00BC0BF3">
            <w:pPr>
              <w:pStyle w:val="Normalny2"/>
              <w:rPr>
                <w:rFonts w:ascii="Corbel" w:hAnsi="Corbel" w:cs="Tahoma"/>
                <w:b/>
                <w:i/>
                <w:smallCaps/>
                <w:szCs w:val="20"/>
                <w:lang w:val="en-GB"/>
              </w:rPr>
            </w:pPr>
            <w:r w:rsidRPr="00E95BEF">
              <w:rPr>
                <w:rFonts w:ascii="Corbel" w:hAnsi="Corbel"/>
                <w:lang w:val="en-GB"/>
              </w:rPr>
              <w:t>Final test</w:t>
            </w:r>
            <w:r>
              <w:rPr>
                <w:rFonts w:ascii="Corbel" w:hAnsi="Corbel"/>
                <w:lang w:val="en-GB"/>
              </w:rPr>
              <w:t xml:space="preserve"> </w:t>
            </w:r>
            <w:r w:rsidRPr="00E95BEF">
              <w:rPr>
                <w:rFonts w:ascii="Corbel" w:hAnsi="Corbel"/>
                <w:lang w:val="en-GB"/>
              </w:rPr>
              <w:t>(70%</w:t>
            </w:r>
            <w:r>
              <w:rPr>
                <w:rFonts w:ascii="Corbel" w:hAnsi="Corbel"/>
                <w:lang w:val="en-GB"/>
              </w:rPr>
              <w:t>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C0BF3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5671B5B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BC0BF3" w:rsidRPr="00E95BEF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1F9158A3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BC0BF3" w:rsidRPr="00E95BEF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602323E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BC0BF3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D4E43DF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BC0BF3" w:rsidRPr="00E95BEF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E8EA98F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AD88F1A" w:rsidR="00AA1FCD" w:rsidRPr="004F2031" w:rsidRDefault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E6879E8" w:rsidR="00AA1FCD" w:rsidRPr="004F2031" w:rsidRDefault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07E4C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35BD9565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ECB44DF" w14:textId="77777777" w:rsidR="00BC0BF3" w:rsidRPr="007472AA" w:rsidRDefault="00BC0BF3" w:rsidP="00BC0BF3">
            <w:pPr>
              <w:pStyle w:val="Normalny1"/>
              <w:numPr>
                <w:ilvl w:val="0"/>
                <w:numId w:val="7"/>
              </w:numPr>
              <w:rPr>
                <w:rFonts w:ascii="Corbel" w:eastAsia="Calibri" w:hAnsi="Corbel"/>
                <w:lang w:val="en-GB"/>
              </w:rPr>
            </w:pPr>
            <w:r w:rsidRPr="007472AA">
              <w:rPr>
                <w:rFonts w:ascii="Corbel" w:eastAsia="Calibri" w:hAnsi="Corbel"/>
                <w:lang w:val="en-GB"/>
              </w:rPr>
              <w:t xml:space="preserve">Keegan and </w:t>
            </w:r>
            <w:proofErr w:type="spellStart"/>
            <w:r w:rsidRPr="007472AA">
              <w:rPr>
                <w:rFonts w:ascii="Corbel" w:eastAsia="Calibri" w:hAnsi="Corbel"/>
                <w:lang w:val="en-GB"/>
              </w:rPr>
              <w:t>Schlegelmilch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>, Global Marketing Management: A European Perspective, Harlow FT Prentice Hall</w:t>
            </w:r>
          </w:p>
          <w:p w14:paraId="4519186F" w14:textId="071E0418" w:rsidR="00BC0BF3" w:rsidRPr="00BC0BF3" w:rsidRDefault="00BC0BF3" w:rsidP="00BC0BF3">
            <w:pPr>
              <w:pStyle w:val="Normalny1"/>
              <w:numPr>
                <w:ilvl w:val="0"/>
                <w:numId w:val="7"/>
              </w:numPr>
              <w:rPr>
                <w:rFonts w:ascii="Corbel" w:eastAsia="Calibri" w:hAnsi="Corbel"/>
                <w:lang w:val="en-GB"/>
              </w:rPr>
            </w:pPr>
            <w:proofErr w:type="spellStart"/>
            <w:r w:rsidRPr="007472AA">
              <w:rPr>
                <w:rFonts w:ascii="Corbel" w:eastAsia="Calibri" w:hAnsi="Corbel"/>
                <w:lang w:val="en-GB"/>
              </w:rPr>
              <w:t>Hollensen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>, Global Marketing: A market-responsive approach, London FT Prentice Hall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307E4C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1FC24F9D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D248820" w14:textId="77777777" w:rsidR="00BC0BF3" w:rsidRPr="007472AA" w:rsidRDefault="00BC0BF3" w:rsidP="00BC0BF3">
            <w:pPr>
              <w:pStyle w:val="Normalny1"/>
              <w:numPr>
                <w:ilvl w:val="0"/>
                <w:numId w:val="8"/>
              </w:numPr>
              <w:rPr>
                <w:rFonts w:ascii="Corbel" w:eastAsia="Calibri" w:hAnsi="Corbel"/>
                <w:lang w:val="en-GB"/>
              </w:rPr>
            </w:pPr>
            <w:r w:rsidRPr="007472AA">
              <w:rPr>
                <w:rFonts w:ascii="Corbel" w:eastAsia="Calibri" w:hAnsi="Corbel"/>
                <w:lang w:val="en-GB"/>
              </w:rPr>
              <w:t>Bradley, International Marketing Strategy, London FT Prentice Hall</w:t>
            </w:r>
          </w:p>
          <w:p w14:paraId="7C74EFE8" w14:textId="6D86FC61" w:rsidR="00BC0BF3" w:rsidRPr="00BC0BF3" w:rsidRDefault="00BC0BF3" w:rsidP="00BC0BF3">
            <w:pPr>
              <w:pStyle w:val="Normalny1"/>
              <w:numPr>
                <w:ilvl w:val="0"/>
                <w:numId w:val="8"/>
              </w:numPr>
              <w:rPr>
                <w:rFonts w:ascii="Corbel" w:eastAsia="Calibri" w:hAnsi="Corbel"/>
                <w:lang w:val="en-GB"/>
              </w:rPr>
            </w:pPr>
            <w:proofErr w:type="spellStart"/>
            <w:r w:rsidRPr="007472AA">
              <w:rPr>
                <w:rFonts w:ascii="Corbel" w:eastAsia="Calibri" w:hAnsi="Corbel"/>
                <w:lang w:val="en-GB"/>
              </w:rPr>
              <w:t>Muhlbacher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 xml:space="preserve">, </w:t>
            </w:r>
            <w:proofErr w:type="spellStart"/>
            <w:r w:rsidRPr="007472AA">
              <w:rPr>
                <w:rFonts w:ascii="Corbel" w:eastAsia="Calibri" w:hAnsi="Corbel"/>
                <w:lang w:val="en-GB"/>
              </w:rPr>
              <w:t>Leihs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 xml:space="preserve"> &amp; </w:t>
            </w:r>
            <w:proofErr w:type="spellStart"/>
            <w:r w:rsidRPr="007472AA">
              <w:rPr>
                <w:rFonts w:ascii="Corbel" w:eastAsia="Calibri" w:hAnsi="Corbel"/>
                <w:lang w:val="en-GB"/>
              </w:rPr>
              <w:t>Dahringer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>, International Marketing: A Global Perspective, International Thomson Business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B0EAF" w14:textId="77777777" w:rsidR="0070451A" w:rsidRDefault="0070451A">
      <w:pPr>
        <w:spacing w:after="0" w:line="240" w:lineRule="auto"/>
      </w:pPr>
      <w:r>
        <w:separator/>
      </w:r>
    </w:p>
  </w:endnote>
  <w:endnote w:type="continuationSeparator" w:id="0">
    <w:p w14:paraId="64C717A0" w14:textId="77777777" w:rsidR="0070451A" w:rsidRDefault="0070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07E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7E8C" w14:textId="77777777" w:rsidR="0070451A" w:rsidRDefault="0070451A">
      <w:pPr>
        <w:spacing w:after="0" w:line="240" w:lineRule="auto"/>
      </w:pPr>
      <w:r>
        <w:separator/>
      </w:r>
    </w:p>
  </w:footnote>
  <w:footnote w:type="continuationSeparator" w:id="0">
    <w:p w14:paraId="792E07A3" w14:textId="77777777" w:rsidR="0070451A" w:rsidRDefault="0070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2718"/>
    <w:multiLevelType w:val="hybridMultilevel"/>
    <w:tmpl w:val="DD9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8F35DD9"/>
    <w:multiLevelType w:val="hybridMultilevel"/>
    <w:tmpl w:val="DD9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23CF7"/>
    <w:rsid w:val="00104F3E"/>
    <w:rsid w:val="001C26A0"/>
    <w:rsid w:val="001C3AB5"/>
    <w:rsid w:val="0028211C"/>
    <w:rsid w:val="002D7484"/>
    <w:rsid w:val="00300BF3"/>
    <w:rsid w:val="00307E4C"/>
    <w:rsid w:val="00313526"/>
    <w:rsid w:val="003730E0"/>
    <w:rsid w:val="003E7104"/>
    <w:rsid w:val="0040702E"/>
    <w:rsid w:val="004F2031"/>
    <w:rsid w:val="005E7A1D"/>
    <w:rsid w:val="005F3199"/>
    <w:rsid w:val="0070451A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C0BF3"/>
    <w:rsid w:val="00BD27FB"/>
    <w:rsid w:val="00E154AF"/>
    <w:rsid w:val="00E95BEF"/>
    <w:rsid w:val="00EA249D"/>
    <w:rsid w:val="00F31EE5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E95BEF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1">
    <w:name w:val="Normalny1"/>
    <w:rsid w:val="00BC0BF3"/>
    <w:pPr>
      <w:jc w:val="both"/>
    </w:pPr>
    <w:rPr>
      <w:rFonts w:ascii="Calibri" w:eastAsia="Cambria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E95BEF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1">
    <w:name w:val="Normalny1"/>
    <w:rsid w:val="00BC0BF3"/>
    <w:pPr>
      <w:jc w:val="both"/>
    </w:pPr>
    <w:rPr>
      <w:rFonts w:ascii="Calibri" w:eastAsia="Cambr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47B5-5B0A-4390-A6C2-C4C1DB11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2025-03-05T21:44:00Z</dcterms:created>
  <dcterms:modified xsi:type="dcterms:W3CDTF">2025-03-05T21:44:00Z</dcterms:modified>
  <dc:language>pl-PL</dc:language>
</cp:coreProperties>
</file>