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proofErr w:type="gramStart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6A69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00B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proofErr w:type="gramEnd"/>
      <w:r w:rsidR="006A69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A69B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00B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A69B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Consequentialist ethics (Monographic lecture)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A1A5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00BD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02611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Philosophy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049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Philosophy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049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02611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summer term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specialization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 w:rsidP="00000B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3A1A5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2572B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</w:pPr>
            <w:r w:rsidRPr="0012572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Prof. </w:t>
            </w:r>
            <w:proofErr w:type="spellStart"/>
            <w:r w:rsidRPr="0012572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>dr</w:t>
            </w:r>
            <w:proofErr w:type="spellEnd"/>
            <w:r w:rsidRPr="0012572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 hab. Vasil Gluchman</w:t>
            </w:r>
          </w:p>
        </w:tc>
      </w:tr>
      <w:tr w:rsidR="00AA1FCD" w:rsidRPr="003A1A5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26113" w:rsidRDefault="000261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</w:pPr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Prof. </w:t>
            </w:r>
            <w:proofErr w:type="spellStart"/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>dr</w:t>
            </w:r>
            <w:proofErr w:type="spellEnd"/>
            <w:r w:rsidRPr="000261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 hab. Vasil Gluchman</w:t>
            </w:r>
          </w:p>
        </w:tc>
      </w:tr>
    </w:tbl>
    <w:p w:rsidR="00AA1FCD" w:rsidRPr="0002611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DE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4C5CC2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261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261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261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026113">
        <w:rPr>
          <w:rFonts w:ascii="Corbel" w:hAnsi="Corbel" w:cs="Tahoma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02611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proofErr w:type="gramStart"/>
      <w:r w:rsidRPr="00026113">
        <w:rPr>
          <w:rFonts w:ascii="Corbel" w:hAnsi="Corbel" w:cs="Tahoma"/>
          <w:smallCaps w:val="0"/>
          <w:color w:val="auto"/>
          <w:szCs w:val="24"/>
          <w:lang w:val="en-GB"/>
        </w:rPr>
        <w:t>pass</w:t>
      </w:r>
      <w:proofErr w:type="gramEnd"/>
      <w:r w:rsidRPr="00026113">
        <w:rPr>
          <w:rFonts w:ascii="Corbel" w:hAnsi="Corbel" w:cs="Tahoma"/>
          <w:smallCaps w:val="0"/>
          <w:color w:val="auto"/>
          <w:szCs w:val="24"/>
          <w:lang w:val="en-GB"/>
        </w:rPr>
        <w:t xml:space="preserve"> with a grade</w:t>
      </w:r>
    </w:p>
    <w:p w:rsidR="00DB0493" w:rsidRDefault="00DB049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DB0493" w:rsidRPr="00026113" w:rsidRDefault="00DB049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B0493" w:rsidP="00DB049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BASIC ISSUES FROM THE HISTORY OF PHILOSOPHY, ETHICS, PHILOSOPHICAL ETHICS. ABILITY TO CRITICALLY INTERPRET AND ANALYZE SELECTED MATERIALS.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A1A5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B04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049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Teach the ability to extract arguments and their premises, formulate and argue theses.</w:t>
            </w:r>
          </w:p>
        </w:tc>
      </w:tr>
      <w:tr w:rsidR="00AA1FCD" w:rsidRPr="003A1A5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B049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0493" w:rsidRDefault="00DB04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049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Teach to pay attention to the clarity of expression and avoid logical errors.</w:t>
            </w:r>
          </w:p>
        </w:tc>
      </w:tr>
      <w:tr w:rsidR="00AA1FCD" w:rsidRPr="003A1A5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B04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0493" w:rsidRDefault="00DB04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049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teach the ethics of consequentialism.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 xml:space="preserve">(to </w:t>
      </w:r>
      <w:proofErr w:type="gramStart"/>
      <w:r w:rsidRPr="004F2031">
        <w:rPr>
          <w:rFonts w:ascii="Corbel" w:hAnsi="Corbel"/>
          <w:color w:val="auto"/>
          <w:szCs w:val="24"/>
          <w:lang w:val="en-GB"/>
        </w:rPr>
        <w:t>be completed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 xml:space="preserve">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A1A5D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a comprehensive knowledge and in-depth understanding of the role of philosophical reflection in shaping contemporary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Default="00DB0493" w:rsidP="00DB049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K_W01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and understands the relationships between different versions of current ethical theories.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K_W03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extensive knowledge of contemporary consequentialist ethical theories.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K_W05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a systematic knowledge of the main directions of consequentialist ethics in the past and present.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K_W09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a wide knowledge and understands the difference between utilitarian and non-utilitarian versions of consequentialist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K_W13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a thorough knowledge of the methods of interpreting a philosophical text.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K_W18</w:t>
            </w:r>
          </w:p>
        </w:tc>
      </w:tr>
      <w:tr w:rsidR="00DB0493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04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Searches, analyses, evaluates, selects and integrates information from written and electronic sources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B0493" w:rsidRPr="004F2031" w:rsidRDefault="00DB0493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>K_U01</w:t>
            </w:r>
          </w:p>
        </w:tc>
      </w:tr>
      <w:tr w:rsidR="008123D5" w:rsidRPr="00DB0493" w:rsidTr="00DB049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Default="008123D5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Pr="00DB0493" w:rsidRDefault="008123D5" w:rsidP="00DB04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123D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Independently undertakes and initiates professional activities; plans and organizes their course.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Pr="008123D5" w:rsidRDefault="008123D5" w:rsidP="00DB0493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</w:rPr>
              <w:t>K_K02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8123D5" w:rsidRDefault="008123D5" w:rsidP="001C26A0">
      <w:pPr>
        <w:rPr>
          <w:rFonts w:ascii="Corbel" w:hAnsi="Corbel"/>
          <w:b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content (to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be completed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 by the coordinator)</w:t>
      </w:r>
    </w:p>
    <w:p w:rsidR="00AA1FCD" w:rsidRPr="004F2031" w:rsidRDefault="00AA1FCD">
      <w:pPr>
        <w:pStyle w:val="Odsekzoznamu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Odsekzoznamu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Odsekzoznamu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 </w:t>
            </w: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History of consequentialist ethics in the 19th and 20th centuries – 2 hours</w:t>
            </w:r>
          </w:p>
        </w:tc>
      </w:tr>
      <w:tr w:rsidR="00AA1FCD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2. Ethics of social consequences (right action theory and value theory) – 2 hours.</w:t>
            </w:r>
          </w:p>
        </w:tc>
      </w:tr>
      <w:tr w:rsidR="00AA1FCD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3. Ethics of social consequences (biological and social aspects) - 2 hours.</w:t>
            </w:r>
          </w:p>
        </w:tc>
      </w:tr>
      <w:tr w:rsidR="00AA1FCD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4. Ethics of social consequences (the idea of humanity) - 2 hours.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</w:t>
            </w:r>
          </w:p>
        </w:tc>
      </w:tr>
      <w:tr w:rsidR="008123D5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Pr="008123D5" w:rsidRDefault="008123D5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5. Ethics of social consequences (human dignity) - 2 hours.</w:t>
            </w:r>
          </w:p>
        </w:tc>
      </w:tr>
      <w:tr w:rsidR="008123D5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Pr="008123D5" w:rsidRDefault="008123D5" w:rsidP="008123D5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6. Ethics of social consequences (moral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right</w:t>
            </w: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) - 2 hours.</w:t>
            </w:r>
          </w:p>
        </w:tc>
      </w:tr>
      <w:tr w:rsidR="008123D5" w:rsidRPr="003A1A5D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Pr="008123D5" w:rsidRDefault="008123D5" w:rsidP="004C5CC2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7.</w:t>
            </w:r>
            <w:r w:rsidR="004C5CC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Ethics of social consequences </w:t>
            </w: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>and its criticism</w:t>
            </w:r>
            <w:r w:rsidR="004C5CC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r w:rsidR="004C5CC2" w:rsidRPr="004C5CC2">
              <w:rPr>
                <w:rFonts w:ascii="Corbel" w:hAnsi="Corbel" w:cs="Tahoma"/>
                <w:color w:val="auto"/>
                <w:szCs w:val="24"/>
                <w:lang w:val="en-GB"/>
              </w:rPr>
              <w:t>colloquium</w:t>
            </w:r>
            <w:r w:rsidR="004C5CC2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 </w:t>
            </w:r>
            <w:r w:rsidR="001E123D">
              <w:rPr>
                <w:rFonts w:ascii="Corbel" w:hAnsi="Corbel" w:cs="Tahoma"/>
                <w:color w:val="auto"/>
                <w:szCs w:val="24"/>
                <w:lang w:val="en-GB"/>
              </w:rPr>
              <w:t>3</w:t>
            </w:r>
            <w:r w:rsidRPr="008123D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hours.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Odsekzoznamu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Odsekzoznamu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Odsekzoznamu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Odsekzoznamu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pStyle w:val="Odsekzoznamu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123D5" w:rsidRDefault="008123D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proofErr w:type="gramStart"/>
      <w:r w:rsidRPr="008123D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a</w:t>
      </w:r>
      <w:proofErr w:type="gramEnd"/>
      <w:r w:rsidRPr="008123D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problem-solving lecture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4C5CC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Direct paraphrasing, One-sentence summary, application cards</w:t>
      </w:r>
    </w:p>
    <w:p w:rsidR="004C5CC2" w:rsidRPr="004F2031" w:rsidRDefault="004C5CC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12572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12572B" w:rsidRPr="008123D5" w:rsidTr="0012572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572B" w:rsidRPr="004F2031" w:rsidRDefault="0012572B" w:rsidP="001257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572B" w:rsidRPr="0012572B" w:rsidRDefault="0012572B" w:rsidP="001257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2572B">
              <w:rPr>
                <w:b w:val="0"/>
                <w:i/>
                <w:sz w:val="22"/>
              </w:rPr>
              <w:t>Active presence in class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572B" w:rsidRPr="004F2031" w:rsidRDefault="0012572B" w:rsidP="001257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12572B" w:rsidRPr="004F2031" w:rsidTr="0012572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572B" w:rsidRPr="004F2031" w:rsidRDefault="0012572B" w:rsidP="001257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572B" w:rsidRPr="0012572B" w:rsidRDefault="0012572B" w:rsidP="001257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US" w:eastAsia="pl-PL"/>
              </w:rPr>
            </w:pPr>
            <w:r w:rsidRPr="0012572B">
              <w:rPr>
                <w:b w:val="0"/>
                <w:i/>
                <w:sz w:val="22"/>
                <w:lang w:val="en-US"/>
              </w:rPr>
              <w:t>asking questions, debate and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572B" w:rsidRPr="004F2031" w:rsidRDefault="0012572B" w:rsidP="0012572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A1A5D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23D5" w:rsidRPr="008123D5" w:rsidRDefault="008123D5" w:rsidP="008123D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123D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ASSESSMENT:</w:t>
            </w:r>
          </w:p>
          <w:p w:rsidR="003A1A5D" w:rsidRPr="003A1A5D" w:rsidRDefault="003A1A5D" w:rsidP="003A1A5D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level 3 - the student has basic knowledge of the issue of consequentialist ethics;</w:t>
            </w:r>
          </w:p>
          <w:p w:rsidR="003A1A5D" w:rsidRDefault="003A1A5D" w:rsidP="003A1A5D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level 4 - the student can </w:t>
            </w:r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</w:t>
            </w:r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main, current trends in the given issue in the contemporary world;</w:t>
            </w:r>
          </w:p>
          <w:p w:rsidR="00AA1FCD" w:rsidRPr="004F2031" w:rsidRDefault="003A1A5D" w:rsidP="003A1A5D">
            <w:pPr>
              <w:pStyle w:val="Punktygwne"/>
              <w:spacing w:before="12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gramStart"/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level</w:t>
            </w:r>
            <w:proofErr w:type="gramEnd"/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5 - the student can </w:t>
            </w:r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</w:t>
            </w:r>
            <w:r w:rsidRPr="003A1A5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compare and evaluate the problems of consequentialist ethics in the contemporary world.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</w:t>
      </w:r>
      <w:proofErr w:type="gramStart"/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number</w:t>
      </w:r>
      <w:proofErr w:type="gramEnd"/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02611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02611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02611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123D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6A69BA" w:rsidRPr="003A1A5D" w:rsidRDefault="006A69BA" w:rsidP="006A69BA">
            <w:pPr>
              <w:pStyle w:val="Punktygwne"/>
              <w:spacing w:before="0" w:after="120"/>
              <w:rPr>
                <w:rFonts w:ascii="Corbel" w:hAnsi="Corbel"/>
                <w:b w:val="0"/>
                <w:szCs w:val="24"/>
                <w:lang w:val="en-US"/>
              </w:rPr>
            </w:pPr>
            <w:r w:rsidRPr="00F94FA3">
              <w:rPr>
                <w:rFonts w:ascii="Corbel" w:hAnsi="Corbel"/>
                <w:b w:val="0"/>
                <w:szCs w:val="24"/>
                <w:lang w:val="en-US"/>
              </w:rPr>
              <w:t xml:space="preserve">Gluchman, V., Human being and morality in ethics of social consequences. </w:t>
            </w:r>
            <w:r w:rsidRPr="003A1A5D">
              <w:rPr>
                <w:rFonts w:ascii="Corbel" w:hAnsi="Corbel"/>
                <w:b w:val="0"/>
                <w:szCs w:val="24"/>
                <w:lang w:val="en-US"/>
              </w:rPr>
              <w:t xml:space="preserve">Lewiston, NY 2003. </w:t>
            </w:r>
          </w:p>
          <w:p w:rsidR="00000BD6" w:rsidRPr="00000BD6" w:rsidRDefault="00000BD6" w:rsidP="00000BD6">
            <w:pPr>
              <w:spacing w:after="120" w:line="240" w:lineRule="auto"/>
              <w:rPr>
                <w:rFonts w:ascii="Corbel" w:hAnsi="Corbel"/>
                <w:smallCaps/>
                <w:szCs w:val="24"/>
                <w:lang w:val="en-US"/>
              </w:rPr>
            </w:pPr>
            <w:r w:rsidRPr="00000BD6">
              <w:rPr>
                <w:rFonts w:ascii="Corbel" w:hAnsi="Corbel"/>
                <w:smallCaps/>
                <w:szCs w:val="24"/>
                <w:lang w:val="en-US"/>
              </w:rPr>
              <w:t xml:space="preserve">Gluchman, V. (ed.), </w:t>
            </w:r>
            <w:r w:rsidRPr="00000BD6">
              <w:rPr>
                <w:rFonts w:ascii="Corbel" w:hAnsi="Corbel"/>
                <w:i/>
                <w:smallCaps/>
                <w:szCs w:val="24"/>
                <w:lang w:val="en-US"/>
              </w:rPr>
              <w:t>Ethics of Social Consequences: Philosophical, Applied and Professional Challenges</w:t>
            </w:r>
            <w:r w:rsidRPr="00000BD6">
              <w:rPr>
                <w:rFonts w:ascii="Corbel" w:hAnsi="Corbel"/>
                <w:smallCaps/>
                <w:szCs w:val="24"/>
                <w:lang w:val="en-US"/>
              </w:rPr>
              <w:t>. Newcastle 2018.</w:t>
            </w:r>
          </w:p>
          <w:p w:rsidR="006A69BA" w:rsidRDefault="006A69BA" w:rsidP="008123D5">
            <w:pPr>
              <w:pStyle w:val="Punktygwne"/>
              <w:spacing w:before="0" w:after="0"/>
              <w:rPr>
                <w:sz w:val="22"/>
              </w:rPr>
            </w:pPr>
            <w:r>
              <w:rPr>
                <w:rFonts w:ascii="Corbel" w:hAnsi="Corbel"/>
                <w:b w:val="0"/>
                <w:szCs w:val="24"/>
              </w:rPr>
              <w:t>mill, j. s., utilitarianism (</w:t>
            </w:r>
            <w:r w:rsidR="00A70C04">
              <w:fldChar w:fldCharType="begin"/>
            </w:r>
            <w:r w:rsidR="00A70C04">
              <w:instrText xml:space="preserve"> HYPERLINK "https://www.gutenberg.org/" \t "_blank" </w:instrText>
            </w:r>
            <w:r w:rsidR="00A70C04">
              <w:fldChar w:fldCharType="separate"/>
            </w:r>
            <w:r>
              <w:rPr>
                <w:rStyle w:val="Hypertextovprepojenie"/>
                <w:sz w:val="22"/>
              </w:rPr>
              <w:t>https://www.gutenberg.org/</w:t>
            </w:r>
            <w:r w:rsidR="00A70C04">
              <w:rPr>
                <w:rStyle w:val="Hypertextovprepojenie"/>
                <w:sz w:val="22"/>
              </w:rPr>
              <w:fldChar w:fldCharType="end"/>
            </w:r>
            <w:r>
              <w:rPr>
                <w:sz w:val="22"/>
              </w:rPr>
              <w:t>)</w:t>
            </w:r>
          </w:p>
          <w:p w:rsidR="006A69BA" w:rsidRPr="008123D5" w:rsidRDefault="006A69BA" w:rsidP="008123D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6A69BA" w:rsidRDefault="006A69BA" w:rsidP="008123D5">
            <w:pPr>
              <w:spacing w:after="120" w:line="240" w:lineRule="auto"/>
              <w:rPr>
                <w:rFonts w:ascii="Corbel" w:hAnsi="Corbel"/>
                <w:szCs w:val="24"/>
                <w:lang w:val="sk-SK"/>
              </w:rPr>
            </w:pPr>
            <w:r w:rsidRPr="006A69BA">
              <w:rPr>
                <w:rFonts w:ascii="Corbel" w:hAnsi="Corbel"/>
                <w:i/>
                <w:szCs w:val="24"/>
                <w:lang w:val="en-US"/>
              </w:rPr>
              <w:t xml:space="preserve">Ethics &amp; </w:t>
            </w:r>
            <w:proofErr w:type="spellStart"/>
            <w:r w:rsidRPr="006A69BA">
              <w:rPr>
                <w:rFonts w:ascii="Corbel" w:hAnsi="Corbel"/>
                <w:i/>
                <w:szCs w:val="24"/>
                <w:lang w:val="sk-SK"/>
              </w:rPr>
              <w:t>Bioethics</w:t>
            </w:r>
            <w:proofErr w:type="spellEnd"/>
            <w:r w:rsidRPr="006A69BA">
              <w:rPr>
                <w:rFonts w:ascii="Corbel" w:hAnsi="Corbel"/>
                <w:i/>
                <w:szCs w:val="24"/>
                <w:lang w:val="sk-SK"/>
              </w:rPr>
              <w:t xml:space="preserve"> (in </w:t>
            </w:r>
            <w:proofErr w:type="spellStart"/>
            <w:r w:rsidRPr="006A69BA">
              <w:rPr>
                <w:rFonts w:ascii="Corbel" w:hAnsi="Corbel"/>
                <w:i/>
                <w:szCs w:val="24"/>
                <w:lang w:val="sk-SK"/>
              </w:rPr>
              <w:t>Central</w:t>
            </w:r>
            <w:proofErr w:type="spellEnd"/>
            <w:r w:rsidRPr="006A69BA">
              <w:rPr>
                <w:rFonts w:ascii="Corbel" w:hAnsi="Corbel"/>
                <w:i/>
                <w:szCs w:val="24"/>
                <w:lang w:val="sk-SK"/>
              </w:rPr>
              <w:t xml:space="preserve"> </w:t>
            </w:r>
            <w:proofErr w:type="spellStart"/>
            <w:r w:rsidRPr="006A69BA">
              <w:rPr>
                <w:rFonts w:ascii="Corbel" w:hAnsi="Corbel"/>
                <w:i/>
                <w:szCs w:val="24"/>
                <w:lang w:val="sk-SK"/>
              </w:rPr>
              <w:t>Europe</w:t>
            </w:r>
            <w:proofErr w:type="spellEnd"/>
            <w:r w:rsidRPr="006A69BA">
              <w:rPr>
                <w:rFonts w:ascii="Corbel" w:hAnsi="Corbel"/>
                <w:i/>
                <w:szCs w:val="24"/>
                <w:lang w:val="sk-SK"/>
              </w:rPr>
              <w:t>)</w:t>
            </w:r>
            <w:r>
              <w:rPr>
                <w:rFonts w:ascii="Corbel" w:hAnsi="Corbel"/>
                <w:szCs w:val="24"/>
                <w:lang w:val="sk-SK"/>
              </w:rPr>
              <w:t xml:space="preserve"> (</w:t>
            </w:r>
            <w:hyperlink r:id="rId8" w:history="1">
              <w:r w:rsidRPr="00964716">
                <w:rPr>
                  <w:rStyle w:val="Hypertextovprepojenie"/>
                  <w:rFonts w:ascii="Corbel" w:hAnsi="Corbel"/>
                  <w:szCs w:val="24"/>
                  <w:lang w:val="sk-SK"/>
                </w:rPr>
                <w:t>https://sciendo.com/journal/EBCE</w:t>
              </w:r>
            </w:hyperlink>
            <w:r>
              <w:rPr>
                <w:rFonts w:ascii="Corbel" w:hAnsi="Corbel"/>
                <w:szCs w:val="24"/>
                <w:lang w:val="sk-SK"/>
              </w:rPr>
              <w:t>)</w:t>
            </w:r>
          </w:p>
          <w:p w:rsidR="008123D5" w:rsidRPr="00193DBA" w:rsidRDefault="003A1A5D" w:rsidP="008123D5">
            <w:pPr>
              <w:spacing w:after="120" w:line="240" w:lineRule="auto"/>
              <w:rPr>
                <w:rFonts w:ascii="Corbel" w:hAnsi="Corbel"/>
                <w:szCs w:val="24"/>
              </w:rPr>
            </w:pPr>
            <w:r w:rsidRPr="003A1A5D">
              <w:rPr>
                <w:rFonts w:ascii="Corbel" w:hAnsi="Corbel"/>
                <w:szCs w:val="24"/>
                <w:lang w:val="en-US"/>
              </w:rPr>
              <w:t>Gluchman</w:t>
            </w:r>
            <w:r w:rsidR="008123D5" w:rsidRPr="003A1A5D">
              <w:rPr>
                <w:rFonts w:ascii="Corbel" w:hAnsi="Corbel"/>
                <w:szCs w:val="24"/>
                <w:lang w:val="en-US"/>
              </w:rPr>
              <w:t xml:space="preserve">, </w:t>
            </w:r>
            <w:r w:rsidRPr="003A1A5D">
              <w:rPr>
                <w:rFonts w:ascii="Corbel" w:hAnsi="Corbel"/>
                <w:szCs w:val="24"/>
                <w:lang w:val="en-US"/>
              </w:rPr>
              <w:t>V</w:t>
            </w:r>
            <w:r w:rsidR="008123D5" w:rsidRPr="003A1A5D">
              <w:rPr>
                <w:rFonts w:ascii="Corbel" w:hAnsi="Corbel"/>
                <w:szCs w:val="24"/>
                <w:lang w:val="en-US"/>
              </w:rPr>
              <w:t xml:space="preserve">., </w:t>
            </w:r>
            <w:r w:rsidRPr="003A1A5D">
              <w:rPr>
                <w:rFonts w:ascii="Corbel" w:hAnsi="Corbel"/>
                <w:i/>
                <w:szCs w:val="24"/>
                <w:lang w:val="en-US"/>
              </w:rPr>
              <w:t>Bioethics in Central Europe: Methodology and education</w:t>
            </w:r>
            <w:r w:rsidR="008123D5" w:rsidRPr="003A1A5D">
              <w:rPr>
                <w:rFonts w:ascii="Corbel" w:hAnsi="Corbel"/>
                <w:szCs w:val="24"/>
                <w:lang w:val="en-US"/>
              </w:rPr>
              <w:t xml:space="preserve">. </w:t>
            </w:r>
            <w:r>
              <w:rPr>
                <w:rFonts w:ascii="Corbel" w:hAnsi="Corbel"/>
                <w:szCs w:val="24"/>
              </w:rPr>
              <w:t>Prešov 2009</w:t>
            </w:r>
            <w:r w:rsidR="008123D5" w:rsidRPr="00193DBA">
              <w:rPr>
                <w:rFonts w:ascii="Corbel" w:hAnsi="Corbel"/>
                <w:szCs w:val="24"/>
              </w:rPr>
              <w:t>.</w:t>
            </w:r>
          </w:p>
          <w:p w:rsidR="008123D5" w:rsidRPr="00BE59DD" w:rsidRDefault="003A1A5D" w:rsidP="008123D5">
            <w:pPr>
              <w:spacing w:after="120" w:line="240" w:lineRule="auto"/>
              <w:rPr>
                <w:rFonts w:ascii="Corbel" w:hAnsi="Corbel"/>
                <w:szCs w:val="24"/>
                <w:lang w:val="en-US"/>
              </w:rPr>
            </w:pPr>
            <w:r w:rsidRPr="00BE59DD">
              <w:rPr>
                <w:rFonts w:ascii="Corbel" w:hAnsi="Corbel"/>
                <w:szCs w:val="24"/>
                <w:lang w:val="en-US"/>
              </w:rPr>
              <w:t>Gluchman</w:t>
            </w:r>
            <w:r w:rsidR="008123D5" w:rsidRPr="00BE59DD">
              <w:rPr>
                <w:rFonts w:ascii="Corbel" w:hAnsi="Corbel"/>
                <w:szCs w:val="24"/>
                <w:lang w:val="en-US"/>
              </w:rPr>
              <w:t xml:space="preserve">, </w:t>
            </w:r>
            <w:r w:rsidRPr="00BE59DD">
              <w:rPr>
                <w:rFonts w:ascii="Corbel" w:hAnsi="Corbel"/>
                <w:szCs w:val="24"/>
                <w:lang w:val="en-US"/>
              </w:rPr>
              <w:t>V</w:t>
            </w:r>
            <w:r w:rsidR="008123D5" w:rsidRPr="00BE59DD">
              <w:rPr>
                <w:rFonts w:ascii="Corbel" w:hAnsi="Corbel"/>
                <w:szCs w:val="24"/>
                <w:lang w:val="en-US"/>
              </w:rPr>
              <w:t xml:space="preserve">., </w:t>
            </w:r>
            <w:r w:rsidR="00BE59DD" w:rsidRPr="00BE59DD">
              <w:rPr>
                <w:rFonts w:ascii="Corbel" w:eastAsia="Times New Roman" w:hAnsi="Corbel"/>
                <w:szCs w:val="24"/>
                <w:lang w:val="en-US" w:eastAsia="sk-SK"/>
              </w:rPr>
              <w:t xml:space="preserve">Slovak Lutheran Social Ethics. </w:t>
            </w:r>
            <w:r w:rsidR="00BE59DD">
              <w:rPr>
                <w:rFonts w:ascii="Corbel" w:eastAsia="Times New Roman" w:hAnsi="Corbel"/>
                <w:szCs w:val="24"/>
                <w:lang w:val="en-US" w:eastAsia="sk-SK"/>
              </w:rPr>
              <w:t>Lewiston 1997</w:t>
            </w:r>
            <w:r w:rsidR="008123D5" w:rsidRPr="00BE59DD">
              <w:rPr>
                <w:rFonts w:ascii="Corbel" w:hAnsi="Corbel"/>
                <w:szCs w:val="24"/>
                <w:lang w:val="en-US"/>
              </w:rPr>
              <w:t>.</w:t>
            </w:r>
          </w:p>
          <w:p w:rsidR="00AA1FCD" w:rsidRPr="004F2031" w:rsidRDefault="00AA1FCD" w:rsidP="008123D5">
            <w:pPr>
              <w:spacing w:after="12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bookmarkStart w:id="0" w:name="_GoBack"/>
            <w:bookmarkEnd w:id="0"/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D6" w:rsidRDefault="001C2AD6">
      <w:pPr>
        <w:spacing w:after="0" w:line="240" w:lineRule="auto"/>
      </w:pPr>
      <w:r>
        <w:separator/>
      </w:r>
    </w:p>
  </w:endnote>
  <w:endnote w:type="continuationSeparator" w:id="0">
    <w:p w:rsidR="001C2AD6" w:rsidRDefault="001C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Pt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E59D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D6" w:rsidRDefault="001C2AD6">
      <w:pPr>
        <w:spacing w:after="0" w:line="240" w:lineRule="auto"/>
      </w:pPr>
      <w:r>
        <w:separator/>
      </w:r>
    </w:p>
  </w:footnote>
  <w:footnote w:type="continuationSeparator" w:id="0">
    <w:p w:rsidR="001C2AD6" w:rsidRDefault="001C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22771E2"/>
    <w:multiLevelType w:val="multilevel"/>
    <w:tmpl w:val="5502A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zMTM2tDQ2MDSwNLFU0lEKTi0uzszPAykwqQUA29M4FCwAAAA="/>
  </w:docVars>
  <w:rsids>
    <w:rsidRoot w:val="00AA1FCD"/>
    <w:rsid w:val="00000BD6"/>
    <w:rsid w:val="00026113"/>
    <w:rsid w:val="0012572B"/>
    <w:rsid w:val="001C26A0"/>
    <w:rsid w:val="001C2AD6"/>
    <w:rsid w:val="001E123D"/>
    <w:rsid w:val="0028211C"/>
    <w:rsid w:val="002D7484"/>
    <w:rsid w:val="00300BF3"/>
    <w:rsid w:val="003730E0"/>
    <w:rsid w:val="003A1A5D"/>
    <w:rsid w:val="004C5CC2"/>
    <w:rsid w:val="004F2031"/>
    <w:rsid w:val="004F4DB0"/>
    <w:rsid w:val="00547266"/>
    <w:rsid w:val="005F3199"/>
    <w:rsid w:val="006A69BA"/>
    <w:rsid w:val="007D3F33"/>
    <w:rsid w:val="008123D5"/>
    <w:rsid w:val="009F7732"/>
    <w:rsid w:val="00A07FFB"/>
    <w:rsid w:val="00A70C04"/>
    <w:rsid w:val="00AA1FCD"/>
    <w:rsid w:val="00BE59DD"/>
    <w:rsid w:val="00DB0493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6BB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rsid w:val="00B3310D"/>
    <w:rPr>
      <w:rFonts w:eastAsia="Calibri"/>
      <w:szCs w:val="22"/>
    </w:rPr>
  </w:style>
  <w:style w:type="character" w:styleId="slostrany">
    <w:name w:val="page number"/>
    <w:basedOn w:val="Predvolenpsmoodseku"/>
    <w:semiHidden/>
    <w:rsid w:val="00B3310D"/>
  </w:style>
  <w:style w:type="character" w:customStyle="1" w:styleId="TekstpodstawowyZnak">
    <w:name w:val="Tekst podstawowy Znak"/>
    <w:basedOn w:val="Predvolenpsmoodseku"/>
    <w:link w:val="Tretekstu"/>
    <w:uiPriority w:val="99"/>
    <w:semiHidden/>
    <w:rsid w:val="00B3310D"/>
    <w:rPr>
      <w:rFonts w:eastAsia="Calibri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783EA7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3EA7"/>
    <w:rPr>
      <w:rFonts w:eastAsia="Calibri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lavika">
    <w:name w:val="header"/>
    <w:basedOn w:val="Norm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Zoznam">
    <w:name w:val="List"/>
    <w:basedOn w:val="Tretekstu"/>
    <w:rPr>
      <w:rFonts w:cs="Arial"/>
    </w:rPr>
  </w:style>
  <w:style w:type="paragraph" w:styleId="Podpis">
    <w:name w:val="Signature"/>
    <w:basedOn w:val="Norm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lny"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B3310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rsid w:val="00783EA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lny"/>
  </w:style>
  <w:style w:type="table" w:styleId="Mriekatabuky">
    <w:name w:val="Table Grid"/>
    <w:basedOn w:val="Normlnatabuka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8123D5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A6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do.com/journal/EB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42D6-C35E-4106-9ACD-4F315897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STRYX</cp:lastModifiedBy>
  <cp:revision>5</cp:revision>
  <cp:lastPrinted>2017-07-04T06:31:00Z</cp:lastPrinted>
  <dcterms:created xsi:type="dcterms:W3CDTF">2023-02-23T18:02:00Z</dcterms:created>
  <dcterms:modified xsi:type="dcterms:W3CDTF">2025-02-19T18:22:00Z</dcterms:modified>
  <dc:language>pl-PL</dc:language>
</cp:coreProperties>
</file>