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DBB2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3B243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E6A243" w14:textId="3B0AC87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F68BA">
        <w:rPr>
          <w:rFonts w:ascii="Corbel" w:hAnsi="Corbel"/>
          <w:i/>
          <w:smallCaps/>
          <w:sz w:val="24"/>
          <w:szCs w:val="24"/>
        </w:rPr>
        <w:t>od 2022/2023 do 2024/2025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2EBD96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CFF2D96" w14:textId="097D394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F68BA">
        <w:rPr>
          <w:rFonts w:ascii="Corbel" w:hAnsi="Corbel"/>
          <w:sz w:val="20"/>
          <w:szCs w:val="20"/>
        </w:rPr>
        <w:t>2022/2023</w:t>
      </w:r>
    </w:p>
    <w:p w14:paraId="1484BB0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08700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159906" w14:textId="77777777" w:rsidTr="00C51C68">
        <w:tc>
          <w:tcPr>
            <w:tcW w:w="2694" w:type="dxa"/>
            <w:vAlign w:val="center"/>
          </w:tcPr>
          <w:p w14:paraId="35BED75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582F25" w14:textId="25B30064" w:rsidR="0085747A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doktryn polityczno-prawny</w:t>
            </w:r>
          </w:p>
        </w:tc>
      </w:tr>
      <w:tr w:rsidR="0085747A" w:rsidRPr="009C54AE" w14:paraId="602DBDC3" w14:textId="77777777" w:rsidTr="00C51C68">
        <w:tc>
          <w:tcPr>
            <w:tcW w:w="2694" w:type="dxa"/>
            <w:vAlign w:val="center"/>
          </w:tcPr>
          <w:p w14:paraId="7E9C5B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F67E7A0" w14:textId="40B8C4A6" w:rsidR="0085747A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8BA">
              <w:rPr>
                <w:rFonts w:ascii="Corbel" w:hAnsi="Corbel"/>
                <w:b w:val="0"/>
                <w:sz w:val="24"/>
                <w:szCs w:val="24"/>
              </w:rPr>
              <w:t>ASO 08</w:t>
            </w:r>
          </w:p>
        </w:tc>
      </w:tr>
      <w:tr w:rsidR="0085747A" w:rsidRPr="009C54AE" w14:paraId="3912EB2E" w14:textId="77777777" w:rsidTr="00C51C68">
        <w:tc>
          <w:tcPr>
            <w:tcW w:w="2694" w:type="dxa"/>
            <w:vAlign w:val="center"/>
          </w:tcPr>
          <w:p w14:paraId="55D5DD78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9E398F" w14:textId="6D13011C" w:rsidR="0085747A" w:rsidRPr="009C54AE" w:rsidRDefault="00827E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Społecznych, </w:t>
            </w:r>
            <w:r w:rsidR="000F68BA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85747A" w:rsidRPr="009C54AE" w14:paraId="147A5BE6" w14:textId="77777777" w:rsidTr="00C51C68">
        <w:tc>
          <w:tcPr>
            <w:tcW w:w="2694" w:type="dxa"/>
            <w:vAlign w:val="center"/>
          </w:tcPr>
          <w:p w14:paraId="25D521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70F52B" w14:textId="76207F02" w:rsidR="0085747A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Nauk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Historyczno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Teoretyczno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Prawnych</w:t>
            </w:r>
          </w:p>
        </w:tc>
      </w:tr>
      <w:tr w:rsidR="0085747A" w:rsidRPr="009C54AE" w14:paraId="6B3DDD90" w14:textId="77777777" w:rsidTr="00C51C68">
        <w:tc>
          <w:tcPr>
            <w:tcW w:w="2694" w:type="dxa"/>
            <w:vAlign w:val="center"/>
          </w:tcPr>
          <w:p w14:paraId="352441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03C8DF" w14:textId="15E7238A" w:rsidR="0085747A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1E51023D" w14:textId="77777777" w:rsidTr="00C51C68">
        <w:tc>
          <w:tcPr>
            <w:tcW w:w="2694" w:type="dxa"/>
            <w:vAlign w:val="center"/>
          </w:tcPr>
          <w:p w14:paraId="3F69D3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DA147E" w14:textId="2EBC2956" w:rsidR="0085747A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14:paraId="334AD8C4" w14:textId="77777777" w:rsidTr="00C51C68">
        <w:tc>
          <w:tcPr>
            <w:tcW w:w="2694" w:type="dxa"/>
            <w:vAlign w:val="center"/>
          </w:tcPr>
          <w:p w14:paraId="24CF97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E7A251" w14:textId="4B2E44F5" w:rsidR="0085747A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DD2D3FC" w14:textId="77777777" w:rsidTr="00C51C68">
        <w:tc>
          <w:tcPr>
            <w:tcW w:w="2694" w:type="dxa"/>
            <w:vAlign w:val="center"/>
          </w:tcPr>
          <w:p w14:paraId="596A9A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C10B13" w14:textId="5F5FC555" w:rsidR="0085747A" w:rsidRPr="009C54AE" w:rsidRDefault="002856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F68B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proofErr w:type="spellEnd"/>
          </w:p>
        </w:tc>
      </w:tr>
      <w:tr w:rsidR="0085747A" w:rsidRPr="009C54AE" w14:paraId="20FC50FA" w14:textId="77777777" w:rsidTr="00C51C68">
        <w:tc>
          <w:tcPr>
            <w:tcW w:w="2694" w:type="dxa"/>
            <w:vAlign w:val="center"/>
          </w:tcPr>
          <w:p w14:paraId="0C1B3C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BF06917" w14:textId="4CF9BFA9" w:rsidR="0085747A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85747A" w:rsidRPr="009C54AE" w14:paraId="4D91CA63" w14:textId="77777777" w:rsidTr="00C51C68">
        <w:tc>
          <w:tcPr>
            <w:tcW w:w="2694" w:type="dxa"/>
            <w:vAlign w:val="center"/>
          </w:tcPr>
          <w:p w14:paraId="0ABB54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A37A25" w14:textId="40E9C784" w:rsidR="0085747A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6A91F3B6" w14:textId="77777777" w:rsidTr="00C51C68">
        <w:tc>
          <w:tcPr>
            <w:tcW w:w="2694" w:type="dxa"/>
            <w:vAlign w:val="center"/>
          </w:tcPr>
          <w:p w14:paraId="6D0E15D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691686" w14:textId="2570DDD2" w:rsidR="00923D7D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60BD5BD" w14:textId="77777777" w:rsidTr="00C51C68">
        <w:tc>
          <w:tcPr>
            <w:tcW w:w="2694" w:type="dxa"/>
            <w:vAlign w:val="center"/>
          </w:tcPr>
          <w:p w14:paraId="7C3F6F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A827CE" w14:textId="49183B71" w:rsidR="0085747A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Artur Łuszczyński, prof. UR</w:t>
            </w:r>
          </w:p>
        </w:tc>
      </w:tr>
      <w:tr w:rsidR="00C51C68" w:rsidRPr="009C54AE" w14:paraId="2C6C9044" w14:textId="77777777" w:rsidTr="00C51C68">
        <w:tc>
          <w:tcPr>
            <w:tcW w:w="2694" w:type="dxa"/>
            <w:vAlign w:val="center"/>
          </w:tcPr>
          <w:p w14:paraId="1F138D94" w14:textId="77777777" w:rsidR="00C51C68" w:rsidRPr="009C54AE" w:rsidRDefault="00C51C68" w:rsidP="00C51C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2B190B" w14:textId="60E59A7E" w:rsidR="00C51C68" w:rsidRPr="009C54AE" w:rsidRDefault="00C51C68" w:rsidP="00C5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Artur Łuszczyński, prof. UR</w:t>
            </w:r>
            <w:r w:rsidR="00C468FC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C468FC" w:rsidRPr="00C468FC">
              <w:rPr>
                <w:rFonts w:ascii="Corbel" w:hAnsi="Corbel"/>
                <w:b w:val="0"/>
                <w:sz w:val="24"/>
                <w:szCs w:val="24"/>
              </w:rPr>
              <w:t>mgr Łukasz Szymańsk</w:t>
            </w:r>
            <w:r w:rsidR="00C468F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</w:tbl>
    <w:p w14:paraId="5BE74F4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3DA2B9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C6376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4899E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61AF9E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F5F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9D677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70C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8D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2DA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C69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66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944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618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B48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1C6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C377F2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7D43" w14:textId="1C749967" w:rsidR="00015B8F" w:rsidRPr="009C54AE" w:rsidRDefault="00C51C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F6097" w14:textId="60990833" w:rsidR="00015B8F" w:rsidRPr="009C54AE" w:rsidRDefault="00A800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2E09" w14:textId="782238F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FD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A5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17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63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7F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9D6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7BA7" w14:textId="5BB46AC3" w:rsidR="00015B8F" w:rsidRPr="009C54AE" w:rsidRDefault="00A800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2830A1B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9C1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07C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4CE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5F6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4EC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0A4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ECFD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8054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779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A1C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CB998B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24822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A17B0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F91D6C" w14:textId="5E39CA57" w:rsidR="0085747A" w:rsidRPr="00C468FC" w:rsidRDefault="00C468F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114212565"/>
      <w:r w:rsidRPr="00C468FC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C468FC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85747A" w:rsidRPr="00C468FC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16EA915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3FD5F5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4621E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38ECBF2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32CB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B6878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CAB065" w14:textId="77777777" w:rsidTr="00745302">
        <w:tc>
          <w:tcPr>
            <w:tcW w:w="9670" w:type="dxa"/>
          </w:tcPr>
          <w:p w14:paraId="442544BC" w14:textId="1F98CD7A" w:rsidR="0085747A" w:rsidRPr="009C54AE" w:rsidRDefault="00A800B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62A8">
              <w:rPr>
                <w:rFonts w:asciiTheme="minorHAnsi" w:hAnsiTheme="minorHAnsi"/>
                <w:b w:val="0"/>
                <w:bCs/>
                <w:smallCaps w:val="0"/>
                <w:sz w:val="22"/>
              </w:rPr>
              <w:t>Ogólna wiedza o państwie i społeczeństwie pozyskana w czasie edukacji szkolnej na takich przedmiotach jak np. „Historia”</w:t>
            </w:r>
            <w:r>
              <w:rPr>
                <w:rFonts w:asciiTheme="minorHAnsi" w:hAnsiTheme="minorHAnsi"/>
                <w:b w:val="0"/>
                <w:bCs/>
                <w:smallCaps w:val="0"/>
                <w:sz w:val="22"/>
              </w:rPr>
              <w:t>.</w:t>
            </w:r>
          </w:p>
        </w:tc>
      </w:tr>
    </w:tbl>
    <w:p w14:paraId="4EDDF3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C7C39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1A67BE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ECFC4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098019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8680"/>
      </w:tblGrid>
      <w:tr w:rsidR="00A800BB" w:rsidRPr="00060C9F" w14:paraId="5EEFAD04" w14:textId="77777777" w:rsidTr="009D23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D31AA" w14:textId="77777777" w:rsidR="00A800BB" w:rsidRPr="00060C9F" w:rsidRDefault="00A800BB" w:rsidP="009D23B2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2B2A" w14:textId="77777777" w:rsidR="00A800BB" w:rsidRPr="00060C9F" w:rsidRDefault="00A800BB" w:rsidP="009D23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>Uzyskanie wiedzy obejmującej doktryny polityczno-prawne.</w:t>
            </w:r>
          </w:p>
        </w:tc>
      </w:tr>
      <w:tr w:rsidR="00A800BB" w:rsidRPr="00060C9F" w14:paraId="56DA19A3" w14:textId="77777777" w:rsidTr="009D23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6C96" w14:textId="77777777" w:rsidR="00A800BB" w:rsidRPr="00060C9F" w:rsidRDefault="00A800BB" w:rsidP="009D23B2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932F" w14:textId="77777777" w:rsidR="00A800BB" w:rsidRPr="00060C9F" w:rsidRDefault="00A800BB" w:rsidP="009D23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 xml:space="preserve">Zrozumienie i krytyczna ocena doktrynalnych pojęć i źródeł instytucji politycznych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60C9F">
              <w:rPr>
                <w:rFonts w:ascii="Corbel" w:hAnsi="Corbel"/>
                <w:b w:val="0"/>
                <w:sz w:val="24"/>
                <w:szCs w:val="24"/>
              </w:rPr>
              <w:t>i prawnych.</w:t>
            </w:r>
          </w:p>
        </w:tc>
      </w:tr>
      <w:tr w:rsidR="00A800BB" w:rsidRPr="00060C9F" w14:paraId="7C09C768" w14:textId="77777777" w:rsidTr="009D23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5877" w14:textId="77777777" w:rsidR="00A800BB" w:rsidRPr="00060C9F" w:rsidRDefault="00A800BB" w:rsidP="009D23B2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73F8" w14:textId="77777777" w:rsidR="00A800BB" w:rsidRPr="00060C9F" w:rsidRDefault="00A800BB" w:rsidP="009D23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 xml:space="preserve">Nabycie zdolności dokonania wykładni rozwiązań obowiązującego systemu prawa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60C9F">
              <w:rPr>
                <w:rFonts w:ascii="Corbel" w:hAnsi="Corbel"/>
                <w:b w:val="0"/>
                <w:sz w:val="24"/>
                <w:szCs w:val="24"/>
              </w:rPr>
              <w:t>w kontekście ich doktrynalnego uzasadnienia.</w:t>
            </w:r>
          </w:p>
        </w:tc>
      </w:tr>
      <w:tr w:rsidR="00A800BB" w:rsidRPr="00060C9F" w14:paraId="44E6109C" w14:textId="77777777" w:rsidTr="009D23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EA94" w14:textId="77777777" w:rsidR="00A800BB" w:rsidRPr="00060C9F" w:rsidRDefault="00A800BB" w:rsidP="009D23B2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E4BD" w14:textId="77777777" w:rsidR="00A800BB" w:rsidRPr="00060C9F" w:rsidRDefault="00A800BB" w:rsidP="009D23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>Poznanie koncepcyjnej genezy pojęć które leżą u podstaw polskiego i europejskiego systemu prawa, takich jak: prawa podmiotowe, godność, wolność, równość, własność, dobro wspólne, władza publiczna, demokracja, sprawiedliwość - poprzez ustalenie treści tych pojęć w dyskursie politycznym poprzedzającym proces stanowienia prawa, w ujęciach: klasycznych, liberalnych, republikańskich, konserwatywnych socjalistycznych i socjaldemokratycznych oraz wywodzących się z katolickiej nauki społecznej.</w:t>
            </w:r>
          </w:p>
        </w:tc>
      </w:tr>
      <w:tr w:rsidR="00A800BB" w:rsidRPr="00060C9F" w14:paraId="0DA699B3" w14:textId="77777777" w:rsidTr="009D23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045E" w14:textId="77777777" w:rsidR="00A800BB" w:rsidRPr="00060C9F" w:rsidRDefault="00A800BB" w:rsidP="009D23B2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C5FDE" w14:textId="77777777" w:rsidR="00A800BB" w:rsidRPr="00060C9F" w:rsidRDefault="00A800BB" w:rsidP="009D23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>Nabycie umiejętności pracy z tekstami źródłowymi, zarówno w zakresie ich egzegezy jak i krytycznej interpretacji.</w:t>
            </w:r>
          </w:p>
        </w:tc>
      </w:tr>
    </w:tbl>
    <w:p w14:paraId="684434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AC216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BD5C05C" w14:textId="35FC3341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6062"/>
        <w:gridCol w:w="1871"/>
      </w:tblGrid>
      <w:tr w:rsidR="00A800BB" w:rsidRPr="00A800BB" w14:paraId="28CC17AB" w14:textId="77777777" w:rsidTr="009D23B2">
        <w:trPr>
          <w:jc w:val="center"/>
        </w:trPr>
        <w:tc>
          <w:tcPr>
            <w:tcW w:w="1701" w:type="dxa"/>
            <w:vAlign w:val="center"/>
          </w:tcPr>
          <w:p w14:paraId="2A062580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A800BB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48D97644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99AF594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A800BB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800BB" w:rsidRPr="00A800BB" w14:paraId="053648B3" w14:textId="77777777" w:rsidTr="009D23B2">
        <w:trPr>
          <w:jc w:val="center"/>
        </w:trPr>
        <w:tc>
          <w:tcPr>
            <w:tcW w:w="1701" w:type="dxa"/>
          </w:tcPr>
          <w:p w14:paraId="38B4B9FD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</w:t>
            </w:r>
            <w:r w:rsidRPr="00A800BB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84FE19A" w14:textId="77777777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Wymienia i charakteryzuje główne kierunki doktrynalne.</w:t>
            </w:r>
          </w:p>
        </w:tc>
        <w:tc>
          <w:tcPr>
            <w:tcW w:w="1873" w:type="dxa"/>
          </w:tcPr>
          <w:p w14:paraId="2386CB69" w14:textId="2911B0E3" w:rsidR="00A800BB" w:rsidRPr="00A800BB" w:rsidRDefault="00205F5A" w:rsidP="00205F5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5F5A">
              <w:rPr>
                <w:rFonts w:ascii="Corbel" w:hAnsi="Corbel"/>
                <w:sz w:val="24"/>
                <w:szCs w:val="24"/>
              </w:rPr>
              <w:t>K_W01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05F5A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A800BB" w:rsidRPr="00A800BB" w14:paraId="74D6D5A4" w14:textId="77777777" w:rsidTr="009D23B2">
        <w:trPr>
          <w:jc w:val="center"/>
        </w:trPr>
        <w:tc>
          <w:tcPr>
            <w:tcW w:w="1701" w:type="dxa"/>
          </w:tcPr>
          <w:p w14:paraId="0E8FAE6E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39237CAA" w14:textId="77777777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Definiuje i wyjaśnia podstawowe pojęcia jakimi posługują się twórcy doktryn polityczno-prawnych.</w:t>
            </w:r>
          </w:p>
        </w:tc>
        <w:tc>
          <w:tcPr>
            <w:tcW w:w="1873" w:type="dxa"/>
          </w:tcPr>
          <w:p w14:paraId="3C571BEB" w14:textId="477E2826" w:rsidR="00A800BB" w:rsidRPr="00A800BB" w:rsidRDefault="00205F5A" w:rsidP="00A800BB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205F5A">
              <w:rPr>
                <w:rFonts w:ascii="Corbel" w:eastAsia="Cambria" w:hAnsi="Corbel"/>
                <w:sz w:val="24"/>
                <w:szCs w:val="24"/>
              </w:rPr>
              <w:t>K_W01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205F5A">
              <w:rPr>
                <w:rFonts w:ascii="Corbel" w:eastAsia="Cambria" w:hAnsi="Corbel"/>
                <w:sz w:val="24"/>
                <w:szCs w:val="24"/>
              </w:rPr>
              <w:t>K_W10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205F5A">
              <w:rPr>
                <w:rFonts w:ascii="Corbel" w:eastAsia="Cambria" w:hAnsi="Corbel"/>
                <w:sz w:val="24"/>
                <w:szCs w:val="24"/>
              </w:rPr>
              <w:t>K_U02</w:t>
            </w:r>
          </w:p>
        </w:tc>
      </w:tr>
      <w:tr w:rsidR="00A800BB" w:rsidRPr="00A800BB" w14:paraId="5013F08B" w14:textId="77777777" w:rsidTr="009D23B2">
        <w:trPr>
          <w:jc w:val="center"/>
        </w:trPr>
        <w:tc>
          <w:tcPr>
            <w:tcW w:w="1701" w:type="dxa"/>
          </w:tcPr>
          <w:p w14:paraId="70CEFB85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</w:t>
            </w:r>
            <w:r w:rsidRPr="00A800BB">
              <w:rPr>
                <w:rFonts w:ascii="Corbel" w:hAnsi="Corbel"/>
                <w:sz w:val="24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4F9422C3" w14:textId="77777777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 xml:space="preserve">Wskazuje i dobiera, z uwzględnieniem koncepcyjnej genezy, doktrynalne źródła fundamentalnych pojęć i instytucji </w:t>
            </w:r>
            <w:proofErr w:type="spellStart"/>
            <w:r w:rsidRPr="00A800BB">
              <w:rPr>
                <w:rFonts w:ascii="Corbel" w:hAnsi="Corbel"/>
                <w:sz w:val="24"/>
                <w:szCs w:val="24"/>
              </w:rPr>
              <w:t>polityczno</w:t>
            </w:r>
            <w:proofErr w:type="spellEnd"/>
            <w:r w:rsidRPr="00A800BB">
              <w:rPr>
                <w:rFonts w:ascii="Corbel" w:hAnsi="Corbel"/>
                <w:sz w:val="24"/>
                <w:szCs w:val="24"/>
              </w:rPr>
              <w:t xml:space="preserve"> – prawnych.</w:t>
            </w:r>
          </w:p>
        </w:tc>
        <w:tc>
          <w:tcPr>
            <w:tcW w:w="1873" w:type="dxa"/>
          </w:tcPr>
          <w:p w14:paraId="78E3A3E8" w14:textId="02732224" w:rsidR="00A800BB" w:rsidRPr="00A800BB" w:rsidRDefault="00205F5A" w:rsidP="00A800BB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205F5A">
              <w:rPr>
                <w:rFonts w:ascii="Corbel" w:eastAsia="Cambria" w:hAnsi="Corbel"/>
                <w:sz w:val="24"/>
                <w:szCs w:val="24"/>
              </w:rPr>
              <w:t>K_W01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205F5A">
              <w:rPr>
                <w:rFonts w:ascii="Corbel" w:eastAsia="Cambria" w:hAnsi="Corbel"/>
                <w:sz w:val="24"/>
                <w:szCs w:val="24"/>
              </w:rPr>
              <w:t>K_W10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205F5A">
              <w:rPr>
                <w:rFonts w:ascii="Corbel" w:eastAsia="Cambria" w:hAnsi="Corbel"/>
                <w:sz w:val="24"/>
                <w:szCs w:val="24"/>
              </w:rPr>
              <w:t>K_U01</w:t>
            </w:r>
          </w:p>
        </w:tc>
      </w:tr>
      <w:tr w:rsidR="00A800BB" w:rsidRPr="00A800BB" w14:paraId="481803B6" w14:textId="77777777" w:rsidTr="009D23B2">
        <w:trPr>
          <w:jc w:val="center"/>
        </w:trPr>
        <w:tc>
          <w:tcPr>
            <w:tcW w:w="1701" w:type="dxa"/>
          </w:tcPr>
          <w:p w14:paraId="27FFE8AD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1F8E0912" w14:textId="77777777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Poddaje krytyce poszczególne doktryny i potrafi przedstawiać własne stanowisko wobec kierunków doktrynalnych.</w:t>
            </w:r>
          </w:p>
        </w:tc>
        <w:tc>
          <w:tcPr>
            <w:tcW w:w="1873" w:type="dxa"/>
          </w:tcPr>
          <w:p w14:paraId="532185D4" w14:textId="67F88264" w:rsidR="00A800BB" w:rsidRPr="00A800BB" w:rsidRDefault="00205F5A" w:rsidP="00A800BB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205F5A">
              <w:rPr>
                <w:rFonts w:ascii="Corbel" w:eastAsia="Cambria" w:hAnsi="Corbel"/>
                <w:sz w:val="24"/>
                <w:szCs w:val="24"/>
              </w:rPr>
              <w:t>K_W10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205F5A">
              <w:rPr>
                <w:rFonts w:ascii="Corbel" w:eastAsia="Cambria" w:hAnsi="Corbel"/>
                <w:sz w:val="24"/>
                <w:szCs w:val="24"/>
              </w:rPr>
              <w:t>K_U01</w:t>
            </w:r>
          </w:p>
        </w:tc>
      </w:tr>
      <w:tr w:rsidR="00A800BB" w:rsidRPr="00A800BB" w14:paraId="2093B775" w14:textId="77777777" w:rsidTr="009D23B2">
        <w:trPr>
          <w:jc w:val="center"/>
        </w:trPr>
        <w:tc>
          <w:tcPr>
            <w:tcW w:w="1701" w:type="dxa"/>
          </w:tcPr>
          <w:p w14:paraId="5C5333F5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</w:t>
            </w:r>
            <w:r w:rsidRPr="00A800BB">
              <w:rPr>
                <w:rFonts w:ascii="Corbel" w:hAnsi="Corbel"/>
                <w:sz w:val="24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7EFD2BD8" w14:textId="77777777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Rozpoznaje przyczyny zmian zachodzących w myśli polityczno-prawnej.</w:t>
            </w:r>
          </w:p>
        </w:tc>
        <w:tc>
          <w:tcPr>
            <w:tcW w:w="1873" w:type="dxa"/>
          </w:tcPr>
          <w:p w14:paraId="4361F8D4" w14:textId="13EAA8C2" w:rsidR="00A800BB" w:rsidRPr="00A800BB" w:rsidRDefault="00205F5A" w:rsidP="00A800BB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205F5A">
              <w:rPr>
                <w:rFonts w:ascii="Corbel" w:eastAsia="Cambria" w:hAnsi="Corbel"/>
                <w:sz w:val="24"/>
                <w:szCs w:val="24"/>
              </w:rPr>
              <w:t>K_W01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205F5A">
              <w:rPr>
                <w:rFonts w:ascii="Corbel" w:eastAsia="Cambria" w:hAnsi="Corbel"/>
                <w:sz w:val="24"/>
                <w:szCs w:val="24"/>
              </w:rPr>
              <w:t>K_W10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205F5A">
              <w:rPr>
                <w:rFonts w:ascii="Corbel" w:eastAsia="Cambria" w:hAnsi="Corbel"/>
                <w:sz w:val="24"/>
                <w:szCs w:val="24"/>
              </w:rPr>
              <w:t>K_U01</w:t>
            </w:r>
          </w:p>
        </w:tc>
      </w:tr>
      <w:tr w:rsidR="00A800BB" w:rsidRPr="00A800BB" w14:paraId="27712914" w14:textId="77777777" w:rsidTr="009D23B2">
        <w:trPr>
          <w:jc w:val="center"/>
        </w:trPr>
        <w:tc>
          <w:tcPr>
            <w:tcW w:w="1701" w:type="dxa"/>
          </w:tcPr>
          <w:p w14:paraId="5DF1C032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1E671CF3" w14:textId="77777777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Rozpoznaje twórców doktryn polityczno-prawnych na podstawie wybranych fragmentów tekstów źródłowych.</w:t>
            </w:r>
          </w:p>
        </w:tc>
        <w:tc>
          <w:tcPr>
            <w:tcW w:w="1873" w:type="dxa"/>
          </w:tcPr>
          <w:p w14:paraId="2D656F72" w14:textId="07DA45FC" w:rsidR="00A800BB" w:rsidRPr="00A800BB" w:rsidRDefault="00205F5A" w:rsidP="00205F5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5F5A">
              <w:rPr>
                <w:rFonts w:ascii="Corbel" w:hAnsi="Corbel"/>
                <w:sz w:val="24"/>
                <w:szCs w:val="24"/>
              </w:rPr>
              <w:t>K_U01</w:t>
            </w:r>
            <w:r w:rsidR="00B40F88">
              <w:rPr>
                <w:rFonts w:ascii="Corbel" w:hAnsi="Corbel"/>
                <w:sz w:val="24"/>
                <w:szCs w:val="24"/>
              </w:rPr>
              <w:t xml:space="preserve">, </w:t>
            </w:r>
            <w:r w:rsidR="00B40F88" w:rsidRPr="00B40F88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A800BB" w:rsidRPr="00A800BB" w14:paraId="10D4369F" w14:textId="77777777" w:rsidTr="009D23B2">
        <w:trPr>
          <w:jc w:val="center"/>
        </w:trPr>
        <w:tc>
          <w:tcPr>
            <w:tcW w:w="1701" w:type="dxa"/>
          </w:tcPr>
          <w:p w14:paraId="3B41B4BD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</w:t>
            </w:r>
            <w:r w:rsidRPr="00A800BB">
              <w:rPr>
                <w:rFonts w:ascii="Corbel" w:hAnsi="Corbel"/>
                <w:sz w:val="24"/>
                <w:szCs w:val="24"/>
              </w:rPr>
              <w:softHyphen/>
              <w:t>_07</w:t>
            </w:r>
          </w:p>
        </w:tc>
        <w:tc>
          <w:tcPr>
            <w:tcW w:w="6096" w:type="dxa"/>
          </w:tcPr>
          <w:p w14:paraId="62BF93A5" w14:textId="77777777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Dyskutuje o pojęciach i instytucjach polityczno-prawnych.</w:t>
            </w:r>
          </w:p>
        </w:tc>
        <w:tc>
          <w:tcPr>
            <w:tcW w:w="1873" w:type="dxa"/>
          </w:tcPr>
          <w:p w14:paraId="6A900ABD" w14:textId="273A6FAE" w:rsidR="00205F5A" w:rsidRPr="00A800BB" w:rsidRDefault="00205F5A" w:rsidP="00205F5A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205F5A">
              <w:rPr>
                <w:rFonts w:ascii="Corbel" w:eastAsia="Cambria" w:hAnsi="Corbel"/>
                <w:sz w:val="24"/>
                <w:szCs w:val="24"/>
              </w:rPr>
              <w:t>K_W01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205F5A">
              <w:rPr>
                <w:rFonts w:ascii="Corbel" w:eastAsia="Cambria" w:hAnsi="Corbel"/>
                <w:sz w:val="24"/>
                <w:szCs w:val="24"/>
              </w:rPr>
              <w:t>K_W10</w:t>
            </w:r>
            <w:r w:rsidR="00B40F88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B40F88" w:rsidRPr="00B40F88">
              <w:rPr>
                <w:rFonts w:ascii="Corbel" w:eastAsia="Cambria" w:hAnsi="Corbel"/>
                <w:sz w:val="24"/>
                <w:szCs w:val="24"/>
              </w:rPr>
              <w:t>K_U07</w:t>
            </w:r>
          </w:p>
          <w:p w14:paraId="32F8E0C8" w14:textId="5DC38DC8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</w:p>
        </w:tc>
      </w:tr>
      <w:tr w:rsidR="00A800BB" w:rsidRPr="00A800BB" w14:paraId="1B036F25" w14:textId="77777777" w:rsidTr="009D23B2">
        <w:trPr>
          <w:jc w:val="center"/>
        </w:trPr>
        <w:tc>
          <w:tcPr>
            <w:tcW w:w="1701" w:type="dxa"/>
          </w:tcPr>
          <w:p w14:paraId="38401CB2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0E99B594" w14:textId="77777777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Zachowuje otwartość na różne poglądy i postawy.</w:t>
            </w:r>
          </w:p>
        </w:tc>
        <w:tc>
          <w:tcPr>
            <w:tcW w:w="1873" w:type="dxa"/>
          </w:tcPr>
          <w:p w14:paraId="662E586E" w14:textId="0049343A" w:rsidR="00A800BB" w:rsidRPr="00A800BB" w:rsidRDefault="00205F5A" w:rsidP="00205F5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5F5A">
              <w:rPr>
                <w:rFonts w:ascii="Corbel" w:hAnsi="Corbel"/>
                <w:sz w:val="24"/>
                <w:szCs w:val="24"/>
              </w:rPr>
              <w:t>K_W01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05F5A">
              <w:rPr>
                <w:rFonts w:ascii="Corbel" w:hAnsi="Corbel"/>
                <w:sz w:val="24"/>
                <w:szCs w:val="24"/>
              </w:rPr>
              <w:t>K_U01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05F5A">
              <w:rPr>
                <w:rFonts w:ascii="Corbel" w:hAnsi="Corbel"/>
                <w:sz w:val="24"/>
                <w:szCs w:val="24"/>
              </w:rPr>
              <w:t>K_U02</w:t>
            </w:r>
            <w:r w:rsidR="00B40F88">
              <w:rPr>
                <w:rFonts w:ascii="Corbel" w:hAnsi="Corbel"/>
                <w:sz w:val="24"/>
                <w:szCs w:val="24"/>
              </w:rPr>
              <w:t xml:space="preserve">, </w:t>
            </w:r>
            <w:r w:rsidR="00B40F88" w:rsidRPr="00B40F88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  <w:tr w:rsidR="00A800BB" w:rsidRPr="00A800BB" w14:paraId="7132A8EF" w14:textId="77777777" w:rsidTr="009D23B2">
        <w:trPr>
          <w:jc w:val="center"/>
        </w:trPr>
        <w:tc>
          <w:tcPr>
            <w:tcW w:w="1701" w:type="dxa"/>
          </w:tcPr>
          <w:p w14:paraId="6DCBA998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</w:t>
            </w:r>
            <w:r w:rsidRPr="00A800BB">
              <w:rPr>
                <w:rFonts w:ascii="Corbel" w:hAnsi="Corbel"/>
                <w:sz w:val="24"/>
                <w:szCs w:val="24"/>
              </w:rPr>
              <w:softHyphen/>
              <w:t>_09</w:t>
            </w:r>
          </w:p>
        </w:tc>
        <w:tc>
          <w:tcPr>
            <w:tcW w:w="6096" w:type="dxa"/>
          </w:tcPr>
          <w:p w14:paraId="39360D2D" w14:textId="77777777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Pracuje w grupie przy realizacji zadań w których wymagana jest znajomość historii i doktrynalnego uzasadnienia instytucji i pojęć polityczno-prawnych.</w:t>
            </w:r>
          </w:p>
        </w:tc>
        <w:tc>
          <w:tcPr>
            <w:tcW w:w="1873" w:type="dxa"/>
          </w:tcPr>
          <w:p w14:paraId="60106D01" w14:textId="0C2D7871" w:rsidR="00A800BB" w:rsidRPr="00A800BB" w:rsidRDefault="00205F5A" w:rsidP="00205F5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5F5A">
              <w:rPr>
                <w:rFonts w:ascii="Corbel" w:hAnsi="Corbel"/>
                <w:sz w:val="24"/>
                <w:szCs w:val="24"/>
              </w:rPr>
              <w:t>K_W10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05F5A">
              <w:rPr>
                <w:rFonts w:ascii="Corbel" w:hAnsi="Corbel"/>
                <w:sz w:val="24"/>
                <w:szCs w:val="24"/>
              </w:rPr>
              <w:t>K_U01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05F5A">
              <w:rPr>
                <w:rFonts w:ascii="Corbel" w:hAnsi="Corbel"/>
                <w:sz w:val="24"/>
                <w:szCs w:val="24"/>
              </w:rPr>
              <w:t>K_U02</w:t>
            </w:r>
            <w:r w:rsidR="00B40F88">
              <w:rPr>
                <w:rFonts w:ascii="Corbel" w:hAnsi="Corbel"/>
                <w:sz w:val="24"/>
                <w:szCs w:val="24"/>
              </w:rPr>
              <w:t xml:space="preserve">, </w:t>
            </w:r>
            <w:r w:rsidR="00B40F88" w:rsidRPr="00B40F88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</w:tbl>
    <w:p w14:paraId="27470295" w14:textId="77777777" w:rsidR="00A800BB" w:rsidRPr="009C54AE" w:rsidRDefault="00A80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41514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ED7F2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D6DADB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BF27F12" w14:textId="2CED0F51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40F88" w:rsidRPr="00060C9F" w14:paraId="30D16895" w14:textId="77777777" w:rsidTr="009D23B2">
        <w:tc>
          <w:tcPr>
            <w:tcW w:w="9639" w:type="dxa"/>
          </w:tcPr>
          <w:p w14:paraId="24822BA7" w14:textId="77777777" w:rsidR="00B40F88" w:rsidRPr="00060C9F" w:rsidRDefault="00B40F88" w:rsidP="009D23B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40F88" w:rsidRPr="00060C9F" w14:paraId="2E6539B6" w14:textId="77777777" w:rsidTr="009D23B2">
        <w:tc>
          <w:tcPr>
            <w:tcW w:w="9639" w:type="dxa"/>
          </w:tcPr>
          <w:tbl>
            <w:tblPr>
              <w:tblpPr w:leftFromText="141" w:rightFromText="141" w:vertAnchor="page" w:horzAnchor="margin" w:tblpY="37"/>
              <w:tblOverlap w:val="never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843"/>
            </w:tblGrid>
            <w:tr w:rsidR="00B40F88" w:rsidRPr="00060C9F" w14:paraId="3AAC26CA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31481167" w14:textId="4AE115CD" w:rsidR="00B40F88" w:rsidRPr="00B40F88" w:rsidRDefault="00B40F88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Przedmiot i zakres historii doktryn polityczno-prawnych, metody badawcze, rozwój oraz usytuowanie historii doktryn polityczno-prawnych pośród innych nauk prawnych.  </w:t>
                  </w:r>
                </w:p>
              </w:tc>
              <w:tc>
                <w:tcPr>
                  <w:tcW w:w="1843" w:type="dxa"/>
                </w:tcPr>
                <w:p w14:paraId="34D06B2B" w14:textId="77777777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B40F88" w:rsidRPr="00060C9F" w14:paraId="625CE5F8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7958E8DF" w14:textId="77777777" w:rsidR="00B40F88" w:rsidRPr="007A260E" w:rsidRDefault="00B40F88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Doktryny polityczno-prawne starożytnych Chin oraz starożytnego wschodu.</w:t>
                  </w:r>
                </w:p>
              </w:tc>
              <w:tc>
                <w:tcPr>
                  <w:tcW w:w="1843" w:type="dxa"/>
                </w:tcPr>
                <w:p w14:paraId="62EABCE1" w14:textId="3FDCB698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B40F88" w:rsidRPr="00060C9F" w14:paraId="51784633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20EF39F5" w14:textId="77777777" w:rsidR="00B40F88" w:rsidRPr="007A260E" w:rsidRDefault="00B40F88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Myśl polityczno-prawna starożytnej Grecji: sofiści, Sokrates, Platon, Arystoteles. </w:t>
                  </w:r>
                </w:p>
              </w:tc>
              <w:tc>
                <w:tcPr>
                  <w:tcW w:w="1843" w:type="dxa"/>
                </w:tcPr>
                <w:p w14:paraId="148F1DD6" w14:textId="2D604801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21E4FD00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0E29F9DB" w14:textId="77777777" w:rsidR="00B40F88" w:rsidRPr="007A260E" w:rsidRDefault="00B40F88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Główne idee polityczno-prawne okresu hellenistycznego i starożytnego Rzymu: Cynicy, Epikureizm, stoicy (Zenon z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Kition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Polibiusz, Cycero, Seneka, Marek Aureliusz). </w:t>
                  </w:r>
                </w:p>
              </w:tc>
              <w:tc>
                <w:tcPr>
                  <w:tcW w:w="1843" w:type="dxa"/>
                </w:tcPr>
                <w:p w14:paraId="7B630C8A" w14:textId="273A993A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B40F88" w:rsidRPr="00060C9F" w14:paraId="1FD24515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68CAAE02" w14:textId="77777777" w:rsidR="00B40F88" w:rsidRPr="00060C9F" w:rsidRDefault="00B40F88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Chrześcijańska koncepcja państwa i prawa do czasów średniowiecza: Jezus Chrystus, św. Paweł z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Tarsu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cr/>
                    <w:t xml:space="preserve"> św. Augustyn,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Marsyliusz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 z Padwy, św. Tomasz z Akwinu.</w:t>
                  </w:r>
                </w:p>
              </w:tc>
              <w:tc>
                <w:tcPr>
                  <w:tcW w:w="1843" w:type="dxa"/>
                </w:tcPr>
                <w:p w14:paraId="428267BB" w14:textId="6AA45833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2E3D920F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60B0E96E" w14:textId="77777777" w:rsidR="00B40F88" w:rsidRPr="00060C9F" w:rsidRDefault="00B40F88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Myśl polityczno-prawna epoki renesansu: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N.Machiavelli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M.Luter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J.Kalwin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J.Bodin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T.More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T.Campanella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Fr.Bacon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P.Włodkowic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A.F.Modrzewski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P.Skarga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J.Zamoyski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43" w:type="dxa"/>
                </w:tcPr>
                <w:p w14:paraId="7DF800A4" w14:textId="7D69302C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3AD229D8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0B19144E" w14:textId="77777777" w:rsidR="00B40F88" w:rsidRPr="00060C9F" w:rsidRDefault="00B40F88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Polityczno-prawne doktryny XVII–XVIII wieku: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H.Grocjusz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B.Spinoza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T.Hobbes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J.Locke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Monteskiusz,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J.J.Rousseau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H.Kołłątaj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St.Staszic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43" w:type="dxa"/>
                </w:tcPr>
                <w:p w14:paraId="5C2CB96B" w14:textId="4827003D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4FF3B339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2B9C137E" w14:textId="03C5165B" w:rsidR="00B40F88" w:rsidRPr="00060C9F" w:rsidRDefault="00B40F88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Doktryny polityczno-prawne wieku XIX: szkoła historyczno-prawna, 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I.Kant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G.W.F.Hegel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, liberalizm, pozytywizm, myśl społeczna Kościoła rz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y</w:t>
                  </w: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mskokatolickiego (Leon XIII), so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lida</w:t>
                  </w: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ryzm, anarchizm,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s</w:t>
                  </w: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ocjalizm utopijny i naukowy, reformizm, rewizjonizm.</w:t>
                  </w:r>
                </w:p>
              </w:tc>
              <w:tc>
                <w:tcPr>
                  <w:tcW w:w="1843" w:type="dxa"/>
                </w:tcPr>
                <w:p w14:paraId="1DA4A251" w14:textId="3887B5D5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50C6DE66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532F7B94" w14:textId="77777777" w:rsidR="00B40F88" w:rsidRPr="00060C9F" w:rsidRDefault="00B40F88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i/>
                      <w:iCs/>
                      <w:color w:val="000000"/>
                      <w:w w:val="78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Doktryny polityczno-prawne wieku XX: idea państwa dobrobytu, teoria konwergencji, myśl społeczno-polityczna Kościoła rzymskokatolickiego, faszyzm, nazizm, liberalizm, L.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Petrażycki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H.Kelsen</w:t>
                  </w:r>
                  <w:proofErr w:type="spellEnd"/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, realizm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br/>
                  </w: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i funkcjonalizm prawniczy.</w:t>
                  </w:r>
                </w:p>
              </w:tc>
              <w:tc>
                <w:tcPr>
                  <w:tcW w:w="1843" w:type="dxa"/>
                </w:tcPr>
                <w:p w14:paraId="5FA4CFDB" w14:textId="3AF64459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5DE143AA" w14:textId="77777777" w:rsidTr="009D23B2">
              <w:trPr>
                <w:trHeight w:val="264"/>
              </w:trPr>
              <w:tc>
                <w:tcPr>
                  <w:tcW w:w="7650" w:type="dxa"/>
                </w:tcPr>
                <w:p w14:paraId="784EC0B9" w14:textId="77777777" w:rsidR="00B40F88" w:rsidRPr="00060C9F" w:rsidRDefault="00B40F88" w:rsidP="009D23B2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1843" w:type="dxa"/>
                </w:tcPr>
                <w:p w14:paraId="004478F7" w14:textId="0872C252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14:paraId="25EDC9D8" w14:textId="77777777" w:rsidR="00B40F88" w:rsidRPr="00060C9F" w:rsidRDefault="00B40F88" w:rsidP="009D23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7C358A5" w14:textId="77777777" w:rsidR="0085747A" w:rsidRPr="0028565E" w:rsidRDefault="0085747A" w:rsidP="0028565E">
      <w:pPr>
        <w:spacing w:line="240" w:lineRule="auto"/>
        <w:rPr>
          <w:rFonts w:ascii="Corbel" w:hAnsi="Corbel"/>
          <w:sz w:val="24"/>
          <w:szCs w:val="24"/>
        </w:rPr>
      </w:pPr>
    </w:p>
    <w:p w14:paraId="52BF71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6611E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C9D8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BCA108" w14:textId="155CB7E1" w:rsidR="004665B6" w:rsidRPr="00060C9F" w:rsidRDefault="004665B6" w:rsidP="004665B6">
      <w:pPr>
        <w:spacing w:after="0" w:line="240" w:lineRule="auto"/>
        <w:ind w:left="426"/>
        <w:jc w:val="both"/>
        <w:rPr>
          <w:rFonts w:ascii="Corbel" w:eastAsia="Cambria" w:hAnsi="Corbel"/>
          <w:sz w:val="24"/>
          <w:szCs w:val="24"/>
        </w:rPr>
      </w:pPr>
      <w:r w:rsidRPr="00060C9F">
        <w:rPr>
          <w:rFonts w:ascii="Corbel" w:eastAsia="Cambria" w:hAnsi="Corbel"/>
          <w:sz w:val="24"/>
          <w:szCs w:val="24"/>
        </w:rPr>
        <w:t xml:space="preserve">Wykład: wykład </w:t>
      </w:r>
      <w:r>
        <w:rPr>
          <w:rFonts w:ascii="Corbel" w:eastAsia="Cambria" w:hAnsi="Corbel"/>
          <w:sz w:val="24"/>
          <w:szCs w:val="24"/>
        </w:rPr>
        <w:t xml:space="preserve">problemowy </w:t>
      </w:r>
      <w:r w:rsidRPr="00060C9F">
        <w:rPr>
          <w:rFonts w:ascii="Corbel" w:eastAsia="Cambria" w:hAnsi="Corbel"/>
          <w:sz w:val="24"/>
          <w:szCs w:val="24"/>
        </w:rPr>
        <w:t>wraz z analizą i interpretacją tekstów źródłowych</w:t>
      </w:r>
    </w:p>
    <w:p w14:paraId="717A9668" w14:textId="77777777" w:rsidR="004665B6" w:rsidRPr="00060C9F" w:rsidRDefault="004665B6" w:rsidP="004665B6">
      <w:pPr>
        <w:spacing w:after="0" w:line="240" w:lineRule="auto"/>
        <w:ind w:left="426"/>
        <w:jc w:val="both"/>
        <w:rPr>
          <w:rFonts w:ascii="Corbel" w:eastAsia="Cambria" w:hAnsi="Corbel"/>
          <w:sz w:val="24"/>
          <w:szCs w:val="24"/>
        </w:rPr>
      </w:pPr>
    </w:p>
    <w:p w14:paraId="06E90035" w14:textId="77777777" w:rsidR="004665B6" w:rsidRPr="00060C9F" w:rsidRDefault="004665B6" w:rsidP="004665B6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060C9F">
        <w:rPr>
          <w:rFonts w:ascii="Corbel" w:eastAsia="Cambria" w:hAnsi="Corbel"/>
          <w:b w:val="0"/>
          <w:smallCaps w:val="0"/>
          <w:szCs w:val="24"/>
        </w:rPr>
        <w:lastRenderedPageBreak/>
        <w:t>Ćwiczenia: prezentacja normatywnych treści doktryn, dyskusja, analiza i interpretacja tekstów źródłowych.</w:t>
      </w:r>
    </w:p>
    <w:p w14:paraId="7A92A44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B472E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AA178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54CA8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EA00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165AA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29F8B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A92E7" w14:textId="17C1B358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719"/>
        <w:gridCol w:w="1839"/>
      </w:tblGrid>
      <w:tr w:rsidR="004665B6" w:rsidRPr="00060C9F" w14:paraId="5BAC1B47" w14:textId="77777777" w:rsidTr="009D23B2">
        <w:tc>
          <w:tcPr>
            <w:tcW w:w="1985" w:type="dxa"/>
            <w:vAlign w:val="center"/>
          </w:tcPr>
          <w:p w14:paraId="03CC828D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57B90DCC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533C40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14:paraId="213B47BB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A3B9ABC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60C9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60C9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665B6" w:rsidRPr="00060C9F" w14:paraId="2B204813" w14:textId="77777777" w:rsidTr="009D23B2">
        <w:tc>
          <w:tcPr>
            <w:tcW w:w="1985" w:type="dxa"/>
          </w:tcPr>
          <w:p w14:paraId="749F4BBB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60C9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60C9F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812" w:type="dxa"/>
          </w:tcPr>
          <w:p w14:paraId="1E293614" w14:textId="3B0BF8A1" w:rsidR="004665B6" w:rsidRPr="00060C9F" w:rsidRDefault="0028565E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1842" w:type="dxa"/>
          </w:tcPr>
          <w:p w14:paraId="2E0C5B88" w14:textId="5D2948D8" w:rsidR="004665B6" w:rsidRPr="00060C9F" w:rsidRDefault="0028565E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4665B6" w:rsidRPr="00060C9F" w14:paraId="62B7DF6E" w14:textId="77777777" w:rsidTr="009D23B2">
        <w:tc>
          <w:tcPr>
            <w:tcW w:w="1985" w:type="dxa"/>
          </w:tcPr>
          <w:p w14:paraId="1079C850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60C9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2B065C83" w14:textId="6378E560" w:rsidR="004665B6" w:rsidRPr="00060C9F" w:rsidRDefault="0028565E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1842" w:type="dxa"/>
          </w:tcPr>
          <w:p w14:paraId="2E17D0F4" w14:textId="4907255B" w:rsidR="004665B6" w:rsidRPr="00060C9F" w:rsidRDefault="004665B6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4665B6" w:rsidRPr="00060C9F" w14:paraId="7A5F95FB" w14:textId="77777777" w:rsidTr="009D23B2">
        <w:tc>
          <w:tcPr>
            <w:tcW w:w="1985" w:type="dxa"/>
          </w:tcPr>
          <w:p w14:paraId="4303610B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60C9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60C9F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812" w:type="dxa"/>
          </w:tcPr>
          <w:p w14:paraId="73AEB3EA" w14:textId="17C5CC24" w:rsidR="004665B6" w:rsidRPr="00060C9F" w:rsidRDefault="0028565E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1842" w:type="dxa"/>
          </w:tcPr>
          <w:p w14:paraId="10391ECF" w14:textId="1A544008" w:rsidR="004665B6" w:rsidRPr="00060C9F" w:rsidRDefault="0028565E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4665B6" w:rsidRPr="00060C9F" w14:paraId="4107B1EA" w14:textId="77777777" w:rsidTr="009D23B2">
        <w:tc>
          <w:tcPr>
            <w:tcW w:w="1985" w:type="dxa"/>
          </w:tcPr>
          <w:p w14:paraId="4009B386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60C9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812" w:type="dxa"/>
          </w:tcPr>
          <w:p w14:paraId="4F38E08A" w14:textId="5FD8A982" w:rsidR="004665B6" w:rsidRPr="00060C9F" w:rsidRDefault="0028565E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1842" w:type="dxa"/>
          </w:tcPr>
          <w:p w14:paraId="540AE533" w14:textId="1FA0E48B" w:rsidR="004665B6" w:rsidRPr="00060C9F" w:rsidRDefault="0028565E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4665B6" w:rsidRPr="00060C9F" w14:paraId="1B45E6FD" w14:textId="77777777" w:rsidTr="009D23B2">
        <w:tc>
          <w:tcPr>
            <w:tcW w:w="1985" w:type="dxa"/>
          </w:tcPr>
          <w:p w14:paraId="5F41366C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60C9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60C9F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812" w:type="dxa"/>
          </w:tcPr>
          <w:p w14:paraId="63D1B3F6" w14:textId="0A8FA41C" w:rsidR="004665B6" w:rsidRPr="00060C9F" w:rsidRDefault="0028565E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1842" w:type="dxa"/>
          </w:tcPr>
          <w:p w14:paraId="7EF1BF54" w14:textId="2A7B8C58" w:rsidR="004665B6" w:rsidRPr="00060C9F" w:rsidRDefault="0028565E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4665B6" w:rsidRPr="00060C9F" w14:paraId="692833DE" w14:textId="77777777" w:rsidTr="009D23B2">
        <w:tc>
          <w:tcPr>
            <w:tcW w:w="1985" w:type="dxa"/>
          </w:tcPr>
          <w:p w14:paraId="63BB39EC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60C9F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812" w:type="dxa"/>
          </w:tcPr>
          <w:p w14:paraId="20A9ED8D" w14:textId="2741EE89" w:rsidR="004665B6" w:rsidRPr="00060C9F" w:rsidRDefault="0028565E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1842" w:type="dxa"/>
          </w:tcPr>
          <w:p w14:paraId="320AF365" w14:textId="566B06D6" w:rsidR="004665B6" w:rsidRPr="00060C9F" w:rsidRDefault="0028565E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4665B6" w:rsidRPr="00060C9F" w14:paraId="390F549C" w14:textId="77777777" w:rsidTr="009D23B2">
        <w:tc>
          <w:tcPr>
            <w:tcW w:w="1985" w:type="dxa"/>
          </w:tcPr>
          <w:p w14:paraId="465AC51B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60C9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60C9F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812" w:type="dxa"/>
          </w:tcPr>
          <w:p w14:paraId="23488782" w14:textId="7640E100" w:rsidR="004665B6" w:rsidRPr="00060C9F" w:rsidRDefault="0028565E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1842" w:type="dxa"/>
          </w:tcPr>
          <w:p w14:paraId="308352E1" w14:textId="7D89F243" w:rsidR="004665B6" w:rsidRPr="00060C9F" w:rsidRDefault="0028565E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4665B6" w:rsidRPr="00060C9F" w14:paraId="17C86136" w14:textId="77777777" w:rsidTr="009D23B2">
        <w:tc>
          <w:tcPr>
            <w:tcW w:w="1985" w:type="dxa"/>
          </w:tcPr>
          <w:p w14:paraId="1C2DBA78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60C9F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812" w:type="dxa"/>
          </w:tcPr>
          <w:p w14:paraId="2157403F" w14:textId="61C41483" w:rsidR="004665B6" w:rsidRPr="00060C9F" w:rsidRDefault="0028565E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1842" w:type="dxa"/>
          </w:tcPr>
          <w:p w14:paraId="2B4882A3" w14:textId="545FD0F8" w:rsidR="004665B6" w:rsidRPr="00060C9F" w:rsidRDefault="0028565E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4665B6" w:rsidRPr="00060C9F" w14:paraId="2EACC14E" w14:textId="77777777" w:rsidTr="009D23B2">
        <w:tc>
          <w:tcPr>
            <w:tcW w:w="1985" w:type="dxa"/>
          </w:tcPr>
          <w:p w14:paraId="7D461EB8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60C9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60C9F"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5812" w:type="dxa"/>
          </w:tcPr>
          <w:p w14:paraId="06156B57" w14:textId="1AB39BDE" w:rsidR="004665B6" w:rsidRPr="00060C9F" w:rsidRDefault="0028565E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1842" w:type="dxa"/>
          </w:tcPr>
          <w:p w14:paraId="7EC38AB2" w14:textId="1330B9AA" w:rsidR="004665B6" w:rsidRPr="00060C9F" w:rsidRDefault="0028565E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</w:tbl>
    <w:p w14:paraId="7D0A00C5" w14:textId="77777777" w:rsidR="004665B6" w:rsidRPr="009C54AE" w:rsidRDefault="004665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32781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C35F1D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BCD6AE" w14:textId="77777777" w:rsidTr="00923D7D">
        <w:tc>
          <w:tcPr>
            <w:tcW w:w="9670" w:type="dxa"/>
          </w:tcPr>
          <w:p w14:paraId="7156F399" w14:textId="77777777" w:rsidR="004665B6" w:rsidRDefault="004665B6" w:rsidP="004665B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>Egzamin:</w:t>
            </w:r>
          </w:p>
          <w:p w14:paraId="2FCC32FD" w14:textId="77777777" w:rsidR="004665B6" w:rsidRPr="00060C9F" w:rsidRDefault="004665B6" w:rsidP="004665B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47CCD7DF" w14:textId="77777777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>Pisemny, z wykorzystaniem testu wielokrotnego wyboru. W części testowej student wybiera prawidłową odpowiedź z co najmniej czterech zaproponowanych. Arkusz egzaminacyjny zawiera także pytanie/a otwarte.</w:t>
            </w:r>
          </w:p>
          <w:p w14:paraId="18825630" w14:textId="77777777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Pytania egzaminacyjne obejmują wiedzę dotyczącą poglądów reprezentowanych przez szkoły doktrynalne lub poszczególnych myślicieli (mogą dotyczyć także ich biografii oraz twórczości). Dotyczą także znajomości i doktrynalnej przynależności tekstów źródłowych, najważniejszych wydarzeń oraz pojęć historycznych mających wpływ lub związanych </w:t>
            </w:r>
            <w:r>
              <w:rPr>
                <w:rFonts w:ascii="Corbel" w:eastAsia="Cambria" w:hAnsi="Corbel"/>
                <w:sz w:val="24"/>
                <w:szCs w:val="24"/>
              </w:rPr>
              <w:br/>
            </w:r>
            <w:r w:rsidRPr="00060C9F">
              <w:rPr>
                <w:rFonts w:ascii="Corbel" w:eastAsia="Cambria" w:hAnsi="Corbel"/>
                <w:sz w:val="24"/>
                <w:szCs w:val="24"/>
              </w:rPr>
              <w:t>z doktrynami polityczno-prawnymi.</w:t>
            </w:r>
          </w:p>
          <w:p w14:paraId="5B31308D" w14:textId="77777777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>Dopuszczalne jest dokonanie przez studenta korekty udzielonej odpowiedzi z zastrzeżeniem iż musi to zostać uczynione w sposób nie budzący wątpliwości.</w:t>
            </w:r>
          </w:p>
          <w:p w14:paraId="09206525" w14:textId="77777777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Za prawidłową odpowiedź student otrzymuje 1 punkt, nie stosuje się punktacji ułamkowej. Pytanie/a otwarte oceniane są w skali od 1 do 5 punktów (w zależności od poziomu trudności pytania). Student udziela odpowiedzi bezpośrednio na arkuszu z pytaniami testowymi. Liczba pytań egzaminacyjnych wynosi co najmniej 20. Stosuje się podział na grupy. Czas trwania </w:t>
            </w:r>
            <w:r w:rsidRPr="00060C9F">
              <w:rPr>
                <w:rFonts w:ascii="Corbel" w:eastAsia="Cambria" w:hAnsi="Corbel"/>
                <w:sz w:val="24"/>
                <w:szCs w:val="24"/>
              </w:rPr>
              <w:lastRenderedPageBreak/>
              <w:t>egzaminu zależny jest od liczby pytań. Student ma 1 minutę na udzielenie odpowiedzi na jedno pytanie testowe a na udzielenie odpowiedzi na pytanie otwarte student ma od 1 do 10 minut (w zależności od poziomu trudności pytania).</w:t>
            </w:r>
          </w:p>
          <w:p w14:paraId="3AD500B4" w14:textId="77777777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>Minimalny próg zaliczenia wynosi 50 % maksymalnej liczby punktów.</w:t>
            </w:r>
          </w:p>
          <w:p w14:paraId="1888BF14" w14:textId="77777777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>Termin egzaminu zostaje ustalony w uzgodnieniu ze studentami z uwzględnieniem kalendarza roku akademickiego oraz harmonogramu sesji egzaminacyjnej.</w:t>
            </w:r>
          </w:p>
          <w:p w14:paraId="511712E5" w14:textId="77777777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>Dopuszczalne jest przystąpienie do egzaminu przed sesją egzaminacyjną, w tzw. terminie zerowym.</w:t>
            </w:r>
          </w:p>
          <w:p w14:paraId="7D3CB09B" w14:textId="77777777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W szczególnie uzasadnionych przypadkach dopuszczalne jest przystąpienie do egzaminu </w:t>
            </w:r>
            <w:r>
              <w:rPr>
                <w:rFonts w:ascii="Corbel" w:eastAsia="Cambria" w:hAnsi="Corbel"/>
                <w:sz w:val="24"/>
                <w:szCs w:val="24"/>
              </w:rPr>
              <w:br/>
            </w:r>
            <w:r w:rsidRPr="00060C9F">
              <w:rPr>
                <w:rFonts w:ascii="Corbel" w:eastAsia="Cambria" w:hAnsi="Corbel"/>
                <w:sz w:val="24"/>
                <w:szCs w:val="24"/>
              </w:rPr>
              <w:t>w formie ustnej.</w:t>
            </w:r>
          </w:p>
          <w:p w14:paraId="32F8C57B" w14:textId="1C41E49B" w:rsidR="0085747A" w:rsidRPr="0028565E" w:rsidRDefault="004665B6" w:rsidP="0028565E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Dopuszcza się ogłoszenie wyników egzaminu, poprzez umieszczenie stosownej informacji na stronie internetowej (z zachowaniem zasad anonimowości). </w:t>
            </w:r>
          </w:p>
        </w:tc>
      </w:tr>
    </w:tbl>
    <w:p w14:paraId="438480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398D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3EC43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608AA076" w14:textId="77777777" w:rsidTr="00371D55">
        <w:tc>
          <w:tcPr>
            <w:tcW w:w="5132" w:type="dxa"/>
            <w:vAlign w:val="center"/>
          </w:tcPr>
          <w:p w14:paraId="09E6D7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77D5CF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6642AED" w14:textId="77777777" w:rsidTr="00371D55">
        <w:tc>
          <w:tcPr>
            <w:tcW w:w="5132" w:type="dxa"/>
          </w:tcPr>
          <w:p w14:paraId="413AB46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04276541" w14:textId="15AA951A" w:rsidR="0085747A" w:rsidRPr="009C54AE" w:rsidRDefault="002856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65189F7" w14:textId="77777777" w:rsidTr="00371D55">
        <w:tc>
          <w:tcPr>
            <w:tcW w:w="5132" w:type="dxa"/>
          </w:tcPr>
          <w:p w14:paraId="7BCFCE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E3C1B0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12E5D60E" w14:textId="639D823D" w:rsidR="00C61DC5" w:rsidRPr="009C54AE" w:rsidRDefault="0099745C" w:rsidP="009974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45C">
              <w:rPr>
                <w:rFonts w:ascii="Corbel" w:hAnsi="Corbel"/>
                <w:sz w:val="24"/>
                <w:szCs w:val="24"/>
              </w:rPr>
              <w:t>3 (udział w konsultacjach - 2 godz., udział w egzaminie - 1 godz.)</w:t>
            </w:r>
          </w:p>
        </w:tc>
      </w:tr>
      <w:tr w:rsidR="00C61DC5" w:rsidRPr="009C54AE" w14:paraId="0C9FA350" w14:textId="77777777" w:rsidTr="00371D55">
        <w:tc>
          <w:tcPr>
            <w:tcW w:w="5132" w:type="dxa"/>
          </w:tcPr>
          <w:p w14:paraId="5126890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E6358C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5452EECA" w14:textId="73CA62E1" w:rsidR="00C61DC5" w:rsidRPr="009C54AE" w:rsidRDefault="009974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67 </w:t>
            </w:r>
            <w:r w:rsidRPr="008562A8">
              <w:rPr>
                <w:rFonts w:asciiTheme="minorHAnsi" w:hAnsiTheme="minorHAnsi"/>
              </w:rPr>
              <w:t xml:space="preserve">(przygotowanie do egzaminu </w:t>
            </w:r>
            <w:r>
              <w:rPr>
                <w:rFonts w:asciiTheme="minorHAnsi" w:hAnsiTheme="minorHAnsi"/>
              </w:rPr>
              <w:t>–</w:t>
            </w:r>
            <w:r w:rsidRPr="008562A8">
              <w:rPr>
                <w:rFonts w:asciiTheme="minorHAnsi" w:hAnsiTheme="minorHAnsi"/>
              </w:rPr>
              <w:t xml:space="preserve"> </w:t>
            </w:r>
            <w:r w:rsidR="0028565E">
              <w:rPr>
                <w:rFonts w:asciiTheme="minorHAnsi" w:hAnsiTheme="minorHAnsi"/>
              </w:rPr>
              <w:t>55</w:t>
            </w:r>
            <w:r>
              <w:rPr>
                <w:rFonts w:asciiTheme="minorHAnsi" w:hAnsiTheme="minorHAnsi"/>
              </w:rPr>
              <w:t xml:space="preserve"> </w:t>
            </w:r>
            <w:r w:rsidRPr="008562A8">
              <w:rPr>
                <w:rFonts w:asciiTheme="minorHAnsi" w:hAnsiTheme="minorHAnsi"/>
              </w:rPr>
              <w:t>godz., przygotowanie do zajęć –</w:t>
            </w:r>
            <w:r w:rsidR="0028565E">
              <w:rPr>
                <w:rFonts w:asciiTheme="minorHAnsi" w:hAnsiTheme="minorHAnsi"/>
              </w:rPr>
              <w:t xml:space="preserve"> 30</w:t>
            </w:r>
            <w:r w:rsidRPr="008562A8">
              <w:rPr>
                <w:rFonts w:asciiTheme="minorHAnsi" w:hAnsiTheme="minorHAnsi"/>
              </w:rPr>
              <w:t xml:space="preserve"> godz.)</w:t>
            </w:r>
          </w:p>
        </w:tc>
      </w:tr>
      <w:tr w:rsidR="0085747A" w:rsidRPr="009C54AE" w14:paraId="57E593D5" w14:textId="77777777" w:rsidTr="00371D55">
        <w:tc>
          <w:tcPr>
            <w:tcW w:w="5132" w:type="dxa"/>
          </w:tcPr>
          <w:p w14:paraId="6348E51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7E888F12" w14:textId="594FE1DB" w:rsidR="0085747A" w:rsidRPr="009C54AE" w:rsidRDefault="009974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28565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668107D9" w14:textId="77777777" w:rsidTr="00371D55">
        <w:tc>
          <w:tcPr>
            <w:tcW w:w="5132" w:type="dxa"/>
          </w:tcPr>
          <w:p w14:paraId="1D653A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4F86192F" w14:textId="1F481F03" w:rsidR="0085747A" w:rsidRPr="009C54AE" w:rsidRDefault="009974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F16FF9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59774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132F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4CD73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B353272" w14:textId="77777777" w:rsidTr="0071620A">
        <w:trPr>
          <w:trHeight w:val="397"/>
        </w:trPr>
        <w:tc>
          <w:tcPr>
            <w:tcW w:w="3544" w:type="dxa"/>
          </w:tcPr>
          <w:p w14:paraId="49EA31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713CC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4DDC7C4" w14:textId="77777777" w:rsidTr="0071620A">
        <w:trPr>
          <w:trHeight w:val="397"/>
        </w:trPr>
        <w:tc>
          <w:tcPr>
            <w:tcW w:w="3544" w:type="dxa"/>
          </w:tcPr>
          <w:p w14:paraId="72DD3A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C124B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B458B2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F87F6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93BA41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0C574CF" w14:textId="77777777" w:rsidTr="0071620A">
        <w:trPr>
          <w:trHeight w:val="397"/>
        </w:trPr>
        <w:tc>
          <w:tcPr>
            <w:tcW w:w="7513" w:type="dxa"/>
          </w:tcPr>
          <w:p w14:paraId="125151BF" w14:textId="77777777" w:rsidR="0085747A" w:rsidRDefault="0085747A" w:rsidP="0099745C">
            <w:pPr>
              <w:pStyle w:val="Punktygwne"/>
              <w:tabs>
                <w:tab w:val="left" w:pos="300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9745C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  <w:p w14:paraId="54B9C21C" w14:textId="77777777" w:rsidR="0099745C" w:rsidRPr="0099745C" w:rsidRDefault="0099745C" w:rsidP="0099745C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99745C">
              <w:rPr>
                <w:rFonts w:ascii="Corbel" w:eastAsia="Cambria" w:hAnsi="Corbel"/>
                <w:sz w:val="24"/>
                <w:szCs w:val="24"/>
              </w:rPr>
              <w:t>L.Dubel</w:t>
            </w:r>
            <w:proofErr w:type="spellEnd"/>
            <w:r w:rsidRPr="0099745C">
              <w:rPr>
                <w:rFonts w:ascii="Corbel" w:eastAsia="Cambria" w:hAnsi="Corbel"/>
                <w:sz w:val="24"/>
                <w:szCs w:val="24"/>
              </w:rPr>
              <w:t xml:space="preserve">: </w:t>
            </w:r>
            <w:r w:rsidRPr="0099745C">
              <w:rPr>
                <w:rFonts w:ascii="Corbel" w:eastAsia="Cambria" w:hAnsi="Corbel"/>
                <w:i/>
                <w:sz w:val="24"/>
                <w:szCs w:val="24"/>
              </w:rPr>
              <w:t>Historia doktryn politycznych i prawnych do schyłku XX wieku</w:t>
            </w:r>
            <w:r w:rsidRPr="0099745C">
              <w:rPr>
                <w:rFonts w:ascii="Corbel" w:eastAsia="Cambria" w:hAnsi="Corbel"/>
                <w:sz w:val="24"/>
                <w:szCs w:val="24"/>
              </w:rPr>
              <w:t>, Wydawnictwo „</w:t>
            </w:r>
            <w:proofErr w:type="spellStart"/>
            <w:r w:rsidRPr="0099745C">
              <w:rPr>
                <w:rFonts w:ascii="Corbel" w:eastAsia="Cambria" w:hAnsi="Corbel"/>
                <w:sz w:val="24"/>
                <w:szCs w:val="24"/>
              </w:rPr>
              <w:t>LexisNexis</w:t>
            </w:r>
            <w:proofErr w:type="spellEnd"/>
            <w:r w:rsidRPr="0099745C">
              <w:rPr>
                <w:rFonts w:ascii="Corbel" w:eastAsia="Cambria" w:hAnsi="Corbel"/>
                <w:sz w:val="24"/>
                <w:szCs w:val="24"/>
              </w:rPr>
              <w:t>", Warszawa 2012.</w:t>
            </w:r>
          </w:p>
          <w:p w14:paraId="75588F13" w14:textId="77777777" w:rsidR="0099745C" w:rsidRPr="0099745C" w:rsidRDefault="0099745C" w:rsidP="0099745C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99745C">
              <w:rPr>
                <w:rFonts w:ascii="Corbel" w:eastAsia="Cambria" w:hAnsi="Corbel"/>
                <w:sz w:val="24"/>
                <w:szCs w:val="24"/>
              </w:rPr>
              <w:t>L.Dubel</w:t>
            </w:r>
            <w:proofErr w:type="spellEnd"/>
            <w:r w:rsidRPr="0099745C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proofErr w:type="spellStart"/>
            <w:r w:rsidRPr="0099745C">
              <w:rPr>
                <w:rFonts w:ascii="Corbel" w:eastAsia="Cambria" w:hAnsi="Corbel"/>
                <w:sz w:val="24"/>
                <w:szCs w:val="24"/>
              </w:rPr>
              <w:t>J.Kostrubiec</w:t>
            </w:r>
            <w:proofErr w:type="spellEnd"/>
            <w:r w:rsidRPr="0099745C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proofErr w:type="spellStart"/>
            <w:r w:rsidRPr="0099745C">
              <w:rPr>
                <w:rFonts w:ascii="Corbel" w:eastAsia="Cambria" w:hAnsi="Corbel"/>
                <w:sz w:val="24"/>
                <w:szCs w:val="24"/>
              </w:rPr>
              <w:t>G.Ławnikowicz</w:t>
            </w:r>
            <w:proofErr w:type="spellEnd"/>
            <w:r w:rsidRPr="0099745C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proofErr w:type="spellStart"/>
            <w:r w:rsidRPr="0099745C">
              <w:rPr>
                <w:rFonts w:ascii="Corbel" w:eastAsia="Cambria" w:hAnsi="Corbel"/>
                <w:sz w:val="24"/>
                <w:szCs w:val="24"/>
              </w:rPr>
              <w:t>M.Łuszczyńska</w:t>
            </w:r>
            <w:proofErr w:type="spellEnd"/>
            <w:r w:rsidRPr="0099745C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proofErr w:type="spellStart"/>
            <w:r w:rsidRPr="0099745C">
              <w:rPr>
                <w:rFonts w:ascii="Corbel" w:eastAsia="Cambria" w:hAnsi="Corbel"/>
                <w:sz w:val="24"/>
                <w:szCs w:val="24"/>
              </w:rPr>
              <w:t>W.Więcław</w:t>
            </w:r>
            <w:proofErr w:type="spellEnd"/>
            <w:r w:rsidRPr="0099745C">
              <w:rPr>
                <w:rFonts w:ascii="Corbel" w:eastAsia="Cambria" w:hAnsi="Corbel"/>
                <w:sz w:val="24"/>
                <w:szCs w:val="24"/>
              </w:rPr>
              <w:t xml:space="preserve">: </w:t>
            </w:r>
            <w:r w:rsidRPr="0099745C">
              <w:rPr>
                <w:rFonts w:ascii="Corbel" w:eastAsia="Cambria" w:hAnsi="Corbel"/>
                <w:i/>
                <w:sz w:val="24"/>
                <w:szCs w:val="24"/>
              </w:rPr>
              <w:t>Historia doktryn politycznych i prawnych do początku XX wieku, Materiały źródłowe</w:t>
            </w:r>
            <w:r w:rsidRPr="0099745C">
              <w:rPr>
                <w:rFonts w:ascii="Corbel" w:eastAsia="Cambria" w:hAnsi="Corbel"/>
                <w:sz w:val="24"/>
                <w:szCs w:val="24"/>
              </w:rPr>
              <w:t xml:space="preserve">, Wydawnictwo Uniwersytetu Marii </w:t>
            </w:r>
            <w:proofErr w:type="spellStart"/>
            <w:r w:rsidRPr="0099745C">
              <w:rPr>
                <w:rFonts w:ascii="Corbel" w:eastAsia="Cambria" w:hAnsi="Corbel"/>
                <w:sz w:val="24"/>
                <w:szCs w:val="24"/>
              </w:rPr>
              <w:t>Currie</w:t>
            </w:r>
            <w:proofErr w:type="spellEnd"/>
            <w:r w:rsidRPr="0099745C">
              <w:rPr>
                <w:rFonts w:ascii="Corbel" w:eastAsia="Cambria" w:hAnsi="Corbel"/>
                <w:sz w:val="24"/>
                <w:szCs w:val="24"/>
              </w:rPr>
              <w:t>-Skłodowskiej, Lublin 2003.</w:t>
            </w:r>
          </w:p>
          <w:p w14:paraId="00142B15" w14:textId="7BAC0BE5" w:rsidR="0099745C" w:rsidRPr="009C54AE" w:rsidRDefault="0099745C" w:rsidP="0099745C">
            <w:pPr>
              <w:pStyle w:val="Punktygwne"/>
              <w:tabs>
                <w:tab w:val="left" w:pos="3005"/>
              </w:tabs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996A386" w14:textId="77777777" w:rsidTr="0071620A">
        <w:trPr>
          <w:trHeight w:val="397"/>
        </w:trPr>
        <w:tc>
          <w:tcPr>
            <w:tcW w:w="7513" w:type="dxa"/>
          </w:tcPr>
          <w:p w14:paraId="346BD0E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03C93D" w14:textId="46904F18" w:rsidR="00772304" w:rsidRDefault="00772304" w:rsidP="0099745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A. Łuszczyński, </w:t>
            </w:r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Myśl </w:t>
            </w:r>
            <w:proofErr w:type="spellStart"/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>polityczno</w:t>
            </w:r>
            <w:proofErr w:type="spellEnd"/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 – prawna Tomasza G. Masaryka jako rodzaj mitu państwotwórczego</w:t>
            </w:r>
            <w:r w:rsidRPr="00772304">
              <w:rPr>
                <w:rFonts w:ascii="Corbel" w:eastAsia="Cambria" w:hAnsi="Corbel"/>
                <w:sz w:val="24"/>
                <w:szCs w:val="24"/>
              </w:rPr>
              <w:t>, Rzeszów 2013</w:t>
            </w:r>
            <w:r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29372C27" w14:textId="2BDDDA7B" w:rsidR="00772304" w:rsidRPr="00772304" w:rsidRDefault="00772304" w:rsidP="00772304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M. Niemczyk, </w:t>
            </w:r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>Upojeni wolnością. Historia i idee Praskiej Wiosny jako próba wdrożenia socjalizmu z ludzką twarzą</w:t>
            </w:r>
            <w:r w:rsidRPr="00772304">
              <w:rPr>
                <w:rFonts w:ascii="Corbel" w:eastAsia="Cambria" w:hAnsi="Corbel"/>
                <w:sz w:val="24"/>
                <w:szCs w:val="24"/>
              </w:rPr>
              <w:t xml:space="preserve"> [w:] O. Górecki (red.), </w:t>
            </w:r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>Wolność człowieka i jego granice. Antologia pojęcia w doktrynach polityczno-prawnych. Od Nietzschego do współczesności</w:t>
            </w:r>
            <w:r w:rsidRPr="00772304">
              <w:rPr>
                <w:rFonts w:ascii="Corbel" w:eastAsia="Cambria" w:hAnsi="Corbel"/>
                <w:sz w:val="24"/>
                <w:szCs w:val="24"/>
              </w:rPr>
              <w:t>, Wydawnictwo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772304">
              <w:rPr>
                <w:rFonts w:ascii="Corbel" w:eastAsia="Cambria" w:hAnsi="Corbel"/>
                <w:sz w:val="24"/>
                <w:szCs w:val="24"/>
              </w:rPr>
              <w:t>Uniwersytetu Łódzkiego, Łódź 2019</w:t>
            </w:r>
          </w:p>
          <w:p w14:paraId="6DE940FE" w14:textId="7757BD3D" w:rsidR="0099745C" w:rsidRDefault="0099745C" w:rsidP="0099745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M.Merkwa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>U źródeł idei praw człowieka</w:t>
            </w:r>
            <w:r w:rsidR="00772304">
              <w:rPr>
                <w:rFonts w:ascii="Corbel" w:eastAsia="Cambria" w:hAnsi="Corbel"/>
                <w:sz w:val="24"/>
                <w:szCs w:val="24"/>
              </w:rPr>
              <w:t>, Lublin 2018.</w:t>
            </w:r>
          </w:p>
          <w:p w14:paraId="273965FE" w14:textId="5BBDF120" w:rsidR="0099745C" w:rsidRPr="00060C9F" w:rsidRDefault="00772304" w:rsidP="0099745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A. </w:t>
            </w:r>
            <w:r w:rsidR="0099745C" w:rsidRPr="00060C9F">
              <w:rPr>
                <w:rFonts w:ascii="Corbel" w:eastAsia="Cambria" w:hAnsi="Corbel"/>
                <w:sz w:val="24"/>
                <w:szCs w:val="24"/>
              </w:rPr>
              <w:t xml:space="preserve">Sylwestrzak: </w:t>
            </w:r>
            <w:r w:rsidR="0099745C" w:rsidRPr="00060C9F">
              <w:rPr>
                <w:rFonts w:ascii="Corbel" w:eastAsia="Cambria" w:hAnsi="Corbel"/>
                <w:i/>
                <w:sz w:val="24"/>
                <w:szCs w:val="24"/>
              </w:rPr>
              <w:t>Historia doktryn politycznych i prawnych</w:t>
            </w:r>
            <w:r w:rsidR="0099745C" w:rsidRPr="00060C9F">
              <w:rPr>
                <w:rFonts w:ascii="Corbel" w:eastAsia="Cambria" w:hAnsi="Corbel"/>
                <w:sz w:val="24"/>
                <w:szCs w:val="24"/>
              </w:rPr>
              <w:t>, Wydawnictwo Wolters Kluwer Polska, Warszawa 2015.</w:t>
            </w:r>
          </w:p>
          <w:p w14:paraId="600A7D5D" w14:textId="59FC87FC" w:rsidR="0099745C" w:rsidRPr="00060C9F" w:rsidRDefault="00772304" w:rsidP="0099745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H.</w:t>
            </w:r>
            <w:r w:rsidR="0099745C" w:rsidRPr="00060C9F">
              <w:rPr>
                <w:rFonts w:ascii="Corbel" w:eastAsia="Cambria" w:hAnsi="Corbel"/>
                <w:sz w:val="24"/>
                <w:szCs w:val="24"/>
              </w:rPr>
              <w:t xml:space="preserve"> Olszewski, Maria </w:t>
            </w:r>
            <w:proofErr w:type="spellStart"/>
            <w:r w:rsidR="0099745C" w:rsidRPr="00060C9F">
              <w:rPr>
                <w:rFonts w:ascii="Corbel" w:eastAsia="Cambria" w:hAnsi="Corbel"/>
                <w:sz w:val="24"/>
                <w:szCs w:val="24"/>
              </w:rPr>
              <w:t>Zmierczak</w:t>
            </w:r>
            <w:proofErr w:type="spellEnd"/>
            <w:r w:rsidR="0099745C" w:rsidRPr="00060C9F">
              <w:rPr>
                <w:rFonts w:ascii="Corbel" w:eastAsia="Cambria" w:hAnsi="Corbel"/>
                <w:sz w:val="24"/>
                <w:szCs w:val="24"/>
              </w:rPr>
              <w:t xml:space="preserve">: </w:t>
            </w:r>
            <w:r w:rsidR="0099745C" w:rsidRPr="00060C9F">
              <w:rPr>
                <w:rFonts w:ascii="Corbel" w:eastAsia="Cambria" w:hAnsi="Corbel"/>
                <w:i/>
                <w:sz w:val="24"/>
                <w:szCs w:val="24"/>
              </w:rPr>
              <w:t xml:space="preserve">Historia doktryn politycznych i prawnych, Wydawnictwo „Ars Boni et </w:t>
            </w:r>
            <w:proofErr w:type="spellStart"/>
            <w:r w:rsidR="0099745C" w:rsidRPr="00060C9F">
              <w:rPr>
                <w:rFonts w:ascii="Corbel" w:eastAsia="Cambria" w:hAnsi="Corbel"/>
                <w:i/>
                <w:sz w:val="24"/>
                <w:szCs w:val="24"/>
              </w:rPr>
              <w:t>Aequi</w:t>
            </w:r>
            <w:proofErr w:type="spellEnd"/>
            <w:r w:rsidR="0099745C" w:rsidRPr="00060C9F">
              <w:rPr>
                <w:rFonts w:ascii="Corbel" w:eastAsia="Cambria" w:hAnsi="Corbel"/>
                <w:i/>
                <w:sz w:val="24"/>
                <w:szCs w:val="24"/>
              </w:rPr>
              <w:t>"</w:t>
            </w:r>
            <w:r w:rsidR="0099745C" w:rsidRPr="00060C9F">
              <w:rPr>
                <w:rFonts w:ascii="Corbel" w:eastAsia="Cambria" w:hAnsi="Corbel"/>
                <w:sz w:val="24"/>
                <w:szCs w:val="24"/>
              </w:rPr>
              <w:t>, Poznań 2001.</w:t>
            </w:r>
          </w:p>
          <w:p w14:paraId="0D784C8E" w14:textId="47F9B3B3" w:rsidR="0099745C" w:rsidRPr="00060C9F" w:rsidRDefault="0099745C" w:rsidP="0099745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>M</w:t>
            </w:r>
            <w:r w:rsidR="00772304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.Jaskólski (red.): </w:t>
            </w:r>
            <w:r w:rsidRPr="00060C9F">
              <w:rPr>
                <w:rFonts w:ascii="Corbel" w:eastAsia="Cambria" w:hAnsi="Corbel"/>
                <w:i/>
                <w:sz w:val="24"/>
                <w:szCs w:val="24"/>
              </w:rPr>
              <w:t>Słownik historii doktryn politycznych, T. 1-6</w:t>
            </w:r>
            <w:r w:rsidRPr="00060C9F">
              <w:rPr>
                <w:rFonts w:ascii="Corbel" w:eastAsia="Cambria" w:hAnsi="Corbel"/>
                <w:sz w:val="24"/>
                <w:szCs w:val="24"/>
              </w:rPr>
              <w:t>, Wydawnictwo Sejmowe, Warszawa 2007-2015.</w:t>
            </w:r>
          </w:p>
          <w:p w14:paraId="521EFB2C" w14:textId="025FE89F" w:rsidR="0099745C" w:rsidRPr="009C54AE" w:rsidRDefault="0099745C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30C0B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87D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677F1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4CA9A" w14:textId="77777777" w:rsidR="00E560A5" w:rsidRDefault="00E560A5" w:rsidP="00C16ABF">
      <w:pPr>
        <w:spacing w:after="0" w:line="240" w:lineRule="auto"/>
      </w:pPr>
      <w:r>
        <w:separator/>
      </w:r>
    </w:p>
  </w:endnote>
  <w:endnote w:type="continuationSeparator" w:id="0">
    <w:p w14:paraId="78C1BD9C" w14:textId="77777777" w:rsidR="00E560A5" w:rsidRDefault="00E560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64F00" w14:textId="77777777" w:rsidR="00E560A5" w:rsidRDefault="00E560A5" w:rsidP="00C16ABF">
      <w:pPr>
        <w:spacing w:after="0" w:line="240" w:lineRule="auto"/>
      </w:pPr>
      <w:r>
        <w:separator/>
      </w:r>
    </w:p>
  </w:footnote>
  <w:footnote w:type="continuationSeparator" w:id="0">
    <w:p w14:paraId="09164436" w14:textId="77777777" w:rsidR="00E560A5" w:rsidRDefault="00E560A5" w:rsidP="00C16ABF">
      <w:pPr>
        <w:spacing w:after="0" w:line="240" w:lineRule="auto"/>
      </w:pPr>
      <w:r>
        <w:continuationSeparator/>
      </w:r>
    </w:p>
  </w:footnote>
  <w:footnote w:id="1">
    <w:p w14:paraId="3F87D668" w14:textId="77777777" w:rsidR="00A800BB" w:rsidRDefault="00A800BB" w:rsidP="00A800B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3DA0"/>
    <w:multiLevelType w:val="hybridMultilevel"/>
    <w:tmpl w:val="7E16A8F8"/>
    <w:lvl w:ilvl="0" w:tplc="DE4C8B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4528B5"/>
    <w:multiLevelType w:val="hybridMultilevel"/>
    <w:tmpl w:val="7BAE459E"/>
    <w:lvl w:ilvl="0" w:tplc="AFA4CF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70C25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45F3D"/>
    <w:multiLevelType w:val="hybridMultilevel"/>
    <w:tmpl w:val="03E82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8659F"/>
    <w:multiLevelType w:val="hybridMultilevel"/>
    <w:tmpl w:val="AB9876B4"/>
    <w:lvl w:ilvl="0" w:tplc="3EF219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86190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2D0624"/>
    <w:multiLevelType w:val="hybridMultilevel"/>
    <w:tmpl w:val="A9580502"/>
    <w:lvl w:ilvl="0" w:tplc="77569DD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BB6F5F"/>
    <w:multiLevelType w:val="hybridMultilevel"/>
    <w:tmpl w:val="9D543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5816956">
    <w:abstractNumId w:val="1"/>
  </w:num>
  <w:num w:numId="2" w16cid:durableId="563100775">
    <w:abstractNumId w:val="0"/>
  </w:num>
  <w:num w:numId="3" w16cid:durableId="1963731723">
    <w:abstractNumId w:val="5"/>
  </w:num>
  <w:num w:numId="4" w16cid:durableId="1438254498">
    <w:abstractNumId w:val="2"/>
  </w:num>
  <w:num w:numId="5" w16cid:durableId="474955471">
    <w:abstractNumId w:val="7"/>
  </w:num>
  <w:num w:numId="6" w16cid:durableId="569972622">
    <w:abstractNumId w:val="6"/>
  </w:num>
  <w:num w:numId="7" w16cid:durableId="175996615">
    <w:abstractNumId w:val="8"/>
  </w:num>
  <w:num w:numId="8" w16cid:durableId="1291744728">
    <w:abstractNumId w:val="3"/>
  </w:num>
  <w:num w:numId="9" w16cid:durableId="6779307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05B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8B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5F5A"/>
    <w:rsid w:val="002144C0"/>
    <w:rsid w:val="0022477D"/>
    <w:rsid w:val="002278A9"/>
    <w:rsid w:val="002336F9"/>
    <w:rsid w:val="0024028F"/>
    <w:rsid w:val="00244ABC"/>
    <w:rsid w:val="00281FF2"/>
    <w:rsid w:val="0028565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D5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65B6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52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304"/>
    <w:rsid w:val="0078168C"/>
    <w:rsid w:val="00787C2A"/>
    <w:rsid w:val="00790E27"/>
    <w:rsid w:val="007A4022"/>
    <w:rsid w:val="007A6E6E"/>
    <w:rsid w:val="007C3299"/>
    <w:rsid w:val="007C3BCC"/>
    <w:rsid w:val="007C4546"/>
    <w:rsid w:val="007D04CD"/>
    <w:rsid w:val="007D6E56"/>
    <w:rsid w:val="007F4155"/>
    <w:rsid w:val="0081554D"/>
    <w:rsid w:val="0081707E"/>
    <w:rsid w:val="00827EAF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45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0B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F44"/>
    <w:rsid w:val="00B135B1"/>
    <w:rsid w:val="00B3130B"/>
    <w:rsid w:val="00B40ADB"/>
    <w:rsid w:val="00B40F88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8FC"/>
    <w:rsid w:val="00C51C6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07E"/>
    <w:rsid w:val="00E560A5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3478C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8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1442</Words>
  <Characters>8655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Dominika Nowak</cp:lastModifiedBy>
  <cp:revision>7</cp:revision>
  <cp:lastPrinted>2019-02-06T12:12:00Z</cp:lastPrinted>
  <dcterms:created xsi:type="dcterms:W3CDTF">2021-12-06T10:32:00Z</dcterms:created>
  <dcterms:modified xsi:type="dcterms:W3CDTF">2022-09-16T07:22:00Z</dcterms:modified>
</cp:coreProperties>
</file>