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42AE7EC0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3B4169DC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526F7A64" w:rsidRDefault="0071620A" w14:paraId="5786FC28" w14:textId="5CC258B7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526F7A64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526F7A64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526F7A64" w:rsidR="00F578D7">
        <w:rPr>
          <w:rFonts w:ascii="Corbel" w:hAnsi="Corbel"/>
          <w:i w:val="1"/>
          <w:iCs w:val="1"/>
          <w:smallCaps w:val="1"/>
          <w:sz w:val="24"/>
          <w:szCs w:val="24"/>
        </w:rPr>
        <w:t>2022/</w:t>
      </w:r>
      <w:r w:rsidRPr="526F7A64" w:rsidR="029103AC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526F7A64" w:rsidR="00F578D7">
        <w:rPr>
          <w:rFonts w:ascii="Corbel" w:hAnsi="Corbel"/>
          <w:i w:val="1"/>
          <w:iCs w:val="1"/>
          <w:smallCaps w:val="1"/>
          <w:sz w:val="24"/>
          <w:szCs w:val="24"/>
        </w:rPr>
        <w:t>23-2024/2025</w:t>
      </w:r>
    </w:p>
    <w:p w:rsidR="0085747A" w:rsidP="00EA4832" w:rsidRDefault="00EA4832" w14:paraId="70845F33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21450B1C" w14:textId="285AE6D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akademicki </w:t>
      </w:r>
      <w:r w:rsidR="00AE5C9D">
        <w:rPr>
          <w:rFonts w:ascii="Corbel" w:hAnsi="Corbel"/>
          <w:sz w:val="20"/>
          <w:szCs w:val="20"/>
        </w:rPr>
        <w:t>202</w:t>
      </w:r>
      <w:r w:rsidR="1210D49F">
        <w:rPr>
          <w:rFonts w:ascii="Corbel" w:hAnsi="Corbel"/>
          <w:sz w:val="20"/>
          <w:szCs w:val="20"/>
        </w:rPr>
        <w:t>4/2025</w:t>
      </w:r>
    </w:p>
    <w:p w:rsidRPr="009C54AE" w:rsidR="0085747A" w:rsidP="009C54AE" w:rsidRDefault="0085747A" w14:paraId="70C7F41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41EBAB56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526F7A64" w14:paraId="6DB2123B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0918D6B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26F7A64" w:rsidRDefault="00AE5C9D" w14:paraId="18F0EC9D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526F7A64" w:rsidR="00AE5C9D">
              <w:rPr>
                <w:rFonts w:ascii="Corbel" w:hAnsi="Corbel"/>
                <w:b w:val="1"/>
                <w:bCs w:val="1"/>
                <w:sz w:val="24"/>
                <w:szCs w:val="24"/>
              </w:rPr>
              <w:t>Podstawy Postępowania cywilnego</w:t>
            </w:r>
          </w:p>
        </w:tc>
      </w:tr>
      <w:tr w:rsidRPr="009C54AE" w:rsidR="0085747A" w:rsidTr="526F7A64" w14:paraId="19824F2F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6372616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E5C9D" w14:paraId="360FDC4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ASO42</w:t>
            </w:r>
          </w:p>
        </w:tc>
      </w:tr>
      <w:tr w:rsidRPr="009C54AE" w:rsidR="00AE5C9D" w:rsidTr="526F7A64" w14:paraId="548B4430" w14:textId="77777777">
        <w:tc>
          <w:tcPr>
            <w:tcW w:w="2694" w:type="dxa"/>
            <w:tcMar/>
            <w:vAlign w:val="center"/>
          </w:tcPr>
          <w:p w:rsidRPr="009C54AE" w:rsidR="00AE5C9D" w:rsidP="00EA4832" w:rsidRDefault="00AE5C9D" w14:paraId="37248B2D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0074D5" w:rsidR="00AE5C9D" w:rsidP="006F78E6" w:rsidRDefault="00AE5C9D" w14:paraId="0FFC13AB" w14:textId="3F6D316B">
            <w:pPr>
              <w:pStyle w:val="Odpowiedzi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526F7A64" w:rsidR="00AE5C9D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Kolegium Nauk Społecznych</w:t>
            </w:r>
            <w:r w:rsidRPr="526F7A64" w:rsidR="00F578D7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,</w:t>
            </w:r>
            <w:r w:rsidRPr="526F7A64" w:rsidR="00F578D7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Pr="009C54AE" w:rsidR="00AE5C9D" w:rsidTr="526F7A64" w14:paraId="60F0029E" w14:textId="77777777">
        <w:tc>
          <w:tcPr>
            <w:tcW w:w="2694" w:type="dxa"/>
            <w:tcMar/>
            <w:vAlign w:val="center"/>
          </w:tcPr>
          <w:p w:rsidRPr="009C54AE" w:rsidR="00AE5C9D" w:rsidP="009C54AE" w:rsidRDefault="00AE5C9D" w14:paraId="7DC3C0B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0074D5" w:rsidR="00AE5C9D" w:rsidP="006F78E6" w:rsidRDefault="00AE5C9D" w14:paraId="59C47602" w14:textId="36C82189">
            <w:pPr>
              <w:pStyle w:val="Odpowiedzi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526F7A64" w:rsidR="1D054E22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Instytut Nauk Prawnych </w:t>
            </w:r>
            <w:r w:rsidRPr="526F7A64" w:rsidR="00AE5C9D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Zakład Postępowania Cywilnego </w:t>
            </w:r>
          </w:p>
        </w:tc>
      </w:tr>
      <w:tr w:rsidRPr="009C54AE" w:rsidR="0085747A" w:rsidTr="526F7A64" w14:paraId="7831753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2A143B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E5C9D" w14:paraId="2FAF6E9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85747A" w:rsidTr="526F7A64" w14:paraId="1584D656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1C6B605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E5C9D" w14:paraId="5E5C49B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526F7A64" w14:paraId="5205520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41F677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E5C9D" w14:paraId="63D0882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526F7A64" w14:paraId="5181D9F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127F5E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E75E7" w14:paraId="6510D32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AE5C9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85747A" w:rsidTr="526F7A64" w14:paraId="1BEAB5C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D9374D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26F7A64" w:rsidRDefault="00AE5C9D" w14:paraId="1CF5C747" w14:textId="74DEFD5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26F7A64" w:rsidR="00AE5C9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III </w:t>
            </w:r>
            <w:r w:rsidRPr="526F7A64" w:rsidR="37462888">
              <w:rPr>
                <w:rFonts w:ascii="Corbel" w:hAnsi="Corbel"/>
                <w:b w:val="0"/>
                <w:bCs w:val="0"/>
                <w:sz w:val="24"/>
                <w:szCs w:val="24"/>
              </w:rPr>
              <w:t>/</w:t>
            </w:r>
            <w:r w:rsidRPr="526F7A64" w:rsidR="00AE5C9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V </w:t>
            </w:r>
          </w:p>
        </w:tc>
      </w:tr>
      <w:tr w:rsidRPr="009C54AE" w:rsidR="0085747A" w:rsidTr="526F7A64" w14:paraId="04E8C3A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64B611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E5C9D" w14:paraId="64D9719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 - kierunkowy</w:t>
            </w:r>
          </w:p>
        </w:tc>
      </w:tr>
      <w:tr w:rsidRPr="009C54AE" w:rsidR="00923D7D" w:rsidTr="526F7A64" w14:paraId="5481194B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70A747F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F37046" w14:paraId="5C80CE8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526F7A64" w14:paraId="1B93D47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7B427D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A2F60" w14:paraId="55684109" w14:textId="2AB777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Aneta Arkuszewska, prof. UR</w:t>
            </w:r>
          </w:p>
        </w:tc>
      </w:tr>
      <w:tr w:rsidRPr="009C54AE" w:rsidR="006A2F60" w:rsidTr="526F7A64" w14:paraId="710457E8" w14:textId="77777777">
        <w:tc>
          <w:tcPr>
            <w:tcW w:w="2694" w:type="dxa"/>
            <w:tcMar/>
            <w:vAlign w:val="center"/>
          </w:tcPr>
          <w:p w:rsidRPr="009C54AE" w:rsidR="006A2F60" w:rsidP="006A2F60" w:rsidRDefault="006A2F60" w14:paraId="114A4C5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6A2F60" w:rsidP="006A2F60" w:rsidRDefault="006A2F60" w14:paraId="6A5F9C84" w14:textId="06BBB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Aneta Arkuszewska, prof. UR</w:t>
            </w:r>
          </w:p>
        </w:tc>
      </w:tr>
    </w:tbl>
    <w:p w:rsidRPr="009C54AE" w:rsidR="0085747A" w:rsidP="009C54AE" w:rsidRDefault="0085747A" w14:paraId="4EAD44F5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683B579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479B83CF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341C7B22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10"/>
        <w:gridCol w:w="859"/>
        <w:gridCol w:w="801"/>
        <w:gridCol w:w="915"/>
        <w:gridCol w:w="747"/>
        <w:gridCol w:w="827"/>
        <w:gridCol w:w="780"/>
        <w:gridCol w:w="957"/>
        <w:gridCol w:w="1206"/>
        <w:gridCol w:w="1545"/>
      </w:tblGrid>
      <w:tr w:rsidRPr="009C54AE" w:rsidR="00015B8F" w:rsidTr="61C24097" w14:paraId="1098508A" w14:textId="77777777"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43ACA68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517CBD4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976A79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807E7F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25A59E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F37B9B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7DCE0F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FB091F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3DCB05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465939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7DC7C4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61C24097" w14:paraId="0C323995" w14:textId="77777777">
        <w:trPr>
          <w:trHeight w:val="453"/>
        </w:trPr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F37046" w14:paraId="3E56801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5E75E7" w14:paraId="177C066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C0DC14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6BBCAC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D5F314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7F2235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F43BE5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4EAE15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1D2604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EC44FB2" w14:textId="3FE0F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1C24097" w:rsidR="6238F71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583D5A0C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44B47379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F37046" w14:paraId="59BEBF20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Wingdings" w:hAnsi="Wingdings" w:eastAsia="Wingdings" w:cs="Wingdings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F37046" w14:paraId="05B7041F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Wingdings" w:hAnsi="Wingdings" w:eastAsia="Wingdings" w:cs="Wingdings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5925D66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P="00F83B28" w:rsidRDefault="00E22FBC" w14:paraId="1B9F0FA7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9C54AE" w:rsidR="00F37046" w:rsidP="00F83B28" w:rsidRDefault="00F37046" w14:paraId="4028322A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F37046" w:rsidP="00F37046" w:rsidRDefault="00F37046" w14:paraId="61194D72" w14:textId="77777777">
      <w:pPr>
        <w:shd w:val="clear" w:color="auto" w:fill="FFFFFF"/>
        <w:spacing w:after="0" w:line="240" w:lineRule="auto"/>
        <w:jc w:val="both"/>
        <w:rPr>
          <w:rFonts w:ascii="Corbel" w:hAnsi="Corbel" w:eastAsia="Cambria"/>
          <w:sz w:val="24"/>
          <w:szCs w:val="24"/>
        </w:rPr>
      </w:pPr>
      <w:r w:rsidRPr="007D31D3">
        <w:rPr>
          <w:rFonts w:ascii="Corbel" w:hAnsi="Corbel" w:eastAsia="Cambria"/>
          <w:b/>
          <w:sz w:val="24"/>
          <w:szCs w:val="24"/>
        </w:rPr>
        <w:t xml:space="preserve">Wykład </w:t>
      </w:r>
      <w:r w:rsidRPr="004D662A">
        <w:rPr>
          <w:rFonts w:ascii="Corbel" w:hAnsi="Corbel" w:eastAsia="Cambria"/>
          <w:sz w:val="24"/>
          <w:szCs w:val="24"/>
        </w:rPr>
        <w:t xml:space="preserve">– </w:t>
      </w:r>
      <w:r>
        <w:rPr>
          <w:rFonts w:ascii="Corbel" w:hAnsi="Corbel" w:eastAsia="Cambria"/>
          <w:sz w:val="24"/>
          <w:szCs w:val="24"/>
        </w:rPr>
        <w:t>egzamin</w:t>
      </w:r>
    </w:p>
    <w:p w:rsidRPr="004D662A" w:rsidR="00F37046" w:rsidP="00F37046" w:rsidRDefault="00F37046" w14:paraId="22BD069A" w14:textId="77777777">
      <w:pPr>
        <w:shd w:val="clear" w:color="auto" w:fill="FFFFFF"/>
        <w:spacing w:after="0" w:line="240" w:lineRule="auto"/>
        <w:jc w:val="both"/>
        <w:rPr>
          <w:rFonts w:ascii="Corbel" w:hAnsi="Corbel" w:eastAsia="Cambria"/>
          <w:sz w:val="24"/>
          <w:szCs w:val="24"/>
        </w:rPr>
      </w:pPr>
    </w:p>
    <w:p w:rsidRPr="009C54AE" w:rsidR="00E960BB" w:rsidP="009C54AE" w:rsidRDefault="0085747A" w14:paraId="16836AA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526F7A64" w:rsidR="0085747A">
        <w:rPr>
          <w:rFonts w:ascii="Corbel" w:hAnsi="Corbel"/>
        </w:rPr>
        <w:t xml:space="preserve">2.Wymagania wstępne </w:t>
      </w:r>
    </w:p>
    <w:p w:rsidR="526F7A64" w:rsidP="526F7A64" w:rsidRDefault="526F7A64" w14:paraId="368216CC" w14:textId="171176E4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3B14CB35" w14:textId="77777777">
        <w:tc>
          <w:tcPr>
            <w:tcW w:w="9670" w:type="dxa"/>
          </w:tcPr>
          <w:p w:rsidRPr="005E75E7" w:rsidR="0085747A" w:rsidP="005E75E7" w:rsidRDefault="00F37046" w14:paraId="4A9E6EFD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podstawowa wiedza</w:t>
            </w:r>
            <w:r w:rsidRPr="000074D5">
              <w:rPr>
                <w:rFonts w:ascii="Corbel" w:hAnsi="Corbel"/>
                <w:b w:val="0"/>
                <w:smallCaps w:val="0"/>
                <w:szCs w:val="24"/>
              </w:rPr>
              <w:t xml:space="preserve">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zakresu </w:t>
            </w:r>
            <w:r w:rsidRPr="000074D5">
              <w:rPr>
                <w:rFonts w:ascii="Corbel" w:hAnsi="Corbel"/>
                <w:b w:val="0"/>
                <w:smallCaps w:val="0"/>
                <w:szCs w:val="24"/>
              </w:rPr>
              <w:t>prawa cywilnego – części ogólnej, prawa rzeczoweg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o, zobowiązań, prawa spadkowego oraz</w:t>
            </w:r>
            <w:r w:rsidRPr="000074D5">
              <w:rPr>
                <w:rFonts w:ascii="Corbel" w:hAnsi="Corbel"/>
                <w:b w:val="0"/>
                <w:smallCaps w:val="0"/>
                <w:szCs w:val="24"/>
              </w:rPr>
              <w:t xml:space="preserve"> prawa rodzinnego </w:t>
            </w:r>
          </w:p>
        </w:tc>
      </w:tr>
    </w:tbl>
    <w:p w:rsidR="00153C41" w:rsidP="009C54AE" w:rsidRDefault="00153C41" w14:paraId="27C48E4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3A938526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4867DB9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5360396C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2D87D0F5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Pr="000074D5" w:rsidR="00D51253" w:rsidTr="006F78E6" w14:paraId="131ABD12" w14:textId="77777777">
        <w:tc>
          <w:tcPr>
            <w:tcW w:w="675" w:type="dxa"/>
            <w:vAlign w:val="center"/>
          </w:tcPr>
          <w:p w:rsidRPr="000074D5" w:rsidR="00D51253" w:rsidP="006F78E6" w:rsidRDefault="00D51253" w14:paraId="4E680FF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Pr="000074D5" w:rsidR="00D51253" w:rsidP="006F78E6" w:rsidRDefault="00D51253" w14:paraId="093A0D3E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>
              <w:rPr>
                <w:rFonts w:ascii="Corbel" w:hAnsi="Corbel"/>
                <w:b w:val="0"/>
                <w:i/>
                <w:sz w:val="24"/>
                <w:szCs w:val="24"/>
              </w:rPr>
              <w:t xml:space="preserve">Zapoznanie studentów z czynnościami procesowymi stron, sądu i innych </w:t>
            </w:r>
            <w:r w:rsidRPr="000074D5">
              <w:rPr>
                <w:rFonts w:ascii="Corbel" w:hAnsi="Corbel"/>
                <w:b w:val="0"/>
                <w:i/>
                <w:sz w:val="24"/>
                <w:szCs w:val="24"/>
              </w:rPr>
              <w:t xml:space="preserve">uczestników </w:t>
            </w:r>
            <w:r>
              <w:rPr>
                <w:rFonts w:ascii="Corbel" w:hAnsi="Corbel"/>
                <w:b w:val="0"/>
                <w:i/>
                <w:sz w:val="24"/>
                <w:szCs w:val="24"/>
              </w:rPr>
              <w:t>procesu cywilnego</w:t>
            </w:r>
            <w:r w:rsidRPr="000074D5">
              <w:rPr>
                <w:rFonts w:ascii="Corbel" w:hAnsi="Corbel"/>
                <w:b w:val="0"/>
                <w:i/>
                <w:sz w:val="24"/>
                <w:szCs w:val="24"/>
              </w:rPr>
              <w:t xml:space="preserve"> </w:t>
            </w:r>
          </w:p>
        </w:tc>
      </w:tr>
      <w:tr w:rsidRPr="000074D5" w:rsidR="00D51253" w:rsidTr="006F78E6" w14:paraId="74D02F05" w14:textId="77777777">
        <w:tc>
          <w:tcPr>
            <w:tcW w:w="675" w:type="dxa"/>
            <w:vAlign w:val="center"/>
          </w:tcPr>
          <w:p w:rsidRPr="000074D5" w:rsidR="00D51253" w:rsidP="006F78E6" w:rsidRDefault="00D51253" w14:paraId="03D4223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Pr="000074D5" w:rsidR="00D51253" w:rsidP="006F78E6" w:rsidRDefault="00D51253" w14:paraId="7C30BD04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i/>
                <w:sz w:val="24"/>
                <w:szCs w:val="24"/>
              </w:rPr>
              <w:t xml:space="preserve">Przedstawienie </w:t>
            </w:r>
            <w:r>
              <w:rPr>
                <w:rFonts w:ascii="Corbel" w:hAnsi="Corbel"/>
                <w:b w:val="0"/>
                <w:i/>
                <w:sz w:val="24"/>
                <w:szCs w:val="24"/>
              </w:rPr>
              <w:t xml:space="preserve">studentom specyfiki </w:t>
            </w:r>
            <w:r w:rsidRPr="000074D5">
              <w:rPr>
                <w:rFonts w:ascii="Corbel" w:hAnsi="Corbel"/>
                <w:b w:val="0"/>
                <w:i/>
                <w:sz w:val="24"/>
                <w:szCs w:val="24"/>
              </w:rPr>
              <w:t xml:space="preserve">poszczególnych postępowań odrębnych </w:t>
            </w:r>
          </w:p>
        </w:tc>
      </w:tr>
      <w:tr w:rsidRPr="000074D5" w:rsidR="00D51253" w:rsidTr="006F78E6" w14:paraId="30F8FD98" w14:textId="77777777">
        <w:tc>
          <w:tcPr>
            <w:tcW w:w="675" w:type="dxa"/>
            <w:vAlign w:val="center"/>
          </w:tcPr>
          <w:p w:rsidRPr="000074D5" w:rsidR="00D51253" w:rsidP="006F78E6" w:rsidRDefault="00D51253" w14:paraId="71A8DAA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Pr="000074D5" w:rsidR="00D51253" w:rsidP="006F78E6" w:rsidRDefault="00D51253" w14:paraId="75D96B5E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>
              <w:rPr>
                <w:rFonts w:ascii="Corbel" w:hAnsi="Corbel"/>
                <w:b w:val="0"/>
                <w:i/>
                <w:sz w:val="24"/>
                <w:szCs w:val="24"/>
              </w:rPr>
              <w:t>Zaprezentowanie studentom zasad</w:t>
            </w:r>
            <w:r w:rsidRPr="000074D5">
              <w:rPr>
                <w:rFonts w:ascii="Corbel" w:hAnsi="Corbel"/>
                <w:b w:val="0"/>
                <w:i/>
                <w:sz w:val="24"/>
                <w:szCs w:val="24"/>
              </w:rPr>
              <w:t xml:space="preserve"> udzielania ochrony prawnej w postępowaniu nieprocesowym - drugim obok procesu trybie postępowania rozpoznawczego</w:t>
            </w:r>
            <w:r w:rsidRPr="000074D5">
              <w:rPr>
                <w:rFonts w:ascii="Corbel" w:hAnsi="Corbel" w:eastAsia="Calibri"/>
                <w:b w:val="0"/>
                <w:i/>
                <w:sz w:val="24"/>
                <w:szCs w:val="24"/>
                <w:lang w:eastAsia="en-US"/>
              </w:rPr>
              <w:t xml:space="preserve"> </w:t>
            </w:r>
            <w:r w:rsidRPr="000074D5">
              <w:rPr>
                <w:rFonts w:ascii="Corbel" w:hAnsi="Corbel"/>
                <w:b w:val="0"/>
                <w:i/>
                <w:sz w:val="24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i/>
                <w:sz w:val="24"/>
                <w:szCs w:val="24"/>
              </w:rPr>
              <w:t xml:space="preserve">zapoznanie studentów z rodzajami </w:t>
            </w:r>
            <w:r w:rsidRPr="000074D5">
              <w:rPr>
                <w:rFonts w:ascii="Corbel" w:hAnsi="Corbel"/>
                <w:b w:val="0"/>
                <w:i/>
                <w:sz w:val="24"/>
                <w:szCs w:val="24"/>
              </w:rPr>
              <w:t>spraw cywilnych ro</w:t>
            </w:r>
            <w:r>
              <w:rPr>
                <w:rFonts w:ascii="Corbel" w:hAnsi="Corbel"/>
                <w:b w:val="0"/>
                <w:i/>
                <w:sz w:val="24"/>
                <w:szCs w:val="24"/>
              </w:rPr>
              <w:t>zpatrywanych w tym postępowaniu</w:t>
            </w:r>
          </w:p>
        </w:tc>
      </w:tr>
      <w:tr w:rsidRPr="000074D5" w:rsidR="00D51253" w:rsidTr="006F78E6" w14:paraId="14F7368E" w14:textId="77777777">
        <w:tc>
          <w:tcPr>
            <w:tcW w:w="675" w:type="dxa"/>
            <w:vAlign w:val="center"/>
          </w:tcPr>
          <w:p w:rsidRPr="000074D5" w:rsidR="00D51253" w:rsidP="006F78E6" w:rsidRDefault="00D51253" w14:paraId="5B258137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Pr="000074D5" w:rsidR="00D51253" w:rsidP="006F78E6" w:rsidRDefault="00D51253" w14:paraId="48DB0262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>
              <w:rPr>
                <w:rFonts w:ascii="Corbel" w:hAnsi="Corbel"/>
                <w:b w:val="0"/>
                <w:i/>
                <w:sz w:val="24"/>
                <w:szCs w:val="24"/>
              </w:rPr>
              <w:t>Przekazanie studentom wiedzy z</w:t>
            </w:r>
            <w:r w:rsidRPr="000074D5">
              <w:rPr>
                <w:rFonts w:ascii="Corbel" w:hAnsi="Corbel"/>
                <w:b w:val="0"/>
                <w:i/>
                <w:sz w:val="24"/>
                <w:szCs w:val="24"/>
              </w:rPr>
              <w:t xml:space="preserve"> zakresu postępowania zabezpieczającego i egzekucyjnego </w:t>
            </w:r>
          </w:p>
        </w:tc>
      </w:tr>
      <w:tr w:rsidRPr="000074D5" w:rsidR="00D51253" w:rsidTr="006F78E6" w14:paraId="168EF202" w14:textId="77777777">
        <w:tc>
          <w:tcPr>
            <w:tcW w:w="675" w:type="dxa"/>
            <w:vAlign w:val="center"/>
          </w:tcPr>
          <w:p w:rsidRPr="000074D5" w:rsidR="00D51253" w:rsidP="006F78E6" w:rsidRDefault="00D51253" w14:paraId="6AF4ADF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:rsidRPr="000074D5" w:rsidR="00D51253" w:rsidP="006F78E6" w:rsidRDefault="00D51253" w14:paraId="47C2C867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i/>
                <w:sz w:val="24"/>
                <w:szCs w:val="24"/>
              </w:rPr>
              <w:t>Ukształtowanie u studentów umiejętności sporządzania</w:t>
            </w:r>
            <w:r w:rsidRPr="000074D5">
              <w:rPr>
                <w:rFonts w:ascii="Corbel" w:hAnsi="Corbel"/>
                <w:b w:val="0"/>
                <w:i/>
                <w:sz w:val="24"/>
                <w:szCs w:val="24"/>
              </w:rPr>
              <w:t xml:space="preserve"> pism procesowych (pozwów, wniosków, o</w:t>
            </w:r>
            <w:r>
              <w:rPr>
                <w:rFonts w:ascii="Corbel" w:hAnsi="Corbel"/>
                <w:b w:val="0"/>
                <w:i/>
                <w:sz w:val="24"/>
                <w:szCs w:val="24"/>
              </w:rPr>
              <w:t>rzeczeń, środków zaskarżenia)</w:t>
            </w:r>
          </w:p>
        </w:tc>
      </w:tr>
    </w:tbl>
    <w:p w:rsidRPr="009C54AE" w:rsidR="0085747A" w:rsidP="009C54AE" w:rsidRDefault="0085747A" w14:paraId="04E7015C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2D2BD69A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05D4A3E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85747A" w:rsidTr="0071620A" w14:paraId="71BA170C" w14:textId="77777777">
        <w:tc>
          <w:tcPr>
            <w:tcW w:w="1701" w:type="dxa"/>
            <w:vAlign w:val="center"/>
          </w:tcPr>
          <w:p w:rsidRPr="009C54AE" w:rsidR="0085747A" w:rsidP="009C54AE" w:rsidRDefault="0085747A" w14:paraId="49A13D4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49B8642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41E7B93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D51253" w:rsidTr="00D51253" w14:paraId="09C98EF5" w14:textId="77777777">
        <w:trPr>
          <w:trHeight w:val="423"/>
        </w:trPr>
        <w:tc>
          <w:tcPr>
            <w:tcW w:w="1701" w:type="dxa"/>
          </w:tcPr>
          <w:p w:rsidRPr="009C54AE" w:rsidR="00D51253" w:rsidP="009C54AE" w:rsidRDefault="00D51253" w14:paraId="0B1328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D51253" w:rsidP="00C21D4A" w:rsidRDefault="00D51253" w14:paraId="79154EBA" w14:textId="77777777">
            <w:pPr>
              <w:jc w:val="both"/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Pr="00861055">
              <w:rPr>
                <w:rFonts w:ascii="Corbel" w:hAnsi="Corbel"/>
                <w:sz w:val="24"/>
                <w:szCs w:val="24"/>
              </w:rPr>
              <w:t>a podstawową wiedzę o charakterze nauk prawnych, w tym prawno-administracyjnych, ich miejscu w systemie nauk społecznych i rozpoznaje relacje do innych nauk społecznych, zna zarys ewolucji podstawowych instytucji administracyjnych i prawnych, a także ma wiedzę o poglądach doktryny i orzecznictwa na temat struktur i instytucji prawnych i administracyjnych oraz rodzajów więzi społecznych występujących na gruncie nauki administracji</w:t>
            </w:r>
          </w:p>
        </w:tc>
        <w:tc>
          <w:tcPr>
            <w:tcW w:w="1873" w:type="dxa"/>
          </w:tcPr>
          <w:p w:rsidRPr="009C54AE" w:rsidR="00D51253" w:rsidP="009C54AE" w:rsidRDefault="00D51253" w14:paraId="417A3E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229F">
              <w:rPr>
                <w:rFonts w:ascii="Corbel" w:hAnsi="Corbel"/>
                <w:b w:val="0"/>
                <w:smallCaps w:val="0"/>
                <w:sz w:val="23"/>
                <w:szCs w:val="23"/>
              </w:rPr>
              <w:t>K_W01</w:t>
            </w:r>
          </w:p>
        </w:tc>
      </w:tr>
      <w:tr w:rsidRPr="009C54AE" w:rsidR="00D51253" w:rsidTr="005E6E85" w14:paraId="45E6C4FD" w14:textId="77777777">
        <w:tc>
          <w:tcPr>
            <w:tcW w:w="1701" w:type="dxa"/>
          </w:tcPr>
          <w:p w:rsidRPr="009C54AE" w:rsidR="00D51253" w:rsidP="009C54AE" w:rsidRDefault="00D51253" w14:paraId="147E001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D51253" w:rsidP="00C21D4A" w:rsidRDefault="00C21D4A" w14:paraId="40D6E101" w14:textId="77777777">
            <w:pPr>
              <w:jc w:val="both"/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372DCF" w:rsidR="00D51253">
              <w:rPr>
                <w:rFonts w:ascii="Corbel" w:hAnsi="Corbel"/>
                <w:sz w:val="24"/>
                <w:szCs w:val="24"/>
              </w:rPr>
              <w:t>na podstawową terminologię z zakresu dyscyplin naukowych realizowanych według planu studiów administracyjnych</w:t>
            </w:r>
          </w:p>
        </w:tc>
        <w:tc>
          <w:tcPr>
            <w:tcW w:w="1873" w:type="dxa"/>
          </w:tcPr>
          <w:p w:rsidRPr="009C54AE" w:rsidR="00D51253" w:rsidP="009C54AE" w:rsidRDefault="00D51253" w14:paraId="0E82AB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3"/>
                <w:szCs w:val="23"/>
              </w:rPr>
              <w:t>K_W03</w:t>
            </w:r>
          </w:p>
        </w:tc>
      </w:tr>
      <w:tr w:rsidRPr="009C54AE" w:rsidR="00D51253" w:rsidTr="005E6E85" w14:paraId="639DCBE1" w14:textId="77777777">
        <w:tc>
          <w:tcPr>
            <w:tcW w:w="1701" w:type="dxa"/>
          </w:tcPr>
          <w:p w:rsidRPr="009C54AE" w:rsidR="00D51253" w:rsidP="00D51253" w:rsidRDefault="00D51253" w14:paraId="411FFB4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D51253" w:rsidP="00C21D4A" w:rsidRDefault="00C21D4A" w14:paraId="02F76C59" w14:textId="77777777">
            <w:pPr>
              <w:jc w:val="both"/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492B7A" w:rsidR="00D51253">
              <w:rPr>
                <w:rFonts w:ascii="Corbel" w:hAnsi="Corbel"/>
                <w:sz w:val="24"/>
                <w:szCs w:val="24"/>
              </w:rPr>
              <w:t>osiada wiedzę o źródłach prawa, o  normach i regułach (prawnych, moralnych, etycznych  i organizacyjnych) wykorzystywanych w naukach administracyjnych</w:t>
            </w:r>
          </w:p>
        </w:tc>
        <w:tc>
          <w:tcPr>
            <w:tcW w:w="1873" w:type="dxa"/>
          </w:tcPr>
          <w:p w:rsidRPr="009C54AE" w:rsidR="00D51253" w:rsidP="009C54AE" w:rsidRDefault="00D51253" w14:paraId="6904437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3"/>
                <w:szCs w:val="23"/>
              </w:rPr>
              <w:t>K_W05</w:t>
            </w:r>
          </w:p>
        </w:tc>
      </w:tr>
      <w:tr w:rsidRPr="009C54AE" w:rsidR="00D51253" w:rsidTr="005E6E85" w14:paraId="6B68ADCA" w14:textId="77777777">
        <w:tc>
          <w:tcPr>
            <w:tcW w:w="1701" w:type="dxa"/>
          </w:tcPr>
          <w:p w:rsidRPr="009C54AE" w:rsidR="00D51253" w:rsidP="006F78E6" w:rsidRDefault="00D51253" w14:paraId="37A373C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6" w:type="dxa"/>
          </w:tcPr>
          <w:p w:rsidR="00D51253" w:rsidP="00C21D4A" w:rsidRDefault="00C21D4A" w14:paraId="149E12A8" w14:textId="77777777">
            <w:pPr>
              <w:jc w:val="both"/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86038F" w:rsidR="00D51253">
              <w:rPr>
                <w:rFonts w:ascii="Corbel" w:hAnsi="Corbel"/>
                <w:sz w:val="24"/>
                <w:szCs w:val="24"/>
              </w:rPr>
              <w:t>na i rozumie podstawowe pojęcia i zasady z zakresu ochrony własności przemysłowej, prawa autorskiego i</w:t>
            </w:r>
            <w:r w:rsidR="00D51253">
              <w:rPr>
                <w:rFonts w:ascii="Corbel" w:hAnsi="Corbel"/>
                <w:sz w:val="24"/>
                <w:szCs w:val="24"/>
              </w:rPr>
              <w:t> </w:t>
            </w:r>
            <w:r w:rsidRPr="0086038F" w:rsidR="00D51253">
              <w:rPr>
                <w:rFonts w:ascii="Corbel" w:hAnsi="Corbel"/>
                <w:sz w:val="24"/>
                <w:szCs w:val="24"/>
              </w:rPr>
              <w:t>ochrony własności intelektualnej</w:t>
            </w:r>
          </w:p>
        </w:tc>
        <w:tc>
          <w:tcPr>
            <w:tcW w:w="1873" w:type="dxa"/>
          </w:tcPr>
          <w:p w:rsidRPr="009C54AE" w:rsidR="00D51253" w:rsidP="009C54AE" w:rsidRDefault="00D51253" w14:paraId="0F3E7DB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3"/>
                <w:szCs w:val="23"/>
              </w:rPr>
              <w:t>K_W07</w:t>
            </w:r>
          </w:p>
        </w:tc>
      </w:tr>
      <w:tr w:rsidRPr="009C54AE" w:rsidR="00D51253" w:rsidTr="005E6E85" w14:paraId="0B41594D" w14:textId="77777777">
        <w:tc>
          <w:tcPr>
            <w:tcW w:w="1701" w:type="dxa"/>
          </w:tcPr>
          <w:p w:rsidRPr="009C54AE" w:rsidR="00D51253" w:rsidP="006F78E6" w:rsidRDefault="00D51253" w14:paraId="29E00AF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51253" w:rsidP="00C21D4A" w:rsidRDefault="00C21D4A" w14:paraId="13111420" w14:textId="77777777">
            <w:pPr>
              <w:jc w:val="both"/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12139F" w:rsidR="00D51253">
              <w:rPr>
                <w:rFonts w:ascii="Corbel" w:hAnsi="Corbel"/>
                <w:sz w:val="24"/>
                <w:szCs w:val="24"/>
              </w:rPr>
              <w:t xml:space="preserve">na zasady tworzenia i rozwoju form indywidualnej </w:t>
            </w:r>
            <w:r w:rsidRPr="0012139F" w:rsidR="00D51253">
              <w:rPr>
                <w:rFonts w:ascii="Corbel" w:hAnsi="Corbel"/>
                <w:sz w:val="24"/>
                <w:szCs w:val="24"/>
              </w:rPr>
              <w:lastRenderedPageBreak/>
              <w:t>przedsiębiorczości, a w szczególności zasady podejmowania i prowadzenia działalności gospodarczej, wykorzystując wiedzę z zakresu administracji</w:t>
            </w:r>
          </w:p>
        </w:tc>
        <w:tc>
          <w:tcPr>
            <w:tcW w:w="1873" w:type="dxa"/>
          </w:tcPr>
          <w:p w:rsidRPr="009C54AE" w:rsidR="00D51253" w:rsidP="009C54AE" w:rsidRDefault="00D51253" w14:paraId="113DCF2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3"/>
                <w:szCs w:val="23"/>
              </w:rPr>
              <w:lastRenderedPageBreak/>
              <w:t>K_W08</w:t>
            </w:r>
          </w:p>
        </w:tc>
      </w:tr>
      <w:tr w:rsidRPr="009C54AE" w:rsidR="00D51253" w:rsidTr="005E6E85" w14:paraId="6CCCC002" w14:textId="77777777">
        <w:tc>
          <w:tcPr>
            <w:tcW w:w="1701" w:type="dxa"/>
          </w:tcPr>
          <w:p w:rsidRPr="009C54AE" w:rsidR="00D51253" w:rsidP="006F78E6" w:rsidRDefault="00D51253" w14:paraId="650B86A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:rsidR="00D51253" w:rsidP="00C21D4A" w:rsidRDefault="00C21D4A" w14:paraId="063ACBC2" w14:textId="77777777">
            <w:pPr>
              <w:jc w:val="both"/>
            </w:pPr>
            <w:r>
              <w:rPr>
                <w:rFonts w:ascii="Corbel" w:hAnsi="Corbel"/>
                <w:sz w:val="24"/>
                <w:szCs w:val="24"/>
              </w:rPr>
              <w:t>Potrafi prawidłowo identyfikować i  interpretować zjawiska prawne, społeczne, ekonomiczne, polityczne i organizacyjne, analizować ich powiązania z różnymi obszarami działalności administracyjnej</w:t>
            </w:r>
          </w:p>
        </w:tc>
        <w:tc>
          <w:tcPr>
            <w:tcW w:w="1873" w:type="dxa"/>
          </w:tcPr>
          <w:p w:rsidRPr="009C54AE" w:rsidR="00D51253" w:rsidP="009C54AE" w:rsidRDefault="00D51253" w14:paraId="18A77F5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3"/>
                <w:szCs w:val="23"/>
              </w:rPr>
              <w:t>K_U</w:t>
            </w:r>
            <w:r w:rsidRPr="0072229F">
              <w:rPr>
                <w:rFonts w:ascii="Corbel" w:hAnsi="Corbel"/>
                <w:b w:val="0"/>
                <w:smallCaps w:val="0"/>
                <w:sz w:val="23"/>
                <w:szCs w:val="23"/>
              </w:rPr>
              <w:t>01</w:t>
            </w:r>
          </w:p>
        </w:tc>
      </w:tr>
      <w:tr w:rsidRPr="009C54AE" w:rsidR="00C21D4A" w:rsidTr="005E6E85" w14:paraId="2E8474B2" w14:textId="77777777">
        <w:tc>
          <w:tcPr>
            <w:tcW w:w="1701" w:type="dxa"/>
          </w:tcPr>
          <w:p w:rsidRPr="009C54AE" w:rsidR="00C21D4A" w:rsidP="006F78E6" w:rsidRDefault="00C21D4A" w14:paraId="05EF0EA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6096" w:type="dxa"/>
          </w:tcPr>
          <w:p w:rsidR="00C21D4A" w:rsidP="00C21D4A" w:rsidRDefault="00C21D4A" w14:paraId="3F11F54F" w14:textId="77777777">
            <w:pPr>
              <w:jc w:val="both"/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C765C4">
              <w:rPr>
                <w:rFonts w:ascii="Corbel" w:hAnsi="Corbel"/>
                <w:sz w:val="24"/>
                <w:szCs w:val="24"/>
              </w:rPr>
              <w:t xml:space="preserve">otrafi analizować i interpretować teksty prawne </w:t>
            </w:r>
            <w:r w:rsidRPr="00C765C4">
              <w:t>i naukowe</w:t>
            </w:r>
            <w:r w:rsidRPr="00C765C4">
              <w:rPr>
                <w:rFonts w:ascii="Corbel" w:hAnsi="Corbel"/>
                <w:sz w:val="24"/>
                <w:szCs w:val="24"/>
              </w:rPr>
              <w:t xml:space="preserve"> oraz wykorzystywać orzecznictwo w celu rozwiązywania podstawowych problem</w:t>
            </w:r>
            <w:r>
              <w:rPr>
                <w:rFonts w:ascii="Corbel" w:hAnsi="Corbel"/>
                <w:sz w:val="24"/>
                <w:szCs w:val="24"/>
              </w:rPr>
              <w:t>ów będących przedmiotem analizy</w:t>
            </w:r>
          </w:p>
        </w:tc>
        <w:tc>
          <w:tcPr>
            <w:tcW w:w="1873" w:type="dxa"/>
          </w:tcPr>
          <w:p w:rsidRPr="009C54AE" w:rsidR="00C21D4A" w:rsidP="009C54AE" w:rsidRDefault="00C21D4A" w14:paraId="2EFCACF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3"/>
                <w:szCs w:val="23"/>
              </w:rPr>
              <w:t>K_U04</w:t>
            </w:r>
          </w:p>
        </w:tc>
      </w:tr>
      <w:tr w:rsidRPr="009C54AE" w:rsidR="00C21D4A" w:rsidTr="005E6E85" w14:paraId="651BB878" w14:textId="77777777">
        <w:tc>
          <w:tcPr>
            <w:tcW w:w="1701" w:type="dxa"/>
          </w:tcPr>
          <w:p w:rsidRPr="009C54AE" w:rsidR="00C21D4A" w:rsidP="006F78E6" w:rsidRDefault="00C21D4A" w14:paraId="2A7D98E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C21D4A" w:rsidP="00C21D4A" w:rsidRDefault="00C21D4A" w14:paraId="2F5F66EE" w14:textId="77777777">
            <w:pPr>
              <w:jc w:val="both"/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25570">
              <w:rPr>
                <w:rFonts w:ascii="Corbel" w:hAnsi="Corbel"/>
                <w:sz w:val="24"/>
                <w:szCs w:val="24"/>
              </w:rPr>
              <w:t>osiada umiejętność prowadzenia debaty, potrafi samodzielnie przygotować prace pisemne oraz wystąpienia ustne i prezentacje multimedialne, poświęcone konkretnemu zagadnieniu z zakresu nauk prawnych, nauk o administracji, ekonomicznych, politycznych oraz innych dyscyplin naukowych z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625570">
              <w:rPr>
                <w:rFonts w:ascii="Corbel" w:hAnsi="Corbel"/>
                <w:sz w:val="24"/>
                <w:szCs w:val="24"/>
              </w:rPr>
              <w:t>wykorzystaniem ujęć teoret</w:t>
            </w:r>
            <w:r>
              <w:rPr>
                <w:rFonts w:ascii="Corbel" w:hAnsi="Corbel"/>
                <w:sz w:val="24"/>
                <w:szCs w:val="24"/>
              </w:rPr>
              <w:t>ycznych, a także różnych źródeł</w:t>
            </w:r>
          </w:p>
        </w:tc>
        <w:tc>
          <w:tcPr>
            <w:tcW w:w="1873" w:type="dxa"/>
          </w:tcPr>
          <w:p w:rsidRPr="009C54AE" w:rsidR="00C21D4A" w:rsidP="009C54AE" w:rsidRDefault="00C21D4A" w14:paraId="79FC74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3"/>
                <w:szCs w:val="23"/>
              </w:rPr>
              <w:t>K_U07</w:t>
            </w:r>
          </w:p>
        </w:tc>
      </w:tr>
      <w:tr w:rsidRPr="009C54AE" w:rsidR="00C21D4A" w:rsidTr="005E6E85" w14:paraId="23458C43" w14:textId="77777777">
        <w:tc>
          <w:tcPr>
            <w:tcW w:w="1701" w:type="dxa"/>
          </w:tcPr>
          <w:p w:rsidRPr="009C54AE" w:rsidR="00C21D4A" w:rsidP="006F78E6" w:rsidRDefault="00C21D4A" w14:paraId="7380B55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6096" w:type="dxa"/>
          </w:tcPr>
          <w:p w:rsidR="00C21D4A" w:rsidP="00C21D4A" w:rsidRDefault="00C21D4A" w14:paraId="2BBAFF4A" w14:textId="77777777">
            <w:pPr>
              <w:jc w:val="both"/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A429FB">
              <w:rPr>
                <w:rFonts w:ascii="Corbel" w:hAnsi="Corbel"/>
                <w:sz w:val="24"/>
                <w:szCs w:val="24"/>
              </w:rPr>
              <w:t>otrafi planować i organizować pracę indywidualną i zespołową oraz aktywnie współdziałać w grupie, przyjmując w niej określone role</w:t>
            </w:r>
          </w:p>
        </w:tc>
        <w:tc>
          <w:tcPr>
            <w:tcW w:w="1873" w:type="dxa"/>
          </w:tcPr>
          <w:p w:rsidRPr="009C54AE" w:rsidR="00C21D4A" w:rsidP="009C54AE" w:rsidRDefault="00C21D4A" w14:paraId="3FE0847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3"/>
                <w:szCs w:val="23"/>
              </w:rPr>
              <w:t>K_U08</w:t>
            </w:r>
          </w:p>
        </w:tc>
      </w:tr>
      <w:tr w:rsidRPr="009C54AE" w:rsidR="00C21D4A" w:rsidTr="005E6E85" w14:paraId="1C01425D" w14:textId="77777777">
        <w:tc>
          <w:tcPr>
            <w:tcW w:w="1701" w:type="dxa"/>
          </w:tcPr>
          <w:p w:rsidRPr="009C54AE" w:rsidR="00C21D4A" w:rsidP="00D51253" w:rsidRDefault="00C21D4A" w14:paraId="3E22BC6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096" w:type="dxa"/>
          </w:tcPr>
          <w:p w:rsidRPr="00C21D4A" w:rsidR="00C21D4A" w:rsidP="00C21D4A" w:rsidRDefault="00C21D4A" w14:paraId="55A3BCD9" w14:textId="77777777">
            <w:pPr>
              <w:jc w:val="both"/>
            </w:pPr>
            <w:r w:rsidRPr="00C21D4A">
              <w:rPr>
                <w:rFonts w:ascii="Corbel" w:hAnsi="Corbel"/>
                <w:sz w:val="24"/>
                <w:szCs w:val="24"/>
              </w:rPr>
              <w:t>Absolwent jest gotów do inicjowania działania i współdziałania na rzecz interesu społecznego z uwzględnieniem wymogów prawnych, administracyjnych i ekonomicznych</w:t>
            </w:r>
          </w:p>
        </w:tc>
        <w:tc>
          <w:tcPr>
            <w:tcW w:w="1873" w:type="dxa"/>
          </w:tcPr>
          <w:p w:rsidR="00C21D4A" w:rsidP="009C54AE" w:rsidRDefault="00C21D4A" w14:paraId="0590B8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>
              <w:rPr>
                <w:rFonts w:ascii="Corbel" w:hAnsi="Corbel"/>
                <w:b w:val="0"/>
                <w:smallCaps w:val="0"/>
                <w:sz w:val="23"/>
                <w:szCs w:val="23"/>
              </w:rPr>
              <w:t>K_K04</w:t>
            </w:r>
          </w:p>
        </w:tc>
      </w:tr>
      <w:tr w:rsidRPr="009C54AE" w:rsidR="00C21D4A" w:rsidTr="005E6E85" w14:paraId="78085D05" w14:textId="77777777">
        <w:tc>
          <w:tcPr>
            <w:tcW w:w="1701" w:type="dxa"/>
          </w:tcPr>
          <w:p w:rsidRPr="009C54AE" w:rsidR="00C21D4A" w:rsidP="00D51253" w:rsidRDefault="00C21D4A" w14:paraId="775BA5C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6096" w:type="dxa"/>
          </w:tcPr>
          <w:p w:rsidRPr="00C21D4A" w:rsidR="00C21D4A" w:rsidP="00C21D4A" w:rsidRDefault="00C21D4A" w14:paraId="11F49646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21D4A">
              <w:rPr>
                <w:rFonts w:ascii="Corbel" w:hAnsi="Corbel"/>
                <w:sz w:val="24"/>
                <w:szCs w:val="24"/>
              </w:rPr>
              <w:t>Absolwent jest gotów do odpowiedzialnego pełnienia różnych ról zawodowych w organach administracji z dochowaniem wszelkich standardów i zasad etyki zawodowej oraz dbałości o nie</w:t>
            </w:r>
          </w:p>
        </w:tc>
        <w:tc>
          <w:tcPr>
            <w:tcW w:w="1873" w:type="dxa"/>
          </w:tcPr>
          <w:p w:rsidR="00C21D4A" w:rsidP="00C21D4A" w:rsidRDefault="00C21D4A" w14:paraId="6F35A5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>
              <w:rPr>
                <w:rFonts w:ascii="Corbel" w:hAnsi="Corbel"/>
                <w:b w:val="0"/>
                <w:smallCaps w:val="0"/>
                <w:sz w:val="23"/>
                <w:szCs w:val="23"/>
              </w:rPr>
              <w:t>K_K06</w:t>
            </w:r>
          </w:p>
        </w:tc>
      </w:tr>
    </w:tbl>
    <w:p w:rsidRPr="009C54AE" w:rsidR="0085747A" w:rsidP="009C54AE" w:rsidRDefault="0085747A" w14:paraId="73E58F9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48C34B2F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07281921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2858AC4E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C21D4A" w:rsidTr="006F78E6" w14:paraId="0CF5A1FA" w14:textId="77777777">
        <w:tc>
          <w:tcPr>
            <w:tcW w:w="9639" w:type="dxa"/>
          </w:tcPr>
          <w:p w:rsidRPr="00996BB4" w:rsidR="00C21D4A" w:rsidP="006F78E6" w:rsidRDefault="00C21D4A" w14:paraId="6CD6F15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996BB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Pr="009C54AE" w:rsidR="00C21D4A" w:rsidTr="006F78E6" w14:paraId="116B6A1D" w14:textId="77777777">
        <w:tc>
          <w:tcPr>
            <w:tcW w:w="9639" w:type="dxa"/>
          </w:tcPr>
          <w:p w:rsidRPr="00AC6B73" w:rsidR="00C21D4A" w:rsidP="006F78E6" w:rsidRDefault="00C21D4A" w14:paraId="4653A19A" w14:textId="7777777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Pojęcia ogólne</w:t>
            </w:r>
            <w:r w:rsidRPr="000074D5">
              <w:rPr>
                <w:rFonts w:ascii="Corbel" w:hAnsi="Corbel"/>
                <w:sz w:val="24"/>
                <w:szCs w:val="24"/>
              </w:rPr>
              <w:t>: pojęcie postępowania cywilnego i prawa procesowego cywilnego, prawo procesowe cywilne a prawo cywilne (materialne). Stosunek postępowania cywilnego do innych postępowań – droga sądowa w sprawach cywilnych, pojęcie sprawy cywilnej, sprawy gospodarczej, sprawy z zakresu prawa pracy, sprawy z</w:t>
            </w:r>
            <w:r>
              <w:rPr>
                <w:rFonts w:ascii="Corbel" w:hAnsi="Corbel"/>
                <w:sz w:val="24"/>
                <w:szCs w:val="24"/>
              </w:rPr>
              <w:t xml:space="preserve"> z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akresu ubezpieczeń społecznych, sprawy małżeńskie, sprawy rodzinne. </w:t>
            </w:r>
            <w:r w:rsidRPr="00AC6B73">
              <w:rPr>
                <w:rFonts w:ascii="Corbel" w:hAnsi="Corbel"/>
                <w:b/>
                <w:sz w:val="24"/>
                <w:szCs w:val="24"/>
              </w:rPr>
              <w:t>Zasady postępowania cywilnego</w:t>
            </w:r>
          </w:p>
        </w:tc>
      </w:tr>
      <w:tr w:rsidRPr="009C54AE" w:rsidR="00C21D4A" w:rsidTr="006F78E6" w14:paraId="097F10AE" w14:textId="77777777">
        <w:tc>
          <w:tcPr>
            <w:tcW w:w="9639" w:type="dxa"/>
          </w:tcPr>
          <w:p w:rsidRPr="009C54AE" w:rsidR="00C21D4A" w:rsidP="006F78E6" w:rsidRDefault="00C21D4A" w14:paraId="60D293DB" w14:textId="7777777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Podmioty postępowania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0074D5">
              <w:rPr>
                <w:rFonts w:ascii="Corbel" w:hAnsi="Corbel"/>
                <w:sz w:val="24"/>
                <w:szCs w:val="24"/>
                <w:u w:val="single"/>
              </w:rPr>
              <w:t xml:space="preserve">Sąd 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– jurysdykcja krajowa, właściwość sądów w sprawach cywilnych, </w:t>
            </w:r>
            <w:r w:rsidRPr="000074D5">
              <w:rPr>
                <w:rFonts w:ascii="Corbel" w:hAnsi="Corbel"/>
                <w:sz w:val="24"/>
                <w:szCs w:val="24"/>
              </w:rPr>
              <w:lastRenderedPageBreak/>
              <w:t>skład organów sądowych, wyłączenie osób wchodzących w skład organów sądowych. Prokurator, organizacje pozarządowe, inne podmioty biorące udział w postępowaniu.</w:t>
            </w:r>
          </w:p>
        </w:tc>
      </w:tr>
      <w:tr w:rsidRPr="009C54AE" w:rsidR="00C21D4A" w:rsidTr="006F78E6" w14:paraId="78C6048E" w14:textId="77777777">
        <w:tc>
          <w:tcPr>
            <w:tcW w:w="9639" w:type="dxa"/>
          </w:tcPr>
          <w:p w:rsidR="00C21D4A" w:rsidP="006F78E6" w:rsidRDefault="00C21D4A" w14:paraId="6AAF87B3" w14:textId="77777777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lastRenderedPageBreak/>
              <w:t>Podmioty postępowania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:  </w:t>
            </w:r>
            <w:r w:rsidRPr="000074D5">
              <w:rPr>
                <w:rFonts w:ascii="Corbel" w:hAnsi="Corbel"/>
                <w:sz w:val="24"/>
                <w:szCs w:val="24"/>
                <w:u w:val="single"/>
              </w:rPr>
              <w:t>Strony i uczestnicy postępowania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. Strony w procesie (zdolność </w:t>
            </w:r>
          </w:p>
          <w:p w:rsidR="00C21D4A" w:rsidP="006F78E6" w:rsidRDefault="00C21D4A" w14:paraId="6AF5C979" w14:textId="77777777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 xml:space="preserve">sądowa, procesowa, </w:t>
            </w:r>
            <w:proofErr w:type="spellStart"/>
            <w:r w:rsidRPr="000074D5">
              <w:rPr>
                <w:rFonts w:ascii="Corbel" w:hAnsi="Corbel"/>
                <w:sz w:val="24"/>
                <w:szCs w:val="24"/>
              </w:rPr>
              <w:t>postulacyjna</w:t>
            </w:r>
            <w:proofErr w:type="spellEnd"/>
            <w:r w:rsidRPr="000074D5">
              <w:rPr>
                <w:rFonts w:ascii="Corbel" w:hAnsi="Corbel"/>
                <w:sz w:val="24"/>
                <w:szCs w:val="24"/>
              </w:rPr>
              <w:t xml:space="preserve">, legitymacja procesowa), współuczestnictwo w sporze, </w:t>
            </w:r>
          </w:p>
          <w:p w:rsidRPr="009C54AE" w:rsidR="00C21D4A" w:rsidP="006F78E6" w:rsidRDefault="00C21D4A" w14:paraId="723F12ED" w14:textId="77777777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 xml:space="preserve">interwencja główna. </w:t>
            </w:r>
            <w:r w:rsidRPr="000074D5">
              <w:rPr>
                <w:rFonts w:ascii="Corbel" w:hAnsi="Corbel"/>
                <w:sz w:val="24"/>
                <w:szCs w:val="24"/>
                <w:u w:val="single"/>
              </w:rPr>
              <w:t>Udział osób trzecich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 – interwencja uboczna i</w:t>
            </w:r>
            <w:r w:rsidRPr="000074D5">
              <w:rPr>
                <w:rFonts w:ascii="Corbel" w:hAnsi="Corbel"/>
                <w:sz w:val="24"/>
                <w:szCs w:val="24"/>
              </w:rPr>
              <w:cr/>
              <w:t>przypozwanie.</w:t>
            </w:r>
          </w:p>
        </w:tc>
      </w:tr>
      <w:tr w:rsidRPr="009C54AE" w:rsidR="00C21D4A" w:rsidTr="006F78E6" w14:paraId="0E98BA7E" w14:textId="77777777">
        <w:tc>
          <w:tcPr>
            <w:tcW w:w="9639" w:type="dxa"/>
          </w:tcPr>
          <w:p w:rsidRPr="000074D5" w:rsidR="00C21D4A" w:rsidP="006F78E6" w:rsidRDefault="00C21D4A" w14:paraId="5FA9C288" w14:textId="77777777">
            <w:pPr>
              <w:shd w:val="clear" w:color="auto" w:fill="FFFFFF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Przedmiot postępowania cywilnego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: Powództwo i jego rodzaje, przedmiot postępowania nieprocesowego. </w:t>
            </w:r>
            <w:r w:rsidRPr="000074D5">
              <w:rPr>
                <w:rFonts w:ascii="Corbel" w:hAnsi="Corbel"/>
                <w:b/>
                <w:sz w:val="24"/>
                <w:szCs w:val="24"/>
              </w:rPr>
              <w:t>Czynności procesowe</w:t>
            </w:r>
            <w:r w:rsidRPr="000074D5">
              <w:rPr>
                <w:rFonts w:ascii="Corbel" w:hAnsi="Corbel"/>
                <w:sz w:val="24"/>
                <w:szCs w:val="24"/>
              </w:rPr>
              <w:t>: Pojęcie i rodzaje czynności procesowych, pisma procesowe, doręczenia. posiedzenia sądowe, terminy</w:t>
            </w: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. </w:t>
            </w:r>
          </w:p>
        </w:tc>
      </w:tr>
      <w:tr w:rsidRPr="009C54AE" w:rsidR="00C21D4A" w:rsidTr="006F78E6" w14:paraId="25CC52B0" w14:textId="77777777">
        <w:tc>
          <w:tcPr>
            <w:tcW w:w="9639" w:type="dxa"/>
          </w:tcPr>
          <w:p w:rsidRPr="000074D5" w:rsidR="00C21D4A" w:rsidP="006F78E6" w:rsidRDefault="00C21D4A" w14:paraId="14373A82" w14:textId="77777777">
            <w:pPr>
              <w:shd w:val="clear" w:color="auto" w:fill="FFFFFF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Koszty postępowania</w:t>
            </w:r>
            <w:r w:rsidRPr="000074D5">
              <w:rPr>
                <w:rFonts w:ascii="Corbel" w:hAnsi="Corbel"/>
                <w:sz w:val="24"/>
                <w:szCs w:val="24"/>
              </w:rPr>
              <w:t>: Koszty procesu cywilnego, zasady obowiązujące co do ponoszenia kosztów procesu, zwolnienie od kosztów, zabezpieczenie kosztów.</w:t>
            </w:r>
          </w:p>
        </w:tc>
      </w:tr>
      <w:tr w:rsidRPr="009C54AE" w:rsidR="00C21D4A" w:rsidTr="006F78E6" w14:paraId="7B4783F5" w14:textId="77777777">
        <w:tc>
          <w:tcPr>
            <w:tcW w:w="9639" w:type="dxa"/>
          </w:tcPr>
          <w:p w:rsidRPr="00AC6B73" w:rsidR="00C21D4A" w:rsidP="006F78E6" w:rsidRDefault="00C21D4A" w14:paraId="2A8CEC07" w14:textId="77777777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Postępowanie przed sądem I instancji: </w:t>
            </w:r>
            <w:r w:rsidRPr="000074D5">
              <w:rPr>
                <w:rFonts w:ascii="Corbel" w:hAnsi="Corbel"/>
                <w:sz w:val="24"/>
                <w:szCs w:val="24"/>
              </w:rPr>
              <w:t>Wszczęcie procesu, pojęcie i warunki pozwu, kumulacja i rozdrabnianie roszczeń, zmiana powództwa, cofnięcie pozwu, odrzucenie pozwu. Organizacja postępowania. Ro</w:t>
            </w:r>
            <w:r>
              <w:rPr>
                <w:rFonts w:ascii="Corbel" w:hAnsi="Corbel"/>
                <w:sz w:val="24"/>
                <w:szCs w:val="24"/>
              </w:rPr>
              <w:t>zprawa.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 Zawieszenie i umorzenie postępowania.</w:t>
            </w:r>
          </w:p>
        </w:tc>
      </w:tr>
      <w:tr w:rsidRPr="009C54AE" w:rsidR="00C21D4A" w:rsidTr="006F78E6" w14:paraId="31677636" w14:textId="77777777">
        <w:tc>
          <w:tcPr>
            <w:tcW w:w="9639" w:type="dxa"/>
          </w:tcPr>
          <w:p w:rsidRPr="00AC6B73" w:rsidR="00C21D4A" w:rsidP="006F78E6" w:rsidRDefault="00C21D4A" w14:paraId="019E4FC9" w14:textId="77777777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Dowody: </w:t>
            </w:r>
            <w:r w:rsidRPr="000074D5">
              <w:rPr>
                <w:rFonts w:ascii="Corbel" w:hAnsi="Corbel"/>
                <w:sz w:val="24"/>
                <w:szCs w:val="24"/>
              </w:rPr>
              <w:t>Zagadnienia ogólne, postępowanie dowodowe, środki dowodowe – dowód z dokumentów, dowód z zeznań świadków, dowód z opinii biegłego, dowód z oględzin, dowód z przesłuchania stron, inne środki dowodowe.</w:t>
            </w:r>
          </w:p>
        </w:tc>
      </w:tr>
      <w:tr w:rsidRPr="009C54AE" w:rsidR="00C21D4A" w:rsidTr="006F78E6" w14:paraId="424FCA65" w14:textId="77777777">
        <w:tc>
          <w:tcPr>
            <w:tcW w:w="9639" w:type="dxa"/>
          </w:tcPr>
          <w:p w:rsidRPr="000074D5" w:rsidR="00C21D4A" w:rsidP="006F78E6" w:rsidRDefault="00C21D4A" w14:paraId="692EC531" w14:textId="77777777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Orzeczenia: </w:t>
            </w:r>
            <w:r w:rsidRPr="000074D5">
              <w:rPr>
                <w:rFonts w:ascii="Corbel" w:hAnsi="Corbel"/>
                <w:sz w:val="24"/>
                <w:szCs w:val="24"/>
              </w:rPr>
              <w:t>Zagadnienia ogólne, zasady orzekania, rodzaje wyroków, wydanie wyroku, wydanie postanowienia, rektyfikacja orzeczeń (sprostowanie, uzupełnienie i wykładnia), skutki prawne orzeczeń (prawomocność, wykonalność i</w:t>
            </w:r>
            <w:r w:rsidRPr="000074D5">
              <w:rPr>
                <w:rFonts w:ascii="Corbel" w:hAnsi="Corbel"/>
                <w:sz w:val="24"/>
                <w:szCs w:val="24"/>
              </w:rPr>
              <w:cr/>
              <w:t>skuteczność orzeczeń).</w:t>
            </w:r>
          </w:p>
        </w:tc>
      </w:tr>
      <w:tr w:rsidRPr="009C54AE" w:rsidR="00C21D4A" w:rsidTr="006F78E6" w14:paraId="4AFCB342" w14:textId="77777777">
        <w:tc>
          <w:tcPr>
            <w:tcW w:w="9639" w:type="dxa"/>
          </w:tcPr>
          <w:p w:rsidRPr="000074D5" w:rsidR="00C21D4A" w:rsidP="006F78E6" w:rsidRDefault="00C21D4A" w14:paraId="0A1461E8" w14:textId="77777777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Zaskarżanie orzeczeń sądowych: </w:t>
            </w:r>
            <w:r w:rsidRPr="000074D5">
              <w:rPr>
                <w:rFonts w:ascii="Corbel" w:hAnsi="Corbel"/>
                <w:sz w:val="24"/>
                <w:szCs w:val="24"/>
              </w:rPr>
              <w:t>Zagadnienia ogólne. Apelacja, zażalenie, inne środki zaskarżenia: skarga na orzeczenie referendarza sądowego, i in.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</w:tr>
      <w:tr w:rsidRPr="009C54AE" w:rsidR="00C21D4A" w:rsidTr="006F78E6" w14:paraId="50EF6D61" w14:textId="77777777">
        <w:tc>
          <w:tcPr>
            <w:tcW w:w="9639" w:type="dxa"/>
          </w:tcPr>
          <w:p w:rsidRPr="000074D5" w:rsidR="00C21D4A" w:rsidP="006F78E6" w:rsidRDefault="00C21D4A" w14:paraId="5B75CABC" w14:textId="77777777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Obalanie prawomocnych orzeczeń: </w:t>
            </w:r>
            <w:r w:rsidRPr="000074D5">
              <w:rPr>
                <w:rFonts w:ascii="Corbel" w:hAnsi="Corbel"/>
                <w:sz w:val="24"/>
                <w:szCs w:val="24"/>
              </w:rPr>
              <w:t>Skarga kasacyjna, wznowienie postępowania, skarga o stwierdzenie niezgodności z prawem prawomocnego orzeczenia.</w:t>
            </w:r>
          </w:p>
        </w:tc>
      </w:tr>
      <w:tr w:rsidRPr="009C54AE" w:rsidR="00C21D4A" w:rsidTr="006F78E6" w14:paraId="2A0D1BB4" w14:textId="77777777">
        <w:tc>
          <w:tcPr>
            <w:tcW w:w="9639" w:type="dxa"/>
          </w:tcPr>
          <w:p w:rsidRPr="000074D5" w:rsidR="00C21D4A" w:rsidP="006F78E6" w:rsidRDefault="00C21D4A" w14:paraId="0C440F56" w14:textId="77777777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Postępowania odrębne</w:t>
            </w:r>
            <w:r w:rsidRPr="000074D5">
              <w:rPr>
                <w:rFonts w:ascii="Corbel" w:hAnsi="Corbel"/>
                <w:sz w:val="24"/>
                <w:szCs w:val="24"/>
              </w:rPr>
              <w:t>: Postępowanie w sprawach małżeńskich, w sprawach prawa pracy i ubezpieczeń społecznych, narusz</w:t>
            </w:r>
            <w:r>
              <w:rPr>
                <w:rFonts w:ascii="Corbel" w:hAnsi="Corbel"/>
                <w:sz w:val="24"/>
                <w:szCs w:val="24"/>
              </w:rPr>
              <w:t xml:space="preserve">enie posiadania. </w:t>
            </w:r>
            <w:r w:rsidRPr="000074D5">
              <w:rPr>
                <w:rFonts w:ascii="Corbel" w:hAnsi="Corbel"/>
                <w:sz w:val="24"/>
                <w:szCs w:val="24"/>
              </w:rPr>
              <w:t>Postępowanie nakazowe, upominawcze, uproszczone, gospodarcze.</w:t>
            </w:r>
          </w:p>
        </w:tc>
      </w:tr>
      <w:tr w:rsidRPr="009C54AE" w:rsidR="00C21D4A" w:rsidTr="006F78E6" w14:paraId="34894C1A" w14:textId="77777777">
        <w:tc>
          <w:tcPr>
            <w:tcW w:w="9639" w:type="dxa"/>
          </w:tcPr>
          <w:p w:rsidRPr="000074D5" w:rsidR="00C21D4A" w:rsidP="006F78E6" w:rsidRDefault="00C21D4A" w14:paraId="53EC8A7A" w14:textId="77777777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Postępowanie nieprocesowe – ogólna charakterystyka </w:t>
            </w:r>
          </w:p>
        </w:tc>
      </w:tr>
      <w:tr w:rsidRPr="009C54AE" w:rsidR="00C21D4A" w:rsidTr="006F78E6" w14:paraId="3DAC2E7A" w14:textId="77777777">
        <w:tc>
          <w:tcPr>
            <w:tcW w:w="9639" w:type="dxa"/>
          </w:tcPr>
          <w:p w:rsidRPr="000074D5" w:rsidR="00C21D4A" w:rsidP="006F78E6" w:rsidRDefault="00C21D4A" w14:paraId="12395CDC" w14:textId="77777777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Poszczególne rodzaje postępowań nieprocesowych – po</w:t>
            </w:r>
            <w:r>
              <w:rPr>
                <w:rFonts w:ascii="Corbel" w:hAnsi="Corbel"/>
                <w:b/>
                <w:sz w:val="24"/>
                <w:szCs w:val="24"/>
              </w:rPr>
              <w:t>stępowanie w sprawach osobowych</w:t>
            </w:r>
          </w:p>
        </w:tc>
      </w:tr>
      <w:tr w:rsidRPr="009C54AE" w:rsidR="00C21D4A" w:rsidTr="006F78E6" w14:paraId="6F0AA048" w14:textId="77777777">
        <w:tc>
          <w:tcPr>
            <w:tcW w:w="9639" w:type="dxa"/>
          </w:tcPr>
          <w:p w:rsidRPr="000074D5" w:rsidR="00C21D4A" w:rsidP="006F78E6" w:rsidRDefault="00C21D4A" w14:paraId="117FCDE6" w14:textId="77777777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Poszczególne rodzaje postępowań nieprocesowych – postępowanie spadko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we </w:t>
            </w:r>
          </w:p>
        </w:tc>
      </w:tr>
      <w:tr w:rsidRPr="009C54AE" w:rsidR="00C21D4A" w:rsidTr="006F78E6" w14:paraId="6080909F" w14:textId="77777777">
        <w:tc>
          <w:tcPr>
            <w:tcW w:w="9639" w:type="dxa"/>
          </w:tcPr>
          <w:p w:rsidRPr="000074D5" w:rsidR="00C21D4A" w:rsidP="006F78E6" w:rsidRDefault="00C21D4A" w14:paraId="05B3DF0C" w14:textId="77777777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Poszczególne rodzaje postępowań nieprocesowych – postępowanie w sprawach rzeczowych </w:t>
            </w:r>
          </w:p>
        </w:tc>
      </w:tr>
      <w:tr w:rsidRPr="009C54AE" w:rsidR="00C21D4A" w:rsidTr="006F78E6" w14:paraId="099960C8" w14:textId="77777777">
        <w:tc>
          <w:tcPr>
            <w:tcW w:w="9639" w:type="dxa"/>
          </w:tcPr>
          <w:p w:rsidRPr="000074D5" w:rsidR="00C21D4A" w:rsidP="006F78E6" w:rsidRDefault="00C21D4A" w14:paraId="3F39059E" w14:textId="77777777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Postępowanie zabezpieczające </w:t>
            </w:r>
            <w:r>
              <w:rPr>
                <w:rFonts w:ascii="Corbel" w:hAnsi="Corbel"/>
                <w:b/>
                <w:sz w:val="24"/>
                <w:szCs w:val="24"/>
              </w:rPr>
              <w:t>i klauzulowe</w:t>
            </w:r>
          </w:p>
        </w:tc>
      </w:tr>
    </w:tbl>
    <w:p w:rsidRPr="009C54AE" w:rsidR="0085747A" w:rsidP="009C54AE" w:rsidRDefault="0085747A" w14:paraId="5C229F1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373E054E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26F7A64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526F7A64" w:rsidR="009F4610">
        <w:rPr>
          <w:rFonts w:ascii="Corbel" w:hAnsi="Corbel"/>
          <w:sz w:val="24"/>
          <w:szCs w:val="24"/>
        </w:rPr>
        <w:t xml:space="preserve">, </w:t>
      </w:r>
      <w:r w:rsidRPr="526F7A64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5E75E7" w:rsidTr="526F7A64" w14:paraId="111F3CD1" w14:textId="77777777">
        <w:tc>
          <w:tcPr>
            <w:tcW w:w="9639" w:type="dxa"/>
            <w:tcMar/>
          </w:tcPr>
          <w:p w:rsidRPr="009C54AE" w:rsidR="005E75E7" w:rsidP="006F78E6" w:rsidRDefault="005E75E7" w14:paraId="7AC5CB90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5E75E7" w:rsidTr="526F7A64" w14:paraId="463A3EA5" w14:textId="77777777">
        <w:tc>
          <w:tcPr>
            <w:tcW w:w="9639" w:type="dxa"/>
            <w:tcMar/>
          </w:tcPr>
          <w:p w:rsidRPr="009C54AE" w:rsidR="005E75E7" w:rsidP="006F78E6" w:rsidRDefault="005E75E7" w14:paraId="766CC7CF" w14:textId="5CA801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26F7A64" w:rsidR="02D416AE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P="009C54AE" w:rsidRDefault="0085747A" w14:paraId="07FEA62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481CB055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0FA580C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0C6F12" w:rsidR="00C21D4A" w:rsidP="00C21D4A" w:rsidRDefault="00C21D4A" w14:paraId="5B4AFCBB" w14:textId="77777777">
      <w:pPr>
        <w:jc w:val="both"/>
        <w:rPr>
          <w:rFonts w:ascii="Corbel" w:hAnsi="Corbel"/>
          <w:sz w:val="24"/>
          <w:szCs w:val="24"/>
        </w:rPr>
      </w:pPr>
      <w:r w:rsidRPr="526F7A64" w:rsidR="00C21D4A">
        <w:rPr>
          <w:rFonts w:ascii="Corbel" w:hAnsi="Corbel"/>
          <w:b w:val="1"/>
          <w:bCs w:val="1"/>
          <w:sz w:val="24"/>
          <w:szCs w:val="24"/>
        </w:rPr>
        <w:t xml:space="preserve">Wykład: </w:t>
      </w:r>
      <w:r w:rsidRPr="526F7A64" w:rsidR="00C21D4A">
        <w:rPr>
          <w:rFonts w:ascii="Corbel" w:hAnsi="Corbel"/>
          <w:sz w:val="24"/>
          <w:szCs w:val="24"/>
        </w:rPr>
        <w:t>wykład problemowy, wykład konwersatoryjny, wykład z prezentacją multimedialną, metody kształcenia na odległość</w:t>
      </w:r>
      <w:r w:rsidRPr="526F7A64" w:rsidR="00C21D4A">
        <w:rPr>
          <w:rFonts w:ascii="Corbel" w:hAnsi="Corbel"/>
          <w:b w:val="1"/>
          <w:bCs w:val="1"/>
          <w:sz w:val="24"/>
          <w:szCs w:val="24"/>
        </w:rPr>
        <w:t xml:space="preserve">. </w:t>
      </w:r>
      <w:r w:rsidRPr="526F7A64" w:rsidR="00C21D4A">
        <w:rPr>
          <w:rFonts w:ascii="Corbel" w:hAnsi="Corbel"/>
          <w:sz w:val="24"/>
          <w:szCs w:val="24"/>
        </w:rPr>
        <w:t>Metoda aktywizująca, skłaniająca studentów do samodzielnej prezentacji zagadnień teoretycznych, oraz samodzielnego  wyciągania wniosków i oceny stanu prawnego. Prowokowanie do rozmów oraz dyskusji, w trakcie których uczestnicy zajęć wyrażają opinie poparte posiadaną wiedzą.</w:t>
      </w:r>
    </w:p>
    <w:p w:rsidR="00E960BB" w:rsidP="009C54AE" w:rsidRDefault="00E960BB" w14:paraId="1AC3DD2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6708DCC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A0A27B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2A3640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6140A59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85747A" w:rsidTr="00C05F44" w14:paraId="4090A910" w14:textId="77777777">
        <w:tc>
          <w:tcPr>
            <w:tcW w:w="1985" w:type="dxa"/>
            <w:vAlign w:val="center"/>
          </w:tcPr>
          <w:p w:rsidRPr="009C54AE" w:rsidR="0085747A" w:rsidP="009C54AE" w:rsidRDefault="0071620A" w14:paraId="081CD41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550242F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52CFBCD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068B9BE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34E7ED8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C05F44" w14:paraId="46A6C4D6" w14:textId="77777777">
        <w:tc>
          <w:tcPr>
            <w:tcW w:w="1985" w:type="dxa"/>
          </w:tcPr>
          <w:p w:rsidRPr="009C54AE" w:rsidR="0085747A" w:rsidP="009C54AE" w:rsidRDefault="0085747A" w14:paraId="08B2B42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9C54AE" w:rsidR="0085747A" w:rsidP="009C54AE" w:rsidRDefault="00333454" w14:paraId="4AB6719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85747A" w:rsidP="005E75E7" w:rsidRDefault="005E75E7" w14:paraId="542FBE5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85747A" w:rsidTr="00C05F44" w14:paraId="75940B2F" w14:textId="77777777">
        <w:tc>
          <w:tcPr>
            <w:tcW w:w="1985" w:type="dxa"/>
          </w:tcPr>
          <w:p w:rsidRPr="009C54AE" w:rsidR="0085747A" w:rsidP="009C54AE" w:rsidRDefault="0085747A" w14:paraId="06DA116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9C54AE" w:rsidR="0085747A" w:rsidP="005E75E7" w:rsidRDefault="00333454" w14:paraId="76DB213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:rsidRPr="009C54AE" w:rsidR="0085747A" w:rsidP="005E75E7" w:rsidRDefault="005E75E7" w14:paraId="4F972C8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A12430" w:rsidTr="00C05F44" w14:paraId="530DE8F1" w14:textId="77777777">
        <w:tc>
          <w:tcPr>
            <w:tcW w:w="1985" w:type="dxa"/>
          </w:tcPr>
          <w:p w:rsidRPr="009C54AE" w:rsidR="00A12430" w:rsidP="006F78E6" w:rsidRDefault="00A12430" w14:paraId="4B7E099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:rsidRPr="009C54AE" w:rsidR="00A12430" w:rsidP="006F78E6" w:rsidRDefault="00A12430" w14:paraId="3D4338C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A12430" w:rsidP="005E75E7" w:rsidRDefault="00A12430" w14:paraId="56E6105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A12430" w:rsidTr="00C05F44" w14:paraId="458F5A3B" w14:textId="77777777">
        <w:tc>
          <w:tcPr>
            <w:tcW w:w="1985" w:type="dxa"/>
          </w:tcPr>
          <w:p w:rsidRPr="009C54AE" w:rsidR="00A12430" w:rsidP="006F78E6" w:rsidRDefault="00A12430" w14:paraId="57AE51B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Pr="009C54AE" w:rsidR="00A12430" w:rsidP="006F78E6" w:rsidRDefault="00A12430" w14:paraId="5582F15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A12430" w:rsidP="005E75E7" w:rsidRDefault="00A12430" w14:paraId="1B707D9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A12430" w:rsidTr="00C05F44" w14:paraId="5CCBBAC5" w14:textId="77777777">
        <w:tc>
          <w:tcPr>
            <w:tcW w:w="1985" w:type="dxa"/>
          </w:tcPr>
          <w:p w:rsidRPr="009C54AE" w:rsidR="00A12430" w:rsidP="006F78E6" w:rsidRDefault="00A12430" w14:paraId="278568B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</w:tcPr>
          <w:p w:rsidRPr="009C54AE" w:rsidR="00A12430" w:rsidP="006F78E6" w:rsidRDefault="00A12430" w14:paraId="44101CA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A12430" w:rsidP="005E75E7" w:rsidRDefault="00A12430" w14:paraId="39285E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A12430" w:rsidTr="00C05F44" w14:paraId="01FC3B8A" w14:textId="77777777">
        <w:tc>
          <w:tcPr>
            <w:tcW w:w="1985" w:type="dxa"/>
          </w:tcPr>
          <w:p w:rsidRPr="009C54AE" w:rsidR="00A12430" w:rsidP="006F78E6" w:rsidRDefault="00A12430" w14:paraId="0EC8EEC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Pr="009C54AE" w:rsidR="00A12430" w:rsidP="006F78E6" w:rsidRDefault="00A12430" w14:paraId="4D7D58F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A12430" w:rsidP="005E75E7" w:rsidRDefault="00A12430" w14:paraId="5CCB655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A12430" w:rsidTr="00C05F44" w14:paraId="2F38E6ED" w14:textId="77777777">
        <w:tc>
          <w:tcPr>
            <w:tcW w:w="1985" w:type="dxa"/>
          </w:tcPr>
          <w:p w:rsidRPr="009C54AE" w:rsidR="00A12430" w:rsidP="006F78E6" w:rsidRDefault="00A12430" w14:paraId="4484CAB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528" w:type="dxa"/>
          </w:tcPr>
          <w:p w:rsidRPr="009C54AE" w:rsidR="00A12430" w:rsidP="005E75E7" w:rsidRDefault="00A12430" w14:paraId="3560AC9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</w:tcPr>
          <w:p w:rsidRPr="009C54AE" w:rsidR="00A12430" w:rsidP="009C54AE" w:rsidRDefault="005E75E7" w14:paraId="58C8ECF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A12430" w:rsidTr="00C05F44" w14:paraId="68014D8D" w14:textId="77777777">
        <w:tc>
          <w:tcPr>
            <w:tcW w:w="1985" w:type="dxa"/>
          </w:tcPr>
          <w:p w:rsidRPr="009C54AE" w:rsidR="00A12430" w:rsidP="006F78E6" w:rsidRDefault="00A12430" w14:paraId="34FFE85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:rsidRPr="009C54AE" w:rsidR="00A12430" w:rsidP="006F78E6" w:rsidRDefault="00A12430" w14:paraId="58812E1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</w:tcPr>
          <w:p w:rsidRPr="009C54AE" w:rsidR="00A12430" w:rsidP="006F78E6" w:rsidRDefault="005E75E7" w14:paraId="6ED1218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A12430" w:rsidTr="00C05F44" w14:paraId="01CD2BCA" w14:textId="77777777">
        <w:tc>
          <w:tcPr>
            <w:tcW w:w="1985" w:type="dxa"/>
          </w:tcPr>
          <w:p w:rsidRPr="009C54AE" w:rsidR="00A12430" w:rsidP="006F78E6" w:rsidRDefault="00A12430" w14:paraId="15091BE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09</w:t>
            </w:r>
          </w:p>
        </w:tc>
        <w:tc>
          <w:tcPr>
            <w:tcW w:w="5528" w:type="dxa"/>
          </w:tcPr>
          <w:p w:rsidRPr="009C54AE" w:rsidR="00A12430" w:rsidP="006F78E6" w:rsidRDefault="00A12430" w14:paraId="198116B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</w:tcPr>
          <w:p w:rsidRPr="009C54AE" w:rsidR="00A12430" w:rsidP="005E75E7" w:rsidRDefault="005E75E7" w14:paraId="08500B4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A12430" w:rsidTr="00C05F44" w14:paraId="6F02F61B" w14:textId="77777777">
        <w:tc>
          <w:tcPr>
            <w:tcW w:w="1985" w:type="dxa"/>
          </w:tcPr>
          <w:p w:rsidRPr="009C54AE" w:rsidR="00A12430" w:rsidP="006F78E6" w:rsidRDefault="00A12430" w14:paraId="3715901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528" w:type="dxa"/>
          </w:tcPr>
          <w:p w:rsidRPr="009C54AE" w:rsidR="00A12430" w:rsidP="006F78E6" w:rsidRDefault="00A12430" w14:paraId="5144B20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A12430" w:rsidP="005E75E7" w:rsidRDefault="005E75E7" w14:paraId="536F46F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A12430" w:rsidTr="00C05F44" w14:paraId="63635682" w14:textId="77777777">
        <w:tc>
          <w:tcPr>
            <w:tcW w:w="1985" w:type="dxa"/>
          </w:tcPr>
          <w:p w:rsidR="00A12430" w:rsidP="006F78E6" w:rsidRDefault="00A12430" w14:paraId="5FA84B5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528" w:type="dxa"/>
          </w:tcPr>
          <w:p w:rsidRPr="009C54AE" w:rsidR="00A12430" w:rsidP="006F78E6" w:rsidRDefault="00A12430" w14:paraId="56601BC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A12430" w:rsidP="005E75E7" w:rsidRDefault="005E75E7" w14:paraId="401792B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Pr="009C54AE" w:rsidR="00923D7D" w:rsidP="009C54AE" w:rsidRDefault="00923D7D" w14:paraId="74FA9AA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4D0B17C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D9C594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923D7D" w14:paraId="252600D9" w14:textId="77777777">
        <w:tc>
          <w:tcPr>
            <w:tcW w:w="9670" w:type="dxa"/>
          </w:tcPr>
          <w:p w:rsidR="00A12430" w:rsidP="00A12430" w:rsidRDefault="00A12430" w14:paraId="3218E749" w14:textId="77777777">
            <w:p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B920BF">
              <w:rPr>
                <w:rFonts w:ascii="Corbel" w:hAnsi="Corbel" w:eastAsia="Cambria"/>
                <w:b/>
                <w:sz w:val="24"/>
                <w:szCs w:val="24"/>
              </w:rPr>
              <w:t>Wykład</w:t>
            </w:r>
            <w:r w:rsidRPr="000074D5">
              <w:rPr>
                <w:rFonts w:ascii="Corbel" w:hAnsi="Corbel" w:eastAsia="Cambria"/>
                <w:sz w:val="24"/>
                <w:szCs w:val="24"/>
              </w:rPr>
              <w:t xml:space="preserve"> –  </w:t>
            </w:r>
            <w:r w:rsidRPr="00094561">
              <w:rPr>
                <w:rFonts w:ascii="Corbel" w:hAnsi="Corbel" w:eastAsia="Cambria"/>
              </w:rPr>
              <w:t>Warunkiem dopuszczenia do egzaminu jest zaliczenie ćwiczeń. Egzamin odbywa się w formie pisemnej</w:t>
            </w:r>
            <w:r>
              <w:rPr>
                <w:rFonts w:ascii="Corbel" w:hAnsi="Corbel" w:eastAsia="Cambria"/>
              </w:rPr>
              <w:t xml:space="preserve"> (</w:t>
            </w:r>
            <w:r w:rsidRPr="000074D5">
              <w:rPr>
                <w:rFonts w:ascii="Corbel" w:hAnsi="Corbel" w:eastAsia="Cambria"/>
                <w:sz w:val="24"/>
                <w:szCs w:val="24"/>
              </w:rPr>
              <w:t>praca pisemna w formie odpowiedzi (opisu) na pięć przedstawionych pytań</w:t>
            </w:r>
            <w:r>
              <w:rPr>
                <w:rFonts w:ascii="Corbel" w:hAnsi="Corbel" w:eastAsia="Cambria"/>
                <w:sz w:val="24"/>
                <w:szCs w:val="24"/>
              </w:rPr>
              <w:t>)</w:t>
            </w:r>
            <w:r>
              <w:rPr>
                <w:rFonts w:ascii="Corbel" w:hAnsi="Corbel" w:eastAsia="Cambria"/>
              </w:rPr>
              <w:t xml:space="preserve"> lub testowej (</w:t>
            </w:r>
            <w:r>
              <w:rPr>
                <w:rFonts w:ascii="Corbel" w:hAnsi="Corbel" w:eastAsia="Cambria"/>
                <w:sz w:val="24"/>
                <w:szCs w:val="24"/>
              </w:rPr>
              <w:t>3</w:t>
            </w:r>
            <w:r w:rsidRPr="000074D5">
              <w:rPr>
                <w:rFonts w:ascii="Corbel" w:hAnsi="Corbel" w:eastAsia="Cambria"/>
                <w:sz w:val="24"/>
                <w:szCs w:val="24"/>
              </w:rPr>
              <w:t>0 pytań jednokrotnego wyboru</w:t>
            </w:r>
            <w:r>
              <w:rPr>
                <w:rFonts w:ascii="Corbel" w:hAnsi="Corbel" w:eastAsia="Cambria"/>
                <w:sz w:val="24"/>
                <w:szCs w:val="24"/>
              </w:rPr>
              <w:t>)</w:t>
            </w:r>
            <w:r>
              <w:rPr>
                <w:rFonts w:ascii="Corbel" w:hAnsi="Corbel" w:eastAsia="Cambria"/>
              </w:rPr>
              <w:t xml:space="preserve">. </w:t>
            </w:r>
          </w:p>
          <w:p w:rsidRPr="000074D5" w:rsidR="00A12430" w:rsidP="00A12430" w:rsidRDefault="00A12430" w14:paraId="006D98BD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0074D5">
              <w:rPr>
                <w:rFonts w:ascii="Corbel" w:hAnsi="Corbel" w:eastAsia="Cambria"/>
                <w:sz w:val="24"/>
                <w:szCs w:val="24"/>
              </w:rPr>
              <w:t>Na egzaminie przedterminowym – metoda ustna. Student otrzymuje 5 pytań problemowych.</w:t>
            </w:r>
          </w:p>
          <w:p w:rsidR="00A12430" w:rsidP="00A12430" w:rsidRDefault="00A12430" w14:paraId="07894D80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</w:p>
          <w:p w:rsidRPr="00AB5B22" w:rsidR="00A12430" w:rsidP="00A12430" w:rsidRDefault="00A12430" w14:paraId="396EDBE0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AB5B22">
              <w:rPr>
                <w:rFonts w:ascii="Corbel" w:hAnsi="Corbel"/>
                <w:sz w:val="24"/>
                <w:szCs w:val="24"/>
              </w:rPr>
              <w:t xml:space="preserve">unkty uzyskane </w:t>
            </w:r>
            <w:r>
              <w:rPr>
                <w:rFonts w:ascii="Corbel" w:hAnsi="Corbel"/>
                <w:sz w:val="24"/>
                <w:szCs w:val="24"/>
              </w:rPr>
              <w:t>za egzamin</w:t>
            </w:r>
            <w:r w:rsidRPr="00AB5B22">
              <w:rPr>
                <w:rFonts w:ascii="Corbel" w:hAnsi="Corbel"/>
                <w:sz w:val="24"/>
                <w:szCs w:val="24"/>
              </w:rPr>
              <w:t xml:space="preserve"> są przeliczane na procenty, którym odpowiadają oceny:</w:t>
            </w:r>
          </w:p>
          <w:p w:rsidRPr="00094561" w:rsidR="00A12430" w:rsidP="00A12430" w:rsidRDefault="00A12430" w14:paraId="6CF60470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094561">
              <w:rPr>
                <w:rFonts w:ascii="Corbel" w:hAnsi="Corbel" w:eastAsia="Cambria"/>
                <w:sz w:val="24"/>
                <w:szCs w:val="24"/>
              </w:rPr>
              <w:t>- do 50% - niedostateczny,</w:t>
            </w:r>
          </w:p>
          <w:p w:rsidRPr="00094561" w:rsidR="00A12430" w:rsidP="00A12430" w:rsidRDefault="00A12430" w14:paraId="35153FF6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094561">
              <w:rPr>
                <w:rFonts w:ascii="Corbel" w:hAnsi="Corbel" w:eastAsia="Cambria"/>
                <w:sz w:val="24"/>
                <w:szCs w:val="24"/>
              </w:rPr>
              <w:t>-  51% - 60% - dostateczny,</w:t>
            </w:r>
          </w:p>
          <w:p w:rsidRPr="00094561" w:rsidR="00A12430" w:rsidP="00A12430" w:rsidRDefault="00A12430" w14:paraId="0B43A333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094561">
              <w:rPr>
                <w:rFonts w:ascii="Corbel" w:hAnsi="Corbel" w:eastAsia="Cambria"/>
                <w:sz w:val="24"/>
                <w:szCs w:val="24"/>
              </w:rPr>
              <w:t>-  61% - 70% - dostateczny plus,</w:t>
            </w:r>
          </w:p>
          <w:p w:rsidRPr="00094561" w:rsidR="00A12430" w:rsidP="00A12430" w:rsidRDefault="00A12430" w14:paraId="3CD8A568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094561">
              <w:rPr>
                <w:rFonts w:ascii="Corbel" w:hAnsi="Corbel" w:eastAsia="Cambria"/>
                <w:sz w:val="24"/>
                <w:szCs w:val="24"/>
              </w:rPr>
              <w:t>- 71% - 80% - dobry,</w:t>
            </w:r>
          </w:p>
          <w:p w:rsidRPr="00094561" w:rsidR="00A12430" w:rsidP="00A12430" w:rsidRDefault="00A12430" w14:paraId="5E4E645D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094561">
              <w:rPr>
                <w:rFonts w:ascii="Corbel" w:hAnsi="Corbel" w:eastAsia="Cambria"/>
                <w:sz w:val="24"/>
                <w:szCs w:val="24"/>
              </w:rPr>
              <w:t>- 81% -  90% - dobry plus,</w:t>
            </w:r>
          </w:p>
          <w:p w:rsidR="00A12430" w:rsidP="00A12430" w:rsidRDefault="00A12430" w14:paraId="006D3EF9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094561">
              <w:rPr>
                <w:rFonts w:ascii="Corbel" w:hAnsi="Corbel" w:eastAsia="Cambria"/>
                <w:sz w:val="24"/>
                <w:szCs w:val="24"/>
              </w:rPr>
              <w:t>- 91% -  100% - bardzo dobry</w:t>
            </w:r>
          </w:p>
          <w:p w:rsidRPr="00A12430" w:rsidR="0085747A" w:rsidP="00A12430" w:rsidRDefault="0085747A" w14:paraId="7A157B3E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3DFB457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6BA5E99B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56FFE2A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458F8391" w14:textId="77777777">
        <w:tc>
          <w:tcPr>
            <w:tcW w:w="4962" w:type="dxa"/>
            <w:vAlign w:val="center"/>
          </w:tcPr>
          <w:p w:rsidRPr="009C54AE" w:rsidR="0085747A" w:rsidP="009C54AE" w:rsidRDefault="00C61DC5" w14:paraId="31A730E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760C010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7E5A5F47" w14:textId="77777777">
        <w:tc>
          <w:tcPr>
            <w:tcW w:w="4962" w:type="dxa"/>
          </w:tcPr>
          <w:p w:rsidRPr="009C54AE" w:rsidR="0085747A" w:rsidP="009C54AE" w:rsidRDefault="00C61DC5" w14:paraId="2DB7236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0074D5" w:rsidR="00A12430" w:rsidP="00A12430" w:rsidRDefault="00A12430" w14:paraId="65D6C697" w14:textId="7777777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 xml:space="preserve">Wykład – </w:t>
            </w:r>
            <w:r w:rsidR="005E75E7">
              <w:rPr>
                <w:rFonts w:ascii="Corbel" w:hAnsi="Corbel"/>
                <w:sz w:val="24"/>
                <w:szCs w:val="24"/>
              </w:rPr>
              <w:t>20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Pr="009C54AE" w:rsidR="0085747A" w:rsidP="00A12430" w:rsidRDefault="0085747A" w14:paraId="7B8D7F5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C61DC5" w:rsidTr="00923D7D" w14:paraId="023A4A5F" w14:textId="77777777">
        <w:tc>
          <w:tcPr>
            <w:tcW w:w="4962" w:type="dxa"/>
          </w:tcPr>
          <w:p w:rsidRPr="009C54AE" w:rsidR="00C61DC5" w:rsidP="009C54AE" w:rsidRDefault="00C61DC5" w14:paraId="6C06159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077F46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A12430" w:rsidP="00A12430" w:rsidRDefault="00A12430" w14:paraId="54E75766" w14:textId="7777777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 – 3 godz.</w:t>
            </w:r>
          </w:p>
          <w:p w:rsidRPr="009C54AE" w:rsidR="00C61DC5" w:rsidP="00A12430" w:rsidRDefault="00A12430" w14:paraId="4A10D14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 – 2 godz.</w:t>
            </w:r>
          </w:p>
        </w:tc>
      </w:tr>
      <w:tr w:rsidRPr="009C54AE" w:rsidR="00C61DC5" w:rsidTr="00923D7D" w14:paraId="6A2AE7EA" w14:textId="77777777">
        <w:tc>
          <w:tcPr>
            <w:tcW w:w="4962" w:type="dxa"/>
          </w:tcPr>
          <w:p w:rsidRPr="009C54AE" w:rsidR="0071620A" w:rsidP="009C54AE" w:rsidRDefault="00C61DC5" w14:paraId="1143D85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72CFFD9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A12430" w:rsidP="00A12430" w:rsidRDefault="00A12430" w14:paraId="3040753B" w14:textId="7777777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- </w:t>
            </w:r>
            <w:r w:rsidR="005E75E7">
              <w:rPr>
                <w:rFonts w:ascii="Corbel" w:hAnsi="Corbel"/>
                <w:sz w:val="24"/>
                <w:szCs w:val="24"/>
              </w:rPr>
              <w:t>30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Pr="009C54AE" w:rsidR="00C61DC5" w:rsidP="005E75E7" w:rsidRDefault="00A12430" w14:paraId="33DE172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 – </w:t>
            </w:r>
            <w:r w:rsidR="005E75E7">
              <w:rPr>
                <w:rFonts w:ascii="Corbel" w:hAnsi="Corbel"/>
                <w:sz w:val="24"/>
                <w:szCs w:val="24"/>
              </w:rPr>
              <w:t>4</w:t>
            </w:r>
            <w:r>
              <w:rPr>
                <w:rFonts w:ascii="Corbel" w:hAnsi="Corbel"/>
                <w:sz w:val="24"/>
                <w:szCs w:val="24"/>
              </w:rPr>
              <w:t>5 godz.</w:t>
            </w:r>
          </w:p>
        </w:tc>
      </w:tr>
      <w:tr w:rsidRPr="009C54AE" w:rsidR="0085747A" w:rsidTr="00923D7D" w14:paraId="7B44F844" w14:textId="77777777">
        <w:tc>
          <w:tcPr>
            <w:tcW w:w="4962" w:type="dxa"/>
          </w:tcPr>
          <w:p w:rsidRPr="009C54AE" w:rsidR="0085747A" w:rsidP="009C54AE" w:rsidRDefault="0085747A" w14:paraId="0B0FF76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A12430" w14:paraId="7E937D9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85747A" w:rsidTr="00923D7D" w14:paraId="4FCCAABF" w14:textId="77777777">
        <w:tc>
          <w:tcPr>
            <w:tcW w:w="4962" w:type="dxa"/>
          </w:tcPr>
          <w:p w:rsidRPr="009C54AE" w:rsidR="0085747A" w:rsidP="009C54AE" w:rsidRDefault="0085747A" w14:paraId="1FF54BC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A12430" w14:paraId="2067F91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79BF39B9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3816745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507999C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640C2F6B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526F7A64" w14:paraId="5C639C8F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4283FF7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526F7A64" w:rsidRDefault="00A12430" w14:paraId="5CEBC7FA" w14:textId="428D92C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26F7A64" w:rsidR="0A70F45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  <w:r w:rsidRPr="526F7A64" w:rsidR="5C30FBA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</w:p>
        </w:tc>
      </w:tr>
      <w:tr w:rsidRPr="009C54AE" w:rsidR="0085747A" w:rsidTr="526F7A64" w14:paraId="559A1068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7479F28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009C54AE" w:rsidRDefault="00A12430" w14:paraId="0559804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9C54AE" w:rsidR="003E1941" w:rsidP="009C54AE" w:rsidRDefault="003E1941" w14:paraId="12745AF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14D2B93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7318DDC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0074D5" w:rsidR="00A12430" w:rsidTr="006F78E6" w14:paraId="508CC022" w14:textId="77777777">
        <w:tc>
          <w:tcPr>
            <w:tcW w:w="7513" w:type="dxa"/>
          </w:tcPr>
          <w:p w:rsidRPr="00751A95" w:rsidR="00A12430" w:rsidP="006F78E6" w:rsidRDefault="00A12430" w14:paraId="1C020BB8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51A9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884920" w:rsidR="00A12430" w:rsidP="00A12430" w:rsidRDefault="00A12430" w14:paraId="15884A45" w14:textId="77777777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color w:val="000000"/>
                <w:spacing w:val="-4"/>
                <w:sz w:val="24"/>
                <w:szCs w:val="24"/>
              </w:rPr>
            </w:pPr>
            <w:r w:rsidRPr="00884920">
              <w:rPr>
                <w:rFonts w:ascii="Corbel" w:hAnsi="Corbel" w:eastAsia="Cambria"/>
                <w:color w:val="000000"/>
                <w:spacing w:val="-4"/>
                <w:sz w:val="24"/>
                <w:szCs w:val="24"/>
              </w:rPr>
              <w:t>M. Rzewuski (red.), Postępowanie cywilne, wyd. 2, Warszawa 2020,</w:t>
            </w:r>
          </w:p>
          <w:p w:rsidRPr="00884920" w:rsidR="00A12430" w:rsidP="00A12430" w:rsidRDefault="00A12430" w14:paraId="2895E3ED" w14:textId="77777777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color w:val="000000"/>
                <w:spacing w:val="-4"/>
                <w:sz w:val="24"/>
                <w:szCs w:val="24"/>
              </w:rPr>
            </w:pPr>
            <w:r w:rsidRPr="00884920">
              <w:rPr>
                <w:rFonts w:ascii="Corbel" w:hAnsi="Corbel" w:eastAsia="Cambria"/>
                <w:color w:val="000000"/>
                <w:spacing w:val="-4"/>
                <w:sz w:val="24"/>
                <w:szCs w:val="24"/>
              </w:rPr>
              <w:t xml:space="preserve"> W. </w:t>
            </w:r>
            <w:proofErr w:type="spellStart"/>
            <w:r w:rsidRPr="00884920">
              <w:rPr>
                <w:rFonts w:ascii="Corbel" w:hAnsi="Corbel" w:eastAsia="Cambria"/>
                <w:color w:val="000000"/>
                <w:spacing w:val="-4"/>
                <w:sz w:val="24"/>
                <w:szCs w:val="24"/>
              </w:rPr>
              <w:t>Broniewicz</w:t>
            </w:r>
            <w:proofErr w:type="spellEnd"/>
            <w:r w:rsidRPr="00884920">
              <w:rPr>
                <w:rFonts w:ascii="Corbel" w:hAnsi="Corbel" w:eastAsia="Cambria"/>
                <w:color w:val="000000"/>
                <w:spacing w:val="-4"/>
                <w:sz w:val="24"/>
                <w:szCs w:val="24"/>
              </w:rPr>
              <w:t>, A. Marciniak, I. Kunicki, Postępowanie cywilne w zarysie, wyd. 13, Warszawa 2020,</w:t>
            </w:r>
          </w:p>
          <w:p w:rsidRPr="00884920" w:rsidR="00A12430" w:rsidP="00A12430" w:rsidRDefault="00A12430" w14:paraId="1955D10B" w14:textId="77777777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color w:val="000000"/>
                <w:spacing w:val="-4"/>
                <w:sz w:val="24"/>
                <w:szCs w:val="24"/>
              </w:rPr>
            </w:pPr>
            <w:r w:rsidRPr="00884920">
              <w:rPr>
                <w:rFonts w:ascii="Corbel" w:hAnsi="Corbel" w:eastAsia="Cambria"/>
                <w:bCs/>
                <w:color w:val="000000"/>
                <w:spacing w:val="-4"/>
                <w:sz w:val="24"/>
                <w:szCs w:val="24"/>
              </w:rPr>
              <w:t xml:space="preserve">I. </w:t>
            </w:r>
            <w:proofErr w:type="spellStart"/>
            <w:r w:rsidRPr="00884920">
              <w:rPr>
                <w:rFonts w:ascii="Corbel" w:hAnsi="Corbel" w:eastAsia="Cambria"/>
                <w:bCs/>
                <w:color w:val="000000"/>
                <w:spacing w:val="-4"/>
                <w:sz w:val="24"/>
                <w:szCs w:val="24"/>
              </w:rPr>
              <w:t>Gill</w:t>
            </w:r>
            <w:proofErr w:type="spellEnd"/>
            <w:r w:rsidRPr="00884920">
              <w:rPr>
                <w:rFonts w:ascii="Corbel" w:hAnsi="Corbel" w:eastAsia="Cambria"/>
                <w:bCs/>
                <w:color w:val="000000"/>
                <w:spacing w:val="-4"/>
                <w:sz w:val="24"/>
                <w:szCs w:val="24"/>
              </w:rPr>
              <w:t xml:space="preserve">, </w:t>
            </w:r>
            <w:r w:rsidRPr="00884920">
              <w:rPr>
                <w:rFonts w:ascii="Corbel" w:hAnsi="Corbel" w:eastAsia="Cambria"/>
                <w:color w:val="000000"/>
                <w:spacing w:val="-4"/>
                <w:sz w:val="24"/>
                <w:szCs w:val="24"/>
              </w:rPr>
              <w:t>Postępowanie cywilne, Warszawa  2020,</w:t>
            </w:r>
          </w:p>
          <w:p w:rsidRPr="00884920" w:rsidR="00A12430" w:rsidP="00A12430" w:rsidRDefault="00A12430" w14:paraId="0C415396" w14:textId="77777777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hAnsi="Corbel" w:eastAsia="Cambria"/>
                <w:bCs/>
                <w:color w:val="000000"/>
                <w:spacing w:val="-4"/>
                <w:sz w:val="24"/>
                <w:szCs w:val="24"/>
              </w:rPr>
              <w:t xml:space="preserve">A., Zieliński, </w:t>
            </w:r>
            <w:r w:rsidRPr="00884920">
              <w:rPr>
                <w:rFonts w:ascii="Corbel" w:hAnsi="Corbel" w:eastAsia="Cambria"/>
                <w:bCs/>
                <w:color w:val="000000"/>
                <w:spacing w:val="-4"/>
                <w:sz w:val="24"/>
                <w:szCs w:val="24"/>
              </w:rPr>
              <w:t>K. Flaga-</w:t>
            </w:r>
            <w:proofErr w:type="spellStart"/>
            <w:r w:rsidRPr="00884920">
              <w:rPr>
                <w:rFonts w:ascii="Corbel" w:hAnsi="Corbel" w:eastAsia="Cambria"/>
                <w:bCs/>
                <w:color w:val="000000"/>
                <w:spacing w:val="-4"/>
                <w:sz w:val="24"/>
                <w:szCs w:val="24"/>
              </w:rPr>
              <w:t>Gieruszyńska</w:t>
            </w:r>
            <w:proofErr w:type="spellEnd"/>
            <w:r w:rsidRPr="00884920">
              <w:rPr>
                <w:rFonts w:ascii="Corbel" w:hAnsi="Corbel" w:eastAsia="Cambria"/>
                <w:color w:val="000000"/>
                <w:spacing w:val="-4"/>
                <w:sz w:val="24"/>
                <w:szCs w:val="24"/>
              </w:rPr>
              <w:t>, Postępowanie cywilne. Kompendium, Warszawa 2020,</w:t>
            </w:r>
          </w:p>
          <w:p w:rsidRPr="00884920" w:rsidR="00A12430" w:rsidP="00A12430" w:rsidRDefault="00A12430" w14:paraId="41306AFF" w14:textId="77777777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84920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 xml:space="preserve">T. </w:t>
            </w:r>
            <w:proofErr w:type="spellStart"/>
            <w:r w:rsidRPr="00884920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Ereciński</w:t>
            </w:r>
            <w:proofErr w:type="spellEnd"/>
            <w:r w:rsidRPr="00884920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 xml:space="preserve"> (red.), Kodeks postępowania cywilnego. Komentarz. Tom I. Postępowanie rozpoznawcze, Lex 2016,</w:t>
            </w:r>
          </w:p>
          <w:p w:rsidRPr="00820A48" w:rsidR="00A12430" w:rsidP="00A12430" w:rsidRDefault="00A12430" w14:paraId="798599BE" w14:textId="77777777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84920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 xml:space="preserve">A. </w:t>
            </w:r>
            <w:proofErr w:type="spellStart"/>
            <w:r w:rsidRPr="00884920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Jakubecki</w:t>
            </w:r>
            <w:proofErr w:type="spellEnd"/>
            <w:r w:rsidRPr="00884920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 xml:space="preserve"> (red.), Kodeks postępowania cywilnego. Komentarz do wybranych przepisów nowelizacji 2019, Lex 2019</w:t>
            </w:r>
            <w:r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,</w:t>
            </w:r>
          </w:p>
          <w:p w:rsidRPr="00820A48" w:rsidR="00A12430" w:rsidP="00A12430" w:rsidRDefault="00A12430" w14:paraId="1567F773" w14:textId="77777777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20A48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 xml:space="preserve">T. Wiśniewski (red), </w:t>
            </w:r>
            <w:r w:rsidRPr="00820A48">
              <w:rPr>
                <w:rFonts w:ascii="Corbel" w:hAnsi="Corbel"/>
                <w:bCs/>
                <w:i/>
                <w:sz w:val="24"/>
                <w:szCs w:val="24"/>
                <w:shd w:val="clear" w:color="auto" w:fill="FFFFFF"/>
              </w:rPr>
              <w:t xml:space="preserve">Kodeks postępowania cywilnego. Komentarz. </w:t>
            </w:r>
            <w:r w:rsidRPr="00820A48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Tom 1-5, Warszawa 2021.</w:t>
            </w:r>
          </w:p>
        </w:tc>
      </w:tr>
      <w:tr w:rsidRPr="000074D5" w:rsidR="00A12430" w:rsidTr="006F78E6" w14:paraId="143BFA99" w14:textId="77777777">
        <w:tc>
          <w:tcPr>
            <w:tcW w:w="7513" w:type="dxa"/>
          </w:tcPr>
          <w:p w:rsidRPr="00751A95" w:rsidR="00A12430" w:rsidP="006F78E6" w:rsidRDefault="00A12430" w14:paraId="42B3AB86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51A9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884920" w:rsidR="00A12430" w:rsidP="00A12430" w:rsidRDefault="00A12430" w14:paraId="01C7FEFD" w14:textId="77777777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884920">
              <w:rPr>
                <w:rFonts w:ascii="Corbel" w:hAnsi="Corbel" w:eastAsia="Cambria"/>
                <w:color w:val="000000"/>
                <w:spacing w:val="-4"/>
                <w:sz w:val="24"/>
                <w:szCs w:val="24"/>
              </w:rPr>
              <w:t>M. Białecki, A. Klich, A. Zieliński</w:t>
            </w:r>
            <w:r w:rsidRPr="00820A48">
              <w:rPr>
                <w:rFonts w:ascii="Corbel" w:hAnsi="Corbel" w:eastAsia="Cambria"/>
                <w:spacing w:val="-4"/>
                <w:sz w:val="24"/>
                <w:szCs w:val="24"/>
              </w:rPr>
              <w:t xml:space="preserve">, </w:t>
            </w:r>
            <w:r w:rsidRPr="00820A48">
              <w:rPr>
                <w:rFonts w:ascii="Corbel" w:hAnsi="Corbel" w:eastAsia="Times New Roman"/>
                <w:bCs/>
                <w:kern w:val="36"/>
                <w:sz w:val="24"/>
                <w:szCs w:val="24"/>
                <w:lang w:eastAsia="pl-PL"/>
              </w:rPr>
              <w:t>Pisma procesowe w sprawach cywilnych z objaśnieniami i płytą CD</w:t>
            </w:r>
            <w:r w:rsidRPr="00884920">
              <w:rPr>
                <w:rFonts w:ascii="Corbel" w:hAnsi="Corbel" w:eastAsia="Cambria"/>
                <w:color w:val="000000"/>
                <w:spacing w:val="-4"/>
                <w:sz w:val="24"/>
                <w:szCs w:val="24"/>
              </w:rPr>
              <w:t>, Warszawa 2021</w:t>
            </w:r>
            <w:r>
              <w:rPr>
                <w:rFonts w:ascii="Corbel" w:hAnsi="Corbel" w:eastAsia="Cambria"/>
                <w:color w:val="000000"/>
                <w:spacing w:val="-4"/>
                <w:sz w:val="24"/>
                <w:szCs w:val="24"/>
              </w:rPr>
              <w:t>,</w:t>
            </w:r>
          </w:p>
          <w:p w:rsidRPr="00884920" w:rsidR="00A12430" w:rsidP="00A12430" w:rsidRDefault="00A12430" w14:paraId="708DD213" w14:textId="77777777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884920">
              <w:rPr>
                <w:rFonts w:ascii="Corbel" w:hAnsi="Corbel" w:eastAsia="Cambria"/>
                <w:sz w:val="24"/>
                <w:szCs w:val="24"/>
              </w:rPr>
              <w:t xml:space="preserve">K. Flaga – </w:t>
            </w:r>
            <w:proofErr w:type="spellStart"/>
            <w:r w:rsidRPr="00884920">
              <w:rPr>
                <w:rFonts w:ascii="Corbel" w:hAnsi="Corbel" w:eastAsia="Cambria"/>
                <w:sz w:val="24"/>
                <w:szCs w:val="24"/>
              </w:rPr>
              <w:t>Gieruszyńska</w:t>
            </w:r>
            <w:proofErr w:type="spellEnd"/>
            <w:r w:rsidRPr="00884920">
              <w:rPr>
                <w:rFonts w:ascii="Corbel" w:hAnsi="Corbel" w:eastAsia="Cambria"/>
                <w:sz w:val="24"/>
                <w:szCs w:val="24"/>
              </w:rPr>
              <w:t xml:space="preserve"> (red.) </w:t>
            </w:r>
            <w:r w:rsidRPr="00884920">
              <w:rPr>
                <w:rFonts w:ascii="Corbel" w:hAnsi="Corbel" w:eastAsia="Times New Roman"/>
                <w:bCs/>
                <w:i/>
                <w:kern w:val="36"/>
                <w:sz w:val="24"/>
                <w:szCs w:val="24"/>
                <w:lang w:eastAsia="pl-PL"/>
              </w:rPr>
              <w:t xml:space="preserve">Wzory pism procesowych w sprawach cywilnych i rejestrowych z objaśnieniami, </w:t>
            </w:r>
            <w:r w:rsidRPr="00884920">
              <w:rPr>
                <w:rFonts w:ascii="Corbel" w:hAnsi="Corbel" w:eastAsia="Times New Roman"/>
                <w:bCs/>
                <w:kern w:val="36"/>
                <w:sz w:val="24"/>
                <w:szCs w:val="24"/>
                <w:lang w:eastAsia="pl-PL"/>
              </w:rPr>
              <w:t>Warszawa 2020</w:t>
            </w:r>
            <w:r>
              <w:rPr>
                <w:rFonts w:ascii="Corbel" w:hAnsi="Corbel" w:eastAsia="Times New Roman"/>
                <w:bCs/>
                <w:kern w:val="36"/>
                <w:sz w:val="24"/>
                <w:szCs w:val="24"/>
                <w:lang w:eastAsia="pl-PL"/>
              </w:rPr>
              <w:t>,</w:t>
            </w:r>
          </w:p>
          <w:p w:rsidRPr="00884920" w:rsidR="00A12430" w:rsidP="00A12430" w:rsidRDefault="00A12430" w14:paraId="0BC11C84" w14:textId="77777777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884920">
              <w:rPr>
                <w:rFonts w:ascii="Corbel" w:hAnsi="Corbel" w:eastAsia="Cambria"/>
                <w:sz w:val="24"/>
                <w:szCs w:val="24"/>
              </w:rPr>
              <w:t xml:space="preserve">H. </w:t>
            </w:r>
            <w:proofErr w:type="spellStart"/>
            <w:r w:rsidRPr="00884920">
              <w:rPr>
                <w:rFonts w:ascii="Corbel" w:hAnsi="Corbel" w:eastAsia="Cambria"/>
                <w:sz w:val="24"/>
                <w:szCs w:val="24"/>
              </w:rPr>
              <w:t>Pietrzkowski</w:t>
            </w:r>
            <w:proofErr w:type="spellEnd"/>
            <w:r w:rsidRPr="00884920">
              <w:rPr>
                <w:rFonts w:ascii="Corbel" w:hAnsi="Corbel" w:eastAsia="Cambria"/>
                <w:sz w:val="24"/>
                <w:szCs w:val="24"/>
              </w:rPr>
              <w:t xml:space="preserve">, </w:t>
            </w:r>
            <w:r w:rsidRPr="00884920">
              <w:rPr>
                <w:rFonts w:ascii="Corbel" w:hAnsi="Corbel" w:eastAsia="Cambria"/>
                <w:i/>
                <w:sz w:val="24"/>
                <w:szCs w:val="24"/>
              </w:rPr>
              <w:t>Metodyka pracy sędziego w sprawach cywilnych</w:t>
            </w:r>
            <w:r w:rsidRPr="00884920">
              <w:rPr>
                <w:rFonts w:ascii="Corbel" w:hAnsi="Corbel" w:eastAsia="Cambria"/>
                <w:sz w:val="24"/>
                <w:szCs w:val="24"/>
              </w:rPr>
              <w:t>, Warszawa 2021,</w:t>
            </w:r>
          </w:p>
          <w:p w:rsidRPr="00884920" w:rsidR="00A12430" w:rsidP="00A12430" w:rsidRDefault="00A12430" w14:paraId="0A6FB6DE" w14:textId="77777777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884920">
              <w:rPr>
                <w:rFonts w:ascii="Corbel" w:hAnsi="Corbel" w:eastAsia="Cambria"/>
                <w:sz w:val="24"/>
                <w:szCs w:val="24"/>
              </w:rPr>
              <w:t xml:space="preserve">H. </w:t>
            </w:r>
            <w:proofErr w:type="spellStart"/>
            <w:r w:rsidRPr="00884920">
              <w:rPr>
                <w:rFonts w:ascii="Corbel" w:hAnsi="Corbel" w:eastAsia="Cambria"/>
                <w:sz w:val="24"/>
                <w:szCs w:val="24"/>
              </w:rPr>
              <w:t>Pietrzkowski</w:t>
            </w:r>
            <w:proofErr w:type="spellEnd"/>
            <w:r w:rsidRPr="00884920">
              <w:rPr>
                <w:rFonts w:ascii="Corbel" w:hAnsi="Corbel" w:eastAsia="Cambria"/>
                <w:sz w:val="24"/>
                <w:szCs w:val="24"/>
              </w:rPr>
              <w:t xml:space="preserve">, </w:t>
            </w:r>
            <w:r w:rsidRPr="00884920">
              <w:rPr>
                <w:rFonts w:ascii="Corbel" w:hAnsi="Corbel" w:eastAsia="Cambria"/>
                <w:i/>
                <w:sz w:val="24"/>
                <w:szCs w:val="24"/>
              </w:rPr>
              <w:t xml:space="preserve">Czynności procesowe zawodowego pełnomocnika </w:t>
            </w:r>
            <w:r w:rsidRPr="00884920">
              <w:rPr>
                <w:rFonts w:ascii="Corbel" w:hAnsi="Corbel" w:eastAsia="Cambria"/>
                <w:i/>
                <w:sz w:val="24"/>
                <w:szCs w:val="24"/>
              </w:rPr>
              <w:lastRenderedPageBreak/>
              <w:t>w sprawach cywilnych</w:t>
            </w:r>
            <w:r w:rsidRPr="00884920">
              <w:rPr>
                <w:rFonts w:ascii="Corbel" w:hAnsi="Corbel" w:eastAsia="Cambria"/>
                <w:sz w:val="24"/>
                <w:szCs w:val="24"/>
              </w:rPr>
              <w:t>, Warszawa 2020,</w:t>
            </w:r>
          </w:p>
          <w:p w:rsidRPr="00884920" w:rsidR="00A12430" w:rsidP="00A12430" w:rsidRDefault="00A12430" w14:paraId="7AC71DFD" w14:textId="77777777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ambria"/>
                <w:color w:val="000000"/>
                <w:spacing w:val="-4"/>
                <w:sz w:val="24"/>
                <w:szCs w:val="24"/>
              </w:rPr>
            </w:pPr>
            <w:r w:rsidRPr="00884920">
              <w:rPr>
                <w:rFonts w:ascii="Corbel" w:hAnsi="Corbel" w:eastAsia="Cambria"/>
                <w:color w:val="000000"/>
                <w:spacing w:val="-4"/>
                <w:sz w:val="24"/>
                <w:szCs w:val="24"/>
              </w:rPr>
              <w:t xml:space="preserve">W. Siedlecki, </w:t>
            </w:r>
            <w:r w:rsidRPr="00884920">
              <w:rPr>
                <w:rFonts w:ascii="Corbel" w:hAnsi="Corbel" w:eastAsia="Cambria"/>
                <w:i/>
                <w:color w:val="000000"/>
                <w:spacing w:val="-4"/>
                <w:sz w:val="24"/>
                <w:szCs w:val="24"/>
              </w:rPr>
              <w:t xml:space="preserve">Zarys postępowania cywilnego, </w:t>
            </w:r>
            <w:r w:rsidRPr="00884920">
              <w:rPr>
                <w:rFonts w:ascii="Corbel" w:hAnsi="Corbel" w:eastAsia="Cambria"/>
                <w:color w:val="000000"/>
                <w:spacing w:val="-4"/>
                <w:sz w:val="24"/>
                <w:szCs w:val="24"/>
              </w:rPr>
              <w:t>Warszawa 1968</w:t>
            </w:r>
          </w:p>
          <w:p w:rsidRPr="000074D5" w:rsidR="00A12430" w:rsidP="006F78E6" w:rsidRDefault="00A12430" w14:paraId="43D66DB8" w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34"/>
              <w:jc w:val="both"/>
              <w:rPr>
                <w:rFonts w:ascii="Corbel" w:hAnsi="Corbel" w:eastAsia="Cambria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5C096F6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7102FE7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1AE8B203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71AF8" w:rsidP="00C16ABF" w:rsidRDefault="00271AF8" w14:paraId="3A25F14E" w14:textId="77777777">
      <w:pPr>
        <w:spacing w:after="0" w:line="240" w:lineRule="auto"/>
      </w:pPr>
      <w:r>
        <w:separator/>
      </w:r>
    </w:p>
  </w:endnote>
  <w:endnote w:type="continuationSeparator" w:id="0">
    <w:p w:rsidR="00271AF8" w:rsidP="00C16ABF" w:rsidRDefault="00271AF8" w14:paraId="0FC3DB7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71AF8" w:rsidP="00C16ABF" w:rsidRDefault="00271AF8" w14:paraId="5D818ADD" w14:textId="77777777">
      <w:pPr>
        <w:spacing w:after="0" w:line="240" w:lineRule="auto"/>
      </w:pPr>
      <w:r>
        <w:separator/>
      </w:r>
    </w:p>
  </w:footnote>
  <w:footnote w:type="continuationSeparator" w:id="0">
    <w:p w:rsidR="00271AF8" w:rsidP="00C16ABF" w:rsidRDefault="00271AF8" w14:paraId="531D58EC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422EF47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C14FF"/>
    <w:multiLevelType w:val="hybridMultilevel"/>
    <w:tmpl w:val="4F9C718A"/>
    <w:lvl w:ilvl="0" w:tplc="95FEA78E">
      <w:start w:val="1"/>
      <w:numFmt w:val="bullet"/>
      <w:lvlText w:val="–"/>
      <w:lvlJc w:val="left"/>
      <w:pPr>
        <w:ind w:left="734" w:hanging="360"/>
      </w:pPr>
      <w:rPr>
        <w:rFonts w:hint="default"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hint="default" w:ascii="Wingdings" w:hAnsi="Wingdings"/>
      </w:rPr>
    </w:lvl>
  </w:abstractNum>
  <w:abstractNum w:abstractNumId="1" w15:restartNumberingAfterBreak="0">
    <w:nsid w:val="1B526072"/>
    <w:multiLevelType w:val="hybridMultilevel"/>
    <w:tmpl w:val="6C56C0D0"/>
    <w:lvl w:ilvl="0" w:tplc="95FEA78E">
      <w:start w:val="1"/>
      <w:numFmt w:val="bullet"/>
      <w:lvlText w:val="–"/>
      <w:lvlJc w:val="left"/>
      <w:pPr>
        <w:ind w:left="734" w:hanging="360"/>
      </w:pPr>
      <w:rPr>
        <w:rFonts w:hint="default"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hint="default" w:ascii="Wingdings" w:hAnsi="Wingdings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1AF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3454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69B6"/>
    <w:rsid w:val="005C080F"/>
    <w:rsid w:val="005C55E5"/>
    <w:rsid w:val="005C696A"/>
    <w:rsid w:val="005E6E85"/>
    <w:rsid w:val="005E75E7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2F6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6D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E5FB2"/>
    <w:rsid w:val="009F3C5C"/>
    <w:rsid w:val="009F4610"/>
    <w:rsid w:val="00A00ECC"/>
    <w:rsid w:val="00A12430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1D83"/>
    <w:rsid w:val="00AD27D3"/>
    <w:rsid w:val="00AD66D6"/>
    <w:rsid w:val="00AE1160"/>
    <w:rsid w:val="00AE203C"/>
    <w:rsid w:val="00AE2E74"/>
    <w:rsid w:val="00AE5C9D"/>
    <w:rsid w:val="00AE5FCB"/>
    <w:rsid w:val="00AF2C1E"/>
    <w:rsid w:val="00B06142"/>
    <w:rsid w:val="00B135B1"/>
    <w:rsid w:val="00B158D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D4A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253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7046"/>
    <w:rsid w:val="00F526AF"/>
    <w:rsid w:val="00F578D7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9103AC"/>
    <w:rsid w:val="02D416AE"/>
    <w:rsid w:val="08146FC3"/>
    <w:rsid w:val="0A70F452"/>
    <w:rsid w:val="1210D49F"/>
    <w:rsid w:val="1D054E22"/>
    <w:rsid w:val="37462888"/>
    <w:rsid w:val="526F7A64"/>
    <w:rsid w:val="5C30FBA7"/>
    <w:rsid w:val="61C24097"/>
    <w:rsid w:val="6238F71A"/>
    <w:rsid w:val="7A1E8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B2971"/>
  <w15:docId w15:val="{0E9A5889-FFCD-43FC-BDC7-AF39FFA7FEB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B1E89-EB35-4BFC-A8DD-3647BCC0E8A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12</revision>
  <lastPrinted>2019-02-06T12:12:00.0000000Z</lastPrinted>
  <dcterms:created xsi:type="dcterms:W3CDTF">2020-03-10T11:54:00.0000000Z</dcterms:created>
  <dcterms:modified xsi:type="dcterms:W3CDTF">2022-01-18T08:04:42.1697643Z</dcterms:modified>
</coreProperties>
</file>