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699E" w:rsidR="00164EC0" w:rsidRDefault="0023699E" w14:paraId="4AA66153" w14:textId="266B42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Pr="0023699E" w:rsidR="00AE3EE5">
        <w:rPr>
          <w:rFonts w:ascii="Corbel" w:hAnsi="Corbel"/>
          <w:bCs/>
          <w:i/>
        </w:rPr>
        <w:t>Załącznik nr 1.5 do Zarządzenia Rektora UR  nr 12/2019</w:t>
      </w:r>
    </w:p>
    <w:p w:rsidRPr="0023699E" w:rsidR="0023699E" w:rsidP="0023699E" w:rsidRDefault="00AE3EE5" w14:paraId="0DFB857F" w14:textId="053D0C3E">
      <w:pPr>
        <w:spacing w:after="0" w:line="240" w:lineRule="auto"/>
        <w:jc w:val="center"/>
        <w:rPr>
          <w:rFonts w:ascii="Corbel" w:hAnsi="Corbel"/>
          <w:b/>
          <w:smallCaps/>
        </w:rPr>
      </w:pPr>
      <w:bookmarkStart w:name="_Hlk89764144" w:id="0"/>
      <w:r w:rsidRPr="0023699E">
        <w:rPr>
          <w:rFonts w:ascii="Corbel" w:hAnsi="Corbel"/>
          <w:b/>
          <w:smallCaps/>
        </w:rPr>
        <w:t>SYLABUS</w:t>
      </w:r>
    </w:p>
    <w:p w:rsidRPr="00D66974" w:rsidR="00CA54AC" w:rsidP="00DA5CC4" w:rsidRDefault="00AE3EE5" w14:paraId="61F34D09" w14:textId="45295502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23699E">
        <w:rPr>
          <w:rFonts w:ascii="Corbel" w:hAnsi="Corbel"/>
          <w:b/>
          <w:smallCaps/>
        </w:rPr>
        <w:t xml:space="preserve">dotyczy cyklu </w:t>
      </w:r>
      <w:r w:rsidRPr="00D66974">
        <w:rPr>
          <w:rFonts w:ascii="Corbel" w:hAnsi="Corbel"/>
          <w:b/>
          <w:smallCaps/>
        </w:rPr>
        <w:t xml:space="preserve">kształcenia </w:t>
      </w:r>
      <w:bookmarkStart w:name="_Hlk89938604" w:id="1"/>
      <w:r w:rsidRPr="00D66974" w:rsidR="00CA54AC">
        <w:rPr>
          <w:rFonts w:ascii="Corbel" w:hAnsi="Corbel"/>
          <w:b/>
          <w:i/>
          <w:smallCaps/>
        </w:rPr>
        <w:t>2022/2023-2024</w:t>
      </w:r>
      <w:r w:rsidRPr="00D66974" w:rsidR="00EC7E6D">
        <w:rPr>
          <w:rFonts w:ascii="Corbel" w:hAnsi="Corbel"/>
          <w:b/>
          <w:i/>
          <w:smallCaps/>
        </w:rPr>
        <w:t>/</w:t>
      </w:r>
      <w:r w:rsidRPr="00D66974" w:rsidR="00CA54AC">
        <w:rPr>
          <w:rFonts w:ascii="Corbel" w:hAnsi="Corbel"/>
          <w:b/>
          <w:i/>
          <w:smallCaps/>
        </w:rPr>
        <w:t>2025</w:t>
      </w:r>
    </w:p>
    <w:p w:rsidRPr="00D66974" w:rsidR="00164EC0" w:rsidP="7B428A30" w:rsidRDefault="00AE3EE5" w14:paraId="399804B4" w14:textId="04B128ED">
      <w:pPr>
        <w:spacing w:after="0" w:line="240" w:lineRule="exact"/>
        <w:jc w:val="both"/>
        <w:rPr>
          <w:rFonts w:ascii="Corbel" w:hAnsi="Corbel"/>
          <w:i w:val="1"/>
          <w:iCs w:val="1"/>
        </w:rPr>
      </w:pPr>
      <w:r w:rsidRPr="7B428A30" w:rsidR="00AE3EE5">
        <w:rPr>
          <w:rFonts w:ascii="Corbel" w:hAnsi="Corbel"/>
          <w:i w:val="1"/>
          <w:iCs w:val="1"/>
        </w:rPr>
        <w:t xml:space="preserve">                                                                                                          </w:t>
      </w:r>
      <w:r>
        <w:tab/>
      </w:r>
      <w:r>
        <w:tab/>
      </w:r>
      <w:r w:rsidRPr="7B428A30" w:rsidR="6F45FB2B">
        <w:rPr>
          <w:rFonts w:ascii="Corbel" w:hAnsi="Corbel"/>
          <w:i w:val="1"/>
          <w:iCs w:val="1"/>
        </w:rPr>
        <w:t>(skrajne daty)</w:t>
      </w:r>
    </w:p>
    <w:bookmarkEnd w:id="1"/>
    <w:p w:rsidRPr="00D66974" w:rsidR="00164EC0" w:rsidP="7B428A30" w:rsidRDefault="00AE3EE5" w14:paraId="17F95026" w14:textId="4E4436BA" w14:noSpellErr="1">
      <w:pPr>
        <w:spacing w:after="0" w:line="240" w:lineRule="exact"/>
        <w:ind w:left="708"/>
        <w:jc w:val="both"/>
        <w:rPr>
          <w:rFonts w:ascii="Corbel" w:hAnsi="Corbel"/>
        </w:rPr>
      </w:pPr>
      <w:r w:rsidRPr="00D66974">
        <w:rPr>
          <w:rFonts w:ascii="Corbel" w:hAnsi="Corbel"/>
        </w:rPr>
        <w:tab/>
      </w:r>
      <w:r w:rsidRPr="00D66974">
        <w:rPr>
          <w:rFonts w:ascii="Corbel" w:hAnsi="Corbel"/>
        </w:rPr>
        <w:tab/>
      </w:r>
      <w:r w:rsidRPr="00D66974">
        <w:rPr>
          <w:rFonts w:ascii="Corbel" w:hAnsi="Corbel"/>
        </w:rPr>
        <w:tab/>
      </w:r>
      <w:r w:rsidRPr="00D66974">
        <w:rPr>
          <w:rFonts w:ascii="Corbel" w:hAnsi="Corbel"/>
        </w:rPr>
        <w:tab/>
      </w:r>
      <w:r w:rsidRPr="00D66974" w:rsidR="00AE3EE5">
        <w:rPr>
          <w:rFonts w:ascii="Corbel" w:hAnsi="Corbel"/>
        </w:rPr>
        <w:t xml:space="preserve">Rok akademicki </w:t>
      </w:r>
      <w:r w:rsidRPr="00D66974" w:rsidR="00F472DA">
        <w:rPr>
          <w:rFonts w:ascii="Corbel" w:hAnsi="Corbel"/>
        </w:rPr>
        <w:t>202</w:t>
      </w:r>
      <w:r w:rsidR="00AE656E">
        <w:rPr>
          <w:rFonts w:ascii="Corbel" w:hAnsi="Corbel"/>
        </w:rPr>
        <w:t>4</w:t>
      </w:r>
      <w:r w:rsidRPr="00D66974" w:rsidR="00F472DA">
        <w:rPr>
          <w:rFonts w:ascii="Corbel" w:hAnsi="Corbel"/>
        </w:rPr>
        <w:t>/202</w:t>
      </w:r>
      <w:r w:rsidR="00AE656E">
        <w:rPr>
          <w:rFonts w:ascii="Corbel" w:hAnsi="Corbel"/>
        </w:rPr>
        <w:t>5</w:t>
      </w:r>
    </w:p>
    <w:bookmarkEnd w:id="0"/>
    <w:p w:rsidRPr="00D66974" w:rsidR="00164EC0" w:rsidRDefault="00164EC0" w14:paraId="528484B7" w14:textId="77777777">
      <w:pPr>
        <w:spacing w:after="0" w:line="240" w:lineRule="auto"/>
        <w:rPr>
          <w:rFonts w:ascii="Corbel" w:hAnsi="Corbel"/>
        </w:rPr>
      </w:pPr>
    </w:p>
    <w:p w:rsidRPr="00D66974" w:rsidR="00164EC0" w:rsidRDefault="00AE3EE5" w14:paraId="40E4423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66974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Pr="00D66974" w:rsidR="0023699E" w:rsidTr="7B428A30" w14:paraId="2C15547E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0FCBFFE3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P="7B428A30" w:rsidRDefault="00AE3EE5" w14:paraId="20244FC7" w14:textId="789B1515">
            <w:pPr>
              <w:pStyle w:val="Odpowiedzi"/>
              <w:snapToGrid w:val="0"/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</w:pPr>
            <w:proofErr w:type="spellStart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>Ustroje</w:t>
            </w:r>
            <w:proofErr w:type="spellEnd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>państw</w:t>
            </w:r>
            <w:proofErr w:type="spellEnd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>nordyckich</w:t>
            </w:r>
            <w:proofErr w:type="spellEnd"/>
            <w:r w:rsidRPr="7B428A30" w:rsidR="00AE3EE5">
              <w:rPr>
                <w:rFonts w:ascii="Corbel" w:hAnsi="Corbel" w:cs="Corbel"/>
                <w:b w:val="1"/>
                <w:bCs w:val="1"/>
                <w:color w:val="auto"/>
                <w:sz w:val="24"/>
                <w:szCs w:val="24"/>
                <w:lang w:val="en-US"/>
              </w:rPr>
              <w:t xml:space="preserve">  </w:t>
            </w:r>
          </w:p>
        </w:tc>
      </w:tr>
      <w:tr w:rsidRPr="00D66974" w:rsidR="0023699E" w:rsidTr="7B428A30" w14:paraId="119C2A7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49573F63" w14:textId="7811D95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P="005512B3" w:rsidRDefault="005512B3" w14:paraId="33279C19" w14:textId="1E585E52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66974">
              <w:rPr>
                <w:rFonts w:ascii="Corbel" w:hAnsi="Corbel" w:cs="Calibri"/>
                <w:sz w:val="24"/>
                <w:szCs w:val="24"/>
              </w:rPr>
              <w:t>ASO 60</w:t>
            </w:r>
          </w:p>
        </w:tc>
      </w:tr>
      <w:tr w:rsidRPr="00D66974" w:rsidR="00753C5D" w:rsidTr="7B428A30" w14:paraId="165C5CA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753C5D" w:rsidP="00753C5D" w:rsidRDefault="00753C5D" w14:paraId="2F16310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753C5D" w:rsidP="7B428A30" w:rsidRDefault="00753C5D" w14:paraId="0164E2C5" w14:textId="1A09152B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7B428A30" w:rsidR="00753C5D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7B428A30" w:rsidR="00753C5D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D66974" w:rsidR="0023699E" w:rsidTr="7B428A30" w14:paraId="04CDC90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705A8E1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5D0ADD04" w14:textId="7644705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7B428A30" w:rsidR="0A529021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Instytut Nauk Prawnych</w:t>
            </w:r>
            <w:r w:rsidRPr="7B428A30" w:rsidR="0A52902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7B428A30" w:rsidR="00AE3EE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Pr="00D66974" w:rsidR="0023699E" w:rsidTr="7B428A30" w14:paraId="0FCAC38A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65A604E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2D18142D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Pr="00D66974" w:rsidR="0023699E" w:rsidTr="7B428A30" w14:paraId="1FA5F5D4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70BC39A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C52C06" w14:paraId="7FFCC888" w14:textId="5847B0DF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D6697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Pr="00D66974" w:rsidR="0023699E" w:rsidTr="7B428A30" w14:paraId="6F15000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CD4999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C52C06" w14:paraId="4313F118" w14:textId="0163F3E2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D66974" w:rsidR="0023699E" w:rsidTr="7B428A30" w14:paraId="53E4D29C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13AE21D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1A55427F" w14:textId="77777777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6697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Pr="00D66974" w:rsidR="0023699E" w:rsidTr="7B428A30" w14:paraId="304BAE2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0C7087A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C52C06" w14:paraId="541121D4" w14:textId="72E4753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7B428A30" w:rsidR="00C52C0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III</w:t>
            </w:r>
            <w:r w:rsidRPr="7B428A30" w:rsidR="29EA55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7B428A30" w:rsidR="00C52C0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VI</w:t>
            </w:r>
          </w:p>
        </w:tc>
      </w:tr>
      <w:tr w:rsidRPr="00D66974" w:rsidR="0023699E" w:rsidTr="7B428A30" w14:paraId="37A7D05A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626452A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DC48825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97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D66974" w:rsidR="0023699E" w:rsidTr="7B428A30" w14:paraId="1E65565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BF0EF87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CA54AC" w14:paraId="2521D7ED" w14:textId="5C506EAE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D6697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D66974" w:rsidR="00C83599" w:rsidTr="7B428A30" w14:paraId="2EBB5A9C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C83599" w:rsidP="00C83599" w:rsidRDefault="00C83599" w14:paraId="30AD5C9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C83599" w:rsidP="00C83599" w:rsidRDefault="00C83599" w14:paraId="05C697D4" w14:textId="5053DBC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Plis</w:t>
            </w:r>
            <w:proofErr w:type="spellEnd"/>
          </w:p>
        </w:tc>
      </w:tr>
      <w:tr w:rsidRPr="00D66974" w:rsidR="00C83599" w:rsidTr="7B428A30" w14:paraId="1A4B16A0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C83599" w:rsidP="00C83599" w:rsidRDefault="00C83599" w14:paraId="648FEE2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C83599" w:rsidP="00C83599" w:rsidRDefault="00C83599" w14:paraId="0B3C1054" w14:textId="10A209D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Plis</w:t>
            </w:r>
            <w:proofErr w:type="spellEnd"/>
          </w:p>
        </w:tc>
      </w:tr>
    </w:tbl>
    <w:p w:rsidRPr="00D66974" w:rsidR="00164EC0" w:rsidRDefault="00AE3EE5" w14:paraId="4DAFA844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D66974">
        <w:rPr>
          <w:rFonts w:ascii="Corbel" w:hAnsi="Corbel"/>
          <w:szCs w:val="22"/>
        </w:rPr>
        <w:t xml:space="preserve">* </w:t>
      </w:r>
      <w:r w:rsidRPr="00D66974">
        <w:rPr>
          <w:rFonts w:ascii="Corbel" w:hAnsi="Corbel"/>
          <w:i/>
          <w:szCs w:val="22"/>
        </w:rPr>
        <w:t>-</w:t>
      </w:r>
      <w:r w:rsidRPr="00D66974">
        <w:rPr>
          <w:rFonts w:ascii="Corbel" w:hAnsi="Corbel"/>
          <w:b w:val="0"/>
          <w:i/>
          <w:szCs w:val="22"/>
        </w:rPr>
        <w:t>opcjonalni</w:t>
      </w:r>
      <w:r w:rsidRPr="00D66974">
        <w:rPr>
          <w:rFonts w:ascii="Corbel" w:hAnsi="Corbel"/>
          <w:b w:val="0"/>
          <w:szCs w:val="22"/>
        </w:rPr>
        <w:t>e,</w:t>
      </w:r>
      <w:r w:rsidRPr="00D66974">
        <w:rPr>
          <w:rFonts w:ascii="Corbel" w:hAnsi="Corbel"/>
          <w:i/>
          <w:szCs w:val="22"/>
        </w:rPr>
        <w:t xml:space="preserve"> </w:t>
      </w:r>
      <w:r w:rsidRPr="00D66974">
        <w:rPr>
          <w:rFonts w:ascii="Corbel" w:hAnsi="Corbel"/>
          <w:b w:val="0"/>
          <w:i/>
          <w:szCs w:val="22"/>
        </w:rPr>
        <w:t>zgodnie z ustaleniami w Jednostce</w:t>
      </w:r>
    </w:p>
    <w:p w:rsidRPr="00D66974" w:rsidR="00164EC0" w:rsidRDefault="00164EC0" w14:paraId="66D71A5F" w14:textId="77777777">
      <w:pPr>
        <w:pStyle w:val="Podpunkty"/>
        <w:ind w:left="0"/>
        <w:rPr>
          <w:rFonts w:ascii="Corbel" w:hAnsi="Corbel"/>
          <w:szCs w:val="22"/>
        </w:rPr>
      </w:pPr>
    </w:p>
    <w:p w:rsidRPr="00D66974" w:rsidR="00164EC0" w:rsidRDefault="00AE3EE5" w14:paraId="651B92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66974">
        <w:rPr>
          <w:rFonts w:ascii="Corbel" w:hAnsi="Corbel"/>
          <w:szCs w:val="22"/>
        </w:rPr>
        <w:t xml:space="preserve">1.1.Formy zajęć dydaktycznych, wymiar godzin i punktów ECTS </w:t>
      </w:r>
    </w:p>
    <w:p w:rsidRPr="00D66974" w:rsidR="00164EC0" w:rsidRDefault="00164EC0" w14:paraId="6DD484A6" w14:textId="7777777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Pr="00D66974" w:rsidR="0023699E" w:rsidTr="7B428A30" w14:paraId="13928B1B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0CF1B8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Semestr</w:t>
            </w:r>
          </w:p>
          <w:p w:rsidRPr="00D66974" w:rsidR="00164EC0" w:rsidRDefault="00AE3EE5" w14:paraId="304221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7403D7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2"/>
              </w:rPr>
              <w:t>Wykł</w:t>
            </w:r>
            <w:proofErr w:type="spellEnd"/>
            <w:r w:rsidRPr="00D6697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526DEA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5DC1EE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2"/>
              </w:rPr>
              <w:t>Konw</w:t>
            </w:r>
            <w:proofErr w:type="spellEnd"/>
            <w:r w:rsidRPr="00D6697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73EE3B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157B5F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2"/>
              </w:rPr>
              <w:t>Sem</w:t>
            </w:r>
            <w:proofErr w:type="spellEnd"/>
            <w:r w:rsidRPr="00D6697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8F996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5A0958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2"/>
              </w:rPr>
              <w:t>Prakt</w:t>
            </w:r>
            <w:proofErr w:type="spellEnd"/>
            <w:r w:rsidRPr="00D6697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39BD3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7C02D4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sz w:val="22"/>
              </w:rPr>
              <w:t>Liczba pkt. ECTS</w:t>
            </w:r>
          </w:p>
        </w:tc>
      </w:tr>
      <w:tr w:rsidRPr="00D66974" w:rsidR="0023699E" w:rsidTr="7B428A30" w14:paraId="6F0DE257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CA54AC" w:rsidP="00D66974" w:rsidRDefault="00CA54AC" w14:paraId="77EF4CAB" w14:textId="5382D36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66974">
              <w:rPr>
                <w:rFonts w:ascii="Corbel" w:hAnsi="Corbel"/>
                <w:bCs/>
                <w:sz w:val="24"/>
                <w:szCs w:val="24"/>
              </w:rPr>
              <w:t>VI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325D2F5D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3BEEC459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6697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Pr="00D66974" w:rsidR="00164EC0" w:rsidRDefault="00164EC0" w14:paraId="51EF61B3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497F0907" w14:textId="0C1C60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B428A30" w:rsidR="009A19F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298A39C5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36D70772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724561D3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6AC6CB71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164EC0" w14:paraId="6777AE8D" w14:textId="7777777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CA54AC" w14:paraId="757044D7" w14:textId="311BA010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66974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:rsidRPr="00D66974" w:rsidR="00164EC0" w:rsidRDefault="00164EC0" w14:paraId="4DF31380" w14:textId="77777777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Pr="00D66974" w:rsidR="00164EC0" w:rsidRDefault="00AE3EE5" w14:paraId="013FE71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>1.2.</w:t>
      </w:r>
      <w:r w:rsidRPr="00D66974">
        <w:rPr>
          <w:rFonts w:ascii="Corbel" w:hAnsi="Corbel"/>
          <w:smallCaps w:val="0"/>
          <w:sz w:val="22"/>
        </w:rPr>
        <w:tab/>
      </w:r>
      <w:r w:rsidRPr="00D66974">
        <w:rPr>
          <w:rFonts w:ascii="Corbel" w:hAnsi="Corbel"/>
          <w:smallCaps w:val="0"/>
          <w:sz w:val="22"/>
        </w:rPr>
        <w:t xml:space="preserve">Sposób realizacji zajęć  </w:t>
      </w:r>
    </w:p>
    <w:p w:rsidRPr="00D66974" w:rsidR="00164EC0" w:rsidRDefault="00AE3EE5" w14:paraId="0B917C82" w14:textId="77777777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D66974">
        <w:rPr>
          <w:rFonts w:ascii="Corbel" w:hAnsi="Corbel" w:eastAsia="MS Gothic;ＭＳ ゴシック" w:cs="MS Gothic;ＭＳ ゴシック"/>
          <w:b w:val="0"/>
          <w:sz w:val="22"/>
        </w:rPr>
        <w:t>×</w:t>
      </w:r>
      <w:r w:rsidRPr="00D6697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Pr="00D66974" w:rsidR="00164EC0" w:rsidRDefault="00DD565B" w14:paraId="67623335" w14:textId="4EA8B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6974">
        <w:rPr>
          <w:rFonts w:ascii="Corbel" w:hAnsi="Corbel" w:eastAsia="MS Gothic;ＭＳ ゴシック" w:cs="MS Gothic;ＭＳ ゴシック"/>
          <w:b w:val="0"/>
          <w:sz w:val="22"/>
        </w:rPr>
        <w:t>×</w:t>
      </w:r>
      <w:r w:rsidRPr="00D66974">
        <w:rPr>
          <w:rFonts w:ascii="Corbel" w:hAnsi="Corbel"/>
          <w:b w:val="0"/>
          <w:smallCaps w:val="0"/>
          <w:sz w:val="22"/>
        </w:rPr>
        <w:t xml:space="preserve"> </w:t>
      </w:r>
      <w:r w:rsidRPr="00D66974" w:rsidR="00AE3EE5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Pr="00D66974" w:rsidR="00164EC0" w:rsidRDefault="00164EC0" w14:paraId="3D53757F" w14:textId="7777777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Pr="00D66974" w:rsidR="00164EC0" w:rsidRDefault="00AE3EE5" w14:paraId="45CF673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D66974">
        <w:rPr>
          <w:rFonts w:ascii="Corbel" w:hAnsi="Corbel"/>
          <w:smallCaps w:val="0"/>
          <w:sz w:val="22"/>
        </w:rPr>
        <w:t xml:space="preserve">1.3 </w:t>
      </w:r>
      <w:r w:rsidRPr="00D66974">
        <w:rPr>
          <w:rFonts w:ascii="Corbel" w:hAnsi="Corbel"/>
          <w:smallCaps w:val="0"/>
          <w:sz w:val="22"/>
        </w:rPr>
        <w:tab/>
      </w:r>
      <w:r w:rsidRPr="00D66974">
        <w:rPr>
          <w:rFonts w:ascii="Corbel" w:hAnsi="Corbel"/>
          <w:smallCaps w:val="0"/>
          <w:sz w:val="22"/>
        </w:rPr>
        <w:t xml:space="preserve">Forma zaliczenia przedmiotu  (z toku) </w:t>
      </w:r>
      <w:r w:rsidRPr="00D6697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Pr="00D66974" w:rsidR="00164EC0" w:rsidRDefault="00164EC0" w14:paraId="40B8BB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Pr="00D66974" w:rsidR="00164EC0" w:rsidP="1ABEFA86" w:rsidRDefault="00AE3EE5" w14:paraId="09EF68EF" w14:textId="161BA8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caps w:val="0"/>
          <w:smallCaps w:val="0"/>
        </w:rPr>
      </w:pPr>
      <w:r w:rsidRPr="1ABEFA86" w:rsidR="00AE3EE5">
        <w:rPr>
          <w:rFonts w:ascii="Corbel" w:hAnsi="Corbel" w:cs="Corbel"/>
          <w:b w:val="0"/>
          <w:bCs w:val="0"/>
          <w:caps w:val="0"/>
          <w:smallCaps w:val="0"/>
          <w:sz w:val="22"/>
          <w:szCs w:val="22"/>
        </w:rPr>
        <w:t xml:space="preserve">Zaliczenie z oceną: </w:t>
      </w:r>
    </w:p>
    <w:p w:rsidRPr="00D66974" w:rsidR="00164EC0" w:rsidRDefault="00164EC0" w14:paraId="5586A6D5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D66974" w:rsidR="00164EC0" w:rsidRDefault="00AE3EE5" w14:paraId="29BB141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B428A30" w:rsidR="00AE3EE5">
        <w:rPr>
          <w:rFonts w:ascii="Corbel" w:hAnsi="Corbel"/>
          <w:sz w:val="22"/>
          <w:szCs w:val="22"/>
        </w:rPr>
        <w:t xml:space="preserve">2.Wymagania wstępne </w:t>
      </w:r>
    </w:p>
    <w:p w:rsidR="7B428A30" w:rsidP="7B428A30" w:rsidRDefault="7B428A30" w14:paraId="459268E2" w14:textId="28F6A5D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66974" w:rsidR="0023699E" w14:paraId="50FBF288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08FF9B78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 w:cs="Corbel"/>
                <w:b w:val="0"/>
                <w:smallCaps w:val="0"/>
                <w:sz w:val="22"/>
              </w:rPr>
              <w:t>Podstawy prawa konstytucyjnego oraz nauki o państwie</w:t>
            </w:r>
          </w:p>
        </w:tc>
      </w:tr>
    </w:tbl>
    <w:p w:rsidRPr="00D66974" w:rsidR="00164EC0" w:rsidRDefault="00164EC0" w14:paraId="6C941E20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="7B428A30" w:rsidP="7B428A30" w:rsidRDefault="7B428A30" w14:paraId="39F1D048" w14:textId="72594D21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Pr="00D66974" w:rsidR="00164EC0" w:rsidRDefault="00AE3EE5" w14:paraId="09549FD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66974">
        <w:rPr>
          <w:rFonts w:ascii="Corbel" w:hAnsi="Corbel"/>
          <w:sz w:val="22"/>
        </w:rPr>
        <w:t>3. cele, efekty uczenia się , treści Programowe i stosowane metody Dydaktyczne</w:t>
      </w:r>
    </w:p>
    <w:p w:rsidRPr="00D66974" w:rsidR="00164EC0" w:rsidRDefault="00164EC0" w14:paraId="0E8502CE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Pr="00D66974" w:rsidR="00164EC0" w:rsidRDefault="00AE3EE5" w14:paraId="1FC94A71" w14:textId="77777777">
      <w:pPr>
        <w:pStyle w:val="Podpunkty"/>
        <w:rPr>
          <w:rFonts w:ascii="Corbel" w:hAnsi="Corbel"/>
          <w:sz w:val="24"/>
          <w:szCs w:val="24"/>
        </w:rPr>
      </w:pPr>
      <w:r w:rsidRPr="00D66974">
        <w:rPr>
          <w:rFonts w:ascii="Corbel" w:hAnsi="Corbel"/>
          <w:szCs w:val="22"/>
        </w:rPr>
        <w:t>3.1 Cele przedmiotu</w:t>
      </w:r>
    </w:p>
    <w:p w:rsidRPr="00D66974" w:rsidR="00164EC0" w:rsidRDefault="00164EC0" w14:paraId="08398DF9" w14:textId="7777777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Pr="00D66974" w:rsidR="0023699E" w14:paraId="1DAAC3CA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164EC0" w:rsidRDefault="00AE3EE5" w14:paraId="230830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6974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164EC0" w:rsidRDefault="00AE3EE5" w14:paraId="0C366419" w14:textId="7777777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0"/>
              </w:rPr>
            </w:pPr>
            <w:r w:rsidRPr="00D66974">
              <w:rPr>
                <w:rFonts w:ascii="Corbel" w:hAnsi="Corbel" w:cs="Corbel"/>
                <w:b w:val="0"/>
                <w:i/>
                <w:szCs w:val="22"/>
              </w:rPr>
              <w:t>Zajęcia mają na celu zapoznanie studentów z problematyką współczesnych rozwiązań ustrojowych w państwach skandynawskich, a w szczególności z organizacją, kompetencjami oraz zasadami funkcjonowania instytucji ustrojowych oraz naczelnych organów państwowych i ich wzajemnych relacji.</w:t>
            </w:r>
          </w:p>
        </w:tc>
      </w:tr>
    </w:tbl>
    <w:p w:rsidRPr="00D66974" w:rsidR="00164EC0" w:rsidRDefault="00164EC0" w14:paraId="3B25D268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3505B83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6974">
        <w:rPr>
          <w:rFonts w:ascii="Corbel" w:hAnsi="Corbel"/>
          <w:b/>
        </w:rPr>
        <w:t>3.2 Efekty uczenia się dla przedmiotu</w:t>
      </w:r>
      <w:r w:rsidRPr="00D66974">
        <w:rPr>
          <w:rFonts w:ascii="Corbel" w:hAnsi="Corbel"/>
        </w:rPr>
        <w:t xml:space="preserve"> </w:t>
      </w:r>
    </w:p>
    <w:p w:rsidRPr="00D66974" w:rsidR="00164EC0" w:rsidRDefault="00164EC0" w14:paraId="37783CE4" w14:textId="7777777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Pr="00D66974" w:rsidR="0023699E" w14:paraId="517499FB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164EC0" w:rsidRDefault="00AE3EE5" w14:paraId="1AC4D1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89772357" w:id="2"/>
            <w:r w:rsidRPr="00D66974">
              <w:rPr>
                <w:rFonts w:ascii="Corbel" w:hAnsi="Corbel"/>
                <w:smallCaps w:val="0"/>
                <w:sz w:val="22"/>
              </w:rPr>
              <w:t>EK</w:t>
            </w: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164EC0" w:rsidRDefault="00AE3EE5" w14:paraId="0BB11F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164EC0" w:rsidRDefault="00AE3EE5" w14:paraId="251FD6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D66974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D66974" w:rsidR="0023699E" w14:paraId="037FFB16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014415D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8310A" w:rsidP="00A573AA" w:rsidRDefault="007D1D88" w14:paraId="2C06A2E9" w14:textId="10849C2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D66974" w:rsidR="00AE3EE5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podstawową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wiedzę </w:t>
            </w:r>
            <w:r w:rsidRPr="00D66974" w:rsidR="00AE3EE5">
              <w:rPr>
                <w:rFonts w:ascii="Corbel" w:hAnsi="Corbel"/>
                <w:b w:val="0"/>
                <w:smallCaps w:val="0"/>
                <w:szCs w:val="24"/>
              </w:rPr>
              <w:t>z zakresu teorii konstytucji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1B4F3A" w14:paraId="15A49B44" w14:textId="5D0A7701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K_W0</w:t>
            </w:r>
            <w:r w:rsidRPr="00D66974" w:rsidR="00AE3EE5">
              <w:rPr>
                <w:rFonts w:ascii="Corbel" w:hAnsi="Corbel" w:eastAsia="Cambria"/>
                <w:sz w:val="24"/>
                <w:szCs w:val="24"/>
              </w:rPr>
              <w:t>1</w:t>
            </w:r>
          </w:p>
          <w:p w:rsidRPr="00D66974" w:rsidR="00164EC0" w:rsidRDefault="00164EC0" w14:paraId="66E53DC7" w14:textId="77777777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mallCaps w:val="0"/>
                <w:szCs w:val="24"/>
              </w:rPr>
            </w:pPr>
          </w:p>
        </w:tc>
      </w:tr>
      <w:tr w:rsidRPr="00D66974" w:rsidR="0023699E" w14:paraId="355831E9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146BC8" w14:paraId="5FD039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A573AA" w:rsidRDefault="00146BC8" w14:paraId="523A1041" w14:textId="2A8061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>posiada wiedzę na temat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 xml:space="preserve">funkcjonowania i 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>wzajemn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relacj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>i, które występują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pomiędzy naczelnymi organami państw Skandynawii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P="00337F74" w:rsidRDefault="00146BC8" w14:paraId="364B4DBA" w14:textId="219F659E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K_W0</w:t>
            </w:r>
            <w:r w:rsidRPr="00D66974" w:rsidR="0078310A">
              <w:rPr>
                <w:rFonts w:ascii="Corbel" w:hAnsi="Corbel" w:eastAsia="Cambria"/>
                <w:sz w:val="24"/>
                <w:szCs w:val="24"/>
              </w:rPr>
              <w:t>6</w:t>
            </w:r>
          </w:p>
          <w:p w:rsidRPr="00D66974" w:rsidR="00146BC8" w:rsidP="00146BC8" w:rsidRDefault="00146BC8" w14:paraId="2B45F1C1" w14:textId="77777777">
            <w:pPr>
              <w:spacing w:after="0" w:line="240" w:lineRule="auto"/>
              <w:jc w:val="both"/>
              <w:rPr>
                <w:rFonts w:ascii="Corbel" w:hAnsi="Corbel" w:eastAsia="Cambria"/>
                <w:b/>
                <w:smallCaps/>
                <w:sz w:val="24"/>
                <w:szCs w:val="24"/>
              </w:rPr>
            </w:pPr>
          </w:p>
        </w:tc>
      </w:tr>
      <w:tr w:rsidRPr="00D66974" w:rsidR="0023699E" w14:paraId="7C18B4AC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7D1D88" w14:paraId="26DE74F4" w14:textId="5B55289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A573AA" w:rsidRDefault="00146BC8" w14:paraId="3F39809E" w14:textId="30B0EC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</w:t>
            </w:r>
            <w:r w:rsidRPr="00D66974" w:rsidR="007D1D88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Pr="00D66974" w:rsidR="00A573AA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z zakresu teorii współczesnych skandynawskich systemów politycznych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146BC8" w14:paraId="1C080E49" w14:textId="4E1CF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D66974" w:rsidR="0078310A" w14:paraId="741A8B11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8310A" w:rsidRDefault="0078310A" w14:paraId="55F86730" w14:textId="0823C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A573AA" w:rsidRDefault="00A573AA" w14:paraId="359B8DF4" w14:textId="67236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najważniejsze dylematy jakie niesie za sobą </w:t>
            </w:r>
            <w:r w:rsidRPr="00D66974" w:rsidR="003D0B62">
              <w:rPr>
                <w:rFonts w:ascii="Corbel" w:hAnsi="Corbel"/>
                <w:b w:val="0"/>
                <w:smallCaps w:val="0"/>
                <w:szCs w:val="24"/>
              </w:rPr>
              <w:t xml:space="preserve">rozwój cywilizacyjny w obrębie nauk prawno-administracyjnych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8310A" w:rsidRDefault="0078310A" w14:paraId="2BA1AA99" w14:textId="74250D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D66974" w:rsidR="0023699E" w14:paraId="1DCB5183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7D1D88" w14:paraId="02192C01" w14:textId="450C2C3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C4B25" w:rsidP="007D1D88" w:rsidRDefault="007D1D88" w14:paraId="1AB9CE6C" w14:textId="3A6D2F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D66974" w:rsidR="00146BC8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potrafi prawidłowo identyfikować i interpretować </w:t>
            </w:r>
            <w:r w:rsidRPr="00D66974" w:rsidR="00146BC8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 zakresu teorii współczesnych skandynawskich systemów politycznych</w:t>
            </w:r>
            <w:r w:rsidRPr="00D66974" w:rsidR="007C4B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146BC8" w14:paraId="6530D795" w14:textId="344AB27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D66974" w:rsidR="0023699E" w14:paraId="405DBC6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7D1D88" w14:paraId="63CB863C" w14:textId="0DED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P="00A06147" w:rsidRDefault="00E161B9" w14:paraId="11E99D64" w14:textId="4496DA9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D66974" w:rsidR="007C4B25">
              <w:rPr>
                <w:rFonts w:ascii="Corbel" w:hAnsi="Corbel"/>
                <w:sz w:val="24"/>
                <w:szCs w:val="24"/>
              </w:rPr>
              <w:t>potrafi samodzielnie zdobywać wiedzę i rozwijać swoje profesjonalne umiejętności</w:t>
            </w:r>
            <w:r w:rsidRPr="00D66974" w:rsidR="00A06147">
              <w:rPr>
                <w:rFonts w:ascii="Corbel" w:hAnsi="Corbel"/>
                <w:sz w:val="24"/>
                <w:szCs w:val="24"/>
              </w:rPr>
              <w:t xml:space="preserve"> z zakresu ustrojów państw nordyckich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46BC8" w:rsidRDefault="00146BC8" w14:paraId="4A47D25B" w14:textId="40D3F863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K_U0</w:t>
            </w:r>
            <w:r w:rsidRPr="00D66974" w:rsidR="0078310A">
              <w:rPr>
                <w:rFonts w:ascii="Corbel" w:hAnsi="Corbel" w:eastAsia="Cambria"/>
                <w:sz w:val="24"/>
                <w:szCs w:val="24"/>
              </w:rPr>
              <w:t>3</w:t>
            </w:r>
          </w:p>
        </w:tc>
      </w:tr>
      <w:tr w:rsidRPr="00D66974" w:rsidR="0078310A" w14:paraId="2C7F4665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8310A" w:rsidRDefault="0078310A" w14:paraId="04DAE61D" w14:textId="67BA9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C4B25" w:rsidP="007C4B25" w:rsidRDefault="003D0B62" w14:paraId="5CBA8973" w14:textId="04154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student posiada umiejętność</w:t>
            </w:r>
            <w:r w:rsidRPr="00D66974" w:rsidR="007C4B25">
              <w:rPr>
                <w:rFonts w:ascii="Corbel" w:hAnsi="Corbel"/>
                <w:b w:val="0"/>
                <w:smallCaps w:val="0"/>
                <w:szCs w:val="24"/>
              </w:rPr>
              <w:t xml:space="preserve"> prowadzenia debaty, a także potrafi samodzielnie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wyjaśni</w:t>
            </w:r>
            <w:r w:rsidRPr="00D66974" w:rsidR="007C4B2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przyczyn</w:t>
            </w:r>
            <w:r w:rsidRPr="00D66974" w:rsidR="007C4B2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 i przebieg procesów zmieniającej się sytuacji polityczno- społecznej i gospodarczej państw Skandynawii oraz wyraża samodzielne stanowisko w kwestii funkcjonowania poszczególnych systemów politycznych państw skandynawskich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8310A" w:rsidRDefault="0078310A" w14:paraId="7B37F357" w14:textId="3ABD74A6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K_U07</w:t>
            </w:r>
          </w:p>
        </w:tc>
      </w:tr>
      <w:tr w:rsidRPr="00D66974" w:rsidR="0023699E" w14:paraId="4B2EAF64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D1D88" w:rsidRDefault="007D1D88" w14:paraId="1C2F306D" w14:textId="118C16A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A06147" w:rsidRDefault="00595F53" w14:paraId="59618450" w14:textId="0E7E41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66974" w:rsidR="007D1D88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 w:rsidRPr="00D66974" w:rsidR="00773E0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66974" w:rsidR="00A06147">
              <w:rPr>
                <w:rFonts w:ascii="Corbel" w:hAnsi="Corbel"/>
                <w:b w:val="0"/>
                <w:smallCaps w:val="0"/>
                <w:szCs w:val="24"/>
              </w:rPr>
              <w:t xml:space="preserve"> do krytycznej oceny posiadanej wiedzy i odbieranych treści, a także potrafi</w:t>
            </w:r>
            <w:r w:rsidRPr="00D66974" w:rsidR="007D1D88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 w:rsidRPr="00D66974" w:rsidR="0023699E">
              <w:rPr>
                <w:rFonts w:ascii="Corbel" w:hAnsi="Corbel"/>
                <w:b w:val="0"/>
                <w:smallCaps w:val="0"/>
                <w:szCs w:val="24"/>
              </w:rPr>
              <w:t xml:space="preserve"> i krytycznie</w:t>
            </w:r>
            <w:r w:rsidRPr="00D66974" w:rsidR="007D1D88">
              <w:rPr>
                <w:rFonts w:ascii="Corbel" w:hAnsi="Corbel"/>
                <w:b w:val="0"/>
                <w:smallCaps w:val="0"/>
                <w:szCs w:val="24"/>
              </w:rPr>
              <w:t xml:space="preserve"> uzupełnić wiedzę z </w:t>
            </w:r>
            <w:r w:rsidRPr="00D66974" w:rsidR="0023699E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D66974" w:rsidR="007D1D88">
              <w:rPr>
                <w:rFonts w:ascii="Corbel" w:hAnsi="Corbel"/>
                <w:b w:val="0"/>
                <w:smallCaps w:val="0"/>
                <w:szCs w:val="24"/>
              </w:rPr>
              <w:t>ustrojów państw nordyckich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D1D88" w:rsidP="00337F74" w:rsidRDefault="007D1D88" w14:paraId="0F72D13C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K_K01</w:t>
            </w:r>
          </w:p>
          <w:p w:rsidRPr="00D66974" w:rsidR="007D1D88" w:rsidRDefault="007D1D88" w14:paraId="0D1DCC2E" w14:textId="6F724FF8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</w:tr>
      <w:tr w:rsidRPr="00D66974" w:rsidR="0023699E" w14:paraId="52FB4B6E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D1D88" w:rsidRDefault="007D1D88" w14:paraId="590B6F63" w14:textId="13CDE9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D66974" w:rsidR="0078310A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A06147" w:rsidP="0023699E" w:rsidRDefault="007D1D88" w14:paraId="26BCFD90" w14:textId="69049A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66974" w:rsidR="00773E0A">
              <w:rPr>
                <w:rFonts w:ascii="Corbel" w:hAnsi="Corbel"/>
                <w:b w:val="0"/>
                <w:smallCaps w:val="0"/>
                <w:szCs w:val="24"/>
              </w:rPr>
              <w:t xml:space="preserve">jest gotów do przedsiębiorczego i kreatywnego myślenia oraz działa z wykorzystaniem wiedzy zdobytej w trakcie studiów na temat </w:t>
            </w:r>
            <w:r w:rsidRPr="00D66974">
              <w:rPr>
                <w:rFonts w:ascii="Corbel" w:hAnsi="Corbel"/>
                <w:b w:val="0"/>
                <w:smallCaps w:val="0"/>
                <w:szCs w:val="24"/>
              </w:rPr>
              <w:t>funkcjonowania państw Skandynawii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7D1D88" w:rsidRDefault="007D1D88" w14:paraId="41BEE245" w14:textId="1751AAF3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66974">
              <w:rPr>
                <w:rFonts w:ascii="Corbel" w:hAnsi="Corbel" w:eastAsia="Cambria"/>
                <w:sz w:val="24"/>
                <w:szCs w:val="24"/>
              </w:rPr>
              <w:t>K_K0</w:t>
            </w:r>
            <w:r w:rsidRPr="00D66974" w:rsidR="0078310A">
              <w:rPr>
                <w:rFonts w:ascii="Corbel" w:hAnsi="Corbel" w:eastAsia="Cambria"/>
                <w:sz w:val="24"/>
                <w:szCs w:val="24"/>
              </w:rPr>
              <w:t>5</w:t>
            </w:r>
          </w:p>
        </w:tc>
      </w:tr>
      <w:bookmarkEnd w:id="2"/>
    </w:tbl>
    <w:p w:rsidRPr="00D66974" w:rsidR="00164EC0" w:rsidRDefault="00164EC0" w14:paraId="0D89970D" w14:textId="77777777">
      <w:pPr>
        <w:pStyle w:val="Punktygwne"/>
        <w:spacing w:before="0" w:after="0"/>
        <w:rPr>
          <w:rFonts w:ascii="Corbel" w:hAnsi="Corbel"/>
          <w:sz w:val="22"/>
        </w:rPr>
      </w:pPr>
    </w:p>
    <w:p w:rsidRPr="00D66974" w:rsidR="00164EC0" w:rsidRDefault="00AE3EE5" w14:paraId="7BE9238C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66974">
        <w:rPr>
          <w:rFonts w:ascii="Corbel" w:hAnsi="Corbel"/>
          <w:b/>
        </w:rPr>
        <w:t>3.3 Treści programowe</w:t>
      </w:r>
    </w:p>
    <w:p w:rsidRPr="00D66974" w:rsidR="00164EC0" w:rsidP="7B428A30" w:rsidRDefault="00AE3EE5" w14:paraId="07816215" w14:textId="77777777" w14:noSpellErr="1">
      <w:pPr>
        <w:spacing w:after="120" w:line="240" w:lineRule="auto"/>
        <w:ind w:firstLine="708"/>
        <w:jc w:val="both"/>
        <w:rPr>
          <w:rFonts w:ascii="Corbel" w:hAnsi="Corbel"/>
        </w:rPr>
      </w:pPr>
      <w:r w:rsidRPr="7B428A30" w:rsidR="00AE3EE5">
        <w:rPr>
          <w:rFonts w:ascii="Corbel" w:hAnsi="Corbel"/>
        </w:rPr>
        <w:t xml:space="preserve">A. Problematyka wykładu </w:t>
      </w:r>
    </w:p>
    <w:tbl>
      <w:tblPr>
        <w:tblW w:w="9639" w:type="dxa"/>
        <w:tblInd w:w="10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D66974" w:rsidR="0023699E" w:rsidTr="7B428A30" w14:paraId="7C68107C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4FAB5EF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Treści merytoryczne</w:t>
            </w:r>
          </w:p>
        </w:tc>
      </w:tr>
      <w:tr w:rsidRPr="00D66974" w:rsidR="0023699E" w:rsidTr="7B428A30" w14:paraId="1571AE2D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164EC0" w14:paraId="3F4D5990" w14:textId="322237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7B428A30" w:rsidR="7B6198F7">
              <w:rPr>
                <w:rFonts w:ascii="Corbel" w:hAnsi="Corbel"/>
              </w:rPr>
              <w:t>Nie dotyczy</w:t>
            </w:r>
          </w:p>
        </w:tc>
      </w:tr>
    </w:tbl>
    <w:p w:rsidRPr="00D66974" w:rsidR="00164EC0" w:rsidRDefault="00164EC0" w14:paraId="1EA7164F" w14:textId="77777777">
      <w:pPr>
        <w:spacing w:after="0" w:line="240" w:lineRule="auto"/>
        <w:ind w:left="426"/>
        <w:jc w:val="both"/>
        <w:rPr>
          <w:rFonts w:ascii="Corbel" w:hAnsi="Corbel"/>
          <w:b/>
        </w:rPr>
      </w:pPr>
    </w:p>
    <w:p w:rsidRPr="00D66974" w:rsidR="00164EC0" w:rsidP="7B428A30" w:rsidRDefault="00AE3EE5" w14:paraId="5333108F" w14:textId="77777777" w14:noSpellErr="1">
      <w:pPr>
        <w:pStyle w:val="Akapitzlist"/>
        <w:tabs>
          <w:tab w:val="left" w:pos="1813"/>
        </w:tabs>
        <w:spacing w:after="120" w:line="240" w:lineRule="auto"/>
        <w:ind w:left="794" w:hanging="0"/>
        <w:jc w:val="both"/>
        <w:rPr>
          <w:rFonts w:ascii="Corbel" w:hAnsi="Corbel"/>
        </w:rPr>
      </w:pPr>
      <w:r w:rsidRPr="7B428A30" w:rsidR="00AE3EE5">
        <w:rPr>
          <w:rFonts w:ascii="Corbel" w:hAnsi="Corbel"/>
        </w:rPr>
        <w:t xml:space="preserve">B. </w:t>
      </w:r>
      <w:r w:rsidRPr="7B428A30" w:rsidR="00AE3EE5">
        <w:rPr>
          <w:rFonts w:ascii="Corbel" w:hAnsi="Corbel" w:cs="Corbel"/>
        </w:rPr>
        <w:t xml:space="preserve">Problematyka ćwiczeń audytoryjnych, konwersatoryjnych, laboratoryjnych, zajęć praktycznych </w:t>
      </w:r>
    </w:p>
    <w:p w:rsidRPr="00D66974" w:rsidR="00164EC0" w:rsidRDefault="00164EC0" w14:paraId="690F21A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7053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59"/>
        <w:gridCol w:w="1694"/>
      </w:tblGrid>
      <w:tr w:rsidRPr="00D66974" w:rsidR="0023699E" w:rsidTr="7B428A30" w14:paraId="74E5DD4F" w14:textId="77777777">
        <w:trPr>
          <w:trHeight w:val="250"/>
        </w:trPr>
        <w:tc>
          <w:tcPr>
            <w:tcW w:w="705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0542F60C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66974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Pr="00D66974" w:rsidR="0023699E" w:rsidTr="7B428A30" w14:paraId="0B0DB7CD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31680D52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Współczesny konstytucjonalizm skandynawski</w:t>
            </w:r>
          </w:p>
          <w:p w:rsidRPr="00D66974" w:rsidR="00164EC0" w:rsidRDefault="00AE3EE5" w14:paraId="7FD3D2BC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Formy rządu</w:t>
            </w:r>
          </w:p>
          <w:p w:rsidRPr="00D66974" w:rsidR="00164EC0" w:rsidRDefault="00AE3EE5" w14:paraId="7C486F3A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Terytorialna struktura krajów skandynawskich Autonomie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01E00ADF" w14:textId="7C88E890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3</w:t>
            </w:r>
          </w:p>
        </w:tc>
      </w:tr>
      <w:tr w:rsidRPr="00D66974" w:rsidR="0023699E" w:rsidTr="7B428A30" w14:paraId="64E7B416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2850DC17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Zasady ustroju politycznego</w:t>
            </w:r>
          </w:p>
          <w:p w:rsidRPr="00D66974" w:rsidR="00164EC0" w:rsidRDefault="00AE3EE5" w14:paraId="411813B2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 xml:space="preserve"> Prawa i wolności człowieka i obywatela oraz ich ochrona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53B86AD8" w14:textId="7FCD0F79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70B35EA4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27F4A51B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Partie polityczne i systemy partyjne</w:t>
            </w:r>
          </w:p>
          <w:p w:rsidRPr="00D66974" w:rsidR="00164EC0" w:rsidRDefault="00AE3EE5" w14:paraId="6F6ED2F9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Prawo wyborcze i systemy wyborcze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09A09651" w14:textId="15EFCCD8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1F281679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2C42A2C7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Władza ustawodawcza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136B8709" w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12DE96E3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5FF2EE41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Władza wykonawcza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05AB2CB4" w14:textId="77A6F3AD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27E2C747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004F3D5D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Władza sądownicza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7AF1C36B" w14:textId="3DD18002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63465F68" w14:textId="77777777">
        <w:trPr>
          <w:trHeight w:val="250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4203A3C4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Organy ochrony prawa</w:t>
            </w:r>
          </w:p>
          <w:p w:rsidRPr="00D66974" w:rsidR="00164EC0" w:rsidRDefault="00AE3EE5" w14:paraId="20AE8027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 xml:space="preserve"> Samorząd terytorialny</w:t>
            </w:r>
          </w:p>
          <w:p w:rsidRPr="00D66974" w:rsidR="00164EC0" w:rsidRDefault="00AE3EE5" w14:paraId="61772BDC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Stany szczególne zagrożenia państwa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CA54AC" w14:paraId="33DA9301" w14:textId="083E2A6F">
            <w:pPr>
              <w:pStyle w:val="Akapitzlist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2</w:t>
            </w:r>
          </w:p>
        </w:tc>
      </w:tr>
      <w:tr w:rsidRPr="00D66974" w:rsidR="0023699E" w:rsidTr="7B428A30" w14:paraId="70094A87" w14:textId="77777777">
        <w:trPr>
          <w:trHeight w:val="264"/>
        </w:trPr>
        <w:tc>
          <w:tcPr>
            <w:tcW w:w="5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P="00D66974" w:rsidRDefault="00AE3EE5" w14:paraId="1DC71504" w14:textId="129768F1">
            <w:pPr>
              <w:pStyle w:val="Akapitzlist"/>
              <w:ind w:left="0"/>
              <w:rPr>
                <w:rFonts w:ascii="Corbel" w:hAnsi="Corbel"/>
                <w:b/>
                <w:bCs/>
              </w:rPr>
            </w:pPr>
            <w:r w:rsidRPr="00D66974">
              <w:rPr>
                <w:rFonts w:ascii="Corbel" w:hAnsi="Corbel"/>
                <w:b/>
                <w:bCs/>
              </w:rPr>
              <w:t>Suma godzin</w:t>
            </w:r>
          </w:p>
        </w:tc>
        <w:tc>
          <w:tcPr>
            <w:tcW w:w="1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P="00D66974" w:rsidRDefault="00CA54AC" w14:paraId="797DF412" w14:textId="11CCD5E0">
            <w:pPr>
              <w:pStyle w:val="Akapitzlist"/>
              <w:ind w:left="0"/>
              <w:rPr>
                <w:rFonts w:ascii="Corbel" w:hAnsi="Corbel"/>
                <w:b/>
                <w:bCs/>
              </w:rPr>
            </w:pPr>
            <w:r w:rsidRPr="00D66974">
              <w:rPr>
                <w:rFonts w:ascii="Corbel" w:hAnsi="Corbel"/>
                <w:b/>
                <w:bCs/>
              </w:rPr>
              <w:t>15</w:t>
            </w:r>
          </w:p>
        </w:tc>
      </w:tr>
    </w:tbl>
    <w:p w:rsidRPr="00D66974" w:rsidR="00164EC0" w:rsidRDefault="00164EC0" w14:paraId="692081F3" w14:textId="77777777">
      <w:pPr>
        <w:spacing w:after="0" w:line="240" w:lineRule="auto"/>
        <w:rPr>
          <w:rFonts w:ascii="Corbel" w:hAnsi="Corbel"/>
        </w:rPr>
      </w:pPr>
    </w:p>
    <w:p w:rsidRPr="00D66974" w:rsidR="00164EC0" w:rsidRDefault="00AE3EE5" w14:paraId="1F262C2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>3.4 Metody dydaktyczne</w:t>
      </w:r>
      <w:r w:rsidRPr="00D66974">
        <w:rPr>
          <w:rFonts w:ascii="Corbel" w:hAnsi="Corbel"/>
          <w:b w:val="0"/>
          <w:smallCaps w:val="0"/>
          <w:sz w:val="22"/>
        </w:rPr>
        <w:t xml:space="preserve"> </w:t>
      </w:r>
    </w:p>
    <w:p w:rsidRPr="00D66974" w:rsidR="00164EC0" w:rsidRDefault="00164EC0" w14:paraId="1677DA90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0F08815C" w14:textId="77777777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7B428A30" w:rsidR="00AE3EE5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Konserwatorium przy użyciu metod nauczania teoretycznego, praktycznego, aktywizującego oraz sprzętu multimedialnego.</w:t>
      </w:r>
    </w:p>
    <w:p w:rsidRPr="00D66974" w:rsidR="00164EC0" w:rsidRDefault="00164EC0" w14:paraId="36E4156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Pr="00D66974" w:rsidR="00164EC0" w:rsidRDefault="00AE3EE5" w14:paraId="6717110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 xml:space="preserve">4. METODY I KRYTERIA OCENY </w:t>
      </w:r>
    </w:p>
    <w:p w:rsidRPr="00D66974" w:rsidR="00164EC0" w:rsidRDefault="00164EC0" w14:paraId="7AF4FA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Pr="00D66974" w:rsidR="00164EC0" w:rsidRDefault="00AE3EE5" w14:paraId="234972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>4.1 Sposoby weryfikacji efektów uczenia się</w:t>
      </w:r>
    </w:p>
    <w:p w:rsidRPr="00D66974" w:rsidR="00164EC0" w:rsidRDefault="00164EC0" w14:paraId="53BCDCA5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Pr="00D66974" w:rsidR="00D66974" w:rsidTr="009C5102" w14:paraId="6099DC8C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D66974" w:rsidP="009C5102" w:rsidRDefault="00D66974" w14:paraId="693640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D66974" w:rsidP="009C5102" w:rsidRDefault="00D66974" w14:paraId="6165F9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Pr="00D66974" w:rsidR="00D66974" w:rsidP="009C5102" w:rsidRDefault="00D66974" w14:paraId="20217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66974" w:rsidR="00D66974" w:rsidP="009C5102" w:rsidRDefault="00D66974" w14:paraId="3E6534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Pr="00D66974" w:rsidR="00D66974" w:rsidP="009C5102" w:rsidRDefault="00D66974" w14:paraId="4BA3A9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6697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6697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Pr="00D66974" w:rsidR="00D66974" w:rsidTr="009C5102" w14:paraId="3016854F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9AECB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697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6697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11CFB1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67D6A2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475FBE81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6B04FF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39D6BF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7E8820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1C693DCF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3F1C26EA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360DC6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4992B6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763FC264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C74F5C2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D66974">
              <w:rPr>
                <w:rFonts w:ascii="Corbel" w:hAnsi="Corbel"/>
                <w:b w:val="0"/>
                <w:sz w:val="22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7E04D8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1B0051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17B4F25C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7117EB4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453662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52801B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539F7F2E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13C27EF4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278D0D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6953EC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5E4B6C96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28DEE7EC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A7404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1FECE6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43879B70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E91B0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062087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28FE6C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Pr="00D66974" w:rsidR="00D66974" w:rsidTr="009C5102" w14:paraId="5BF153B2" w14:textId="77777777"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4462E2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20A81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D66974" w:rsidP="009C5102" w:rsidRDefault="00D66974" w14:paraId="6AEB32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66974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:rsidRPr="00D66974" w:rsidR="00164EC0" w:rsidRDefault="00164EC0" w14:paraId="7D79B387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40E94A9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Pr="00D66974" w:rsidR="00164EC0" w:rsidRDefault="00164EC0" w14:paraId="50DE4E5A" w14:textId="7777777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66974" w:rsidR="0023699E" w:rsidTr="1ABEFA86" w14:paraId="73BBCCB5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7B70BCF1" w14:textId="6A05B01F">
            <w:pPr>
              <w:spacing w:after="0"/>
              <w:rPr>
                <w:rFonts w:ascii="Corbel" w:hAnsi="Corbel"/>
              </w:rPr>
            </w:pPr>
            <w:r w:rsidRPr="1ABEFA86" w:rsidR="00AE3EE5">
              <w:rPr>
                <w:rFonts w:ascii="Corbel" w:hAnsi="Corbel"/>
              </w:rPr>
              <w:t>Zaliczenie na ocenę w formie pisemnej na podstawie jednej samodzielnej pracy pisemnej o objętości do 10 stron maszynopisu</w:t>
            </w:r>
            <w:r w:rsidRPr="1ABEFA86" w:rsidR="39C94A3E">
              <w:rPr>
                <w:rFonts w:ascii="Corbel" w:hAnsi="Corbel"/>
              </w:rPr>
              <w:t xml:space="preserve"> (maksymalna liczba punktów 5 pkt.)</w:t>
            </w:r>
          </w:p>
          <w:p w:rsidRPr="00D66974" w:rsidR="00164EC0" w:rsidRDefault="00164EC0" w14:paraId="2F0D59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D66974" w:rsidR="00164EC0" w:rsidRDefault="00AE3EE5" w14:paraId="2E20BF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Liczba możliwych punktów do zdobycia: 5; skala ocen: 3 pkt. – dostateczny, 3,5 pkt. – plus dostateczny, </w:t>
            </w:r>
          </w:p>
          <w:p w:rsidRPr="00D66974" w:rsidR="00164EC0" w:rsidRDefault="00AE3EE5" w14:paraId="39621E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4 pkt. – dobry, 4,5 pkt. – plus dobry, 5 pkt. – bardzo dobry.</w:t>
            </w:r>
          </w:p>
          <w:p w:rsidRPr="00D66974" w:rsidR="00164EC0" w:rsidRDefault="00164EC0" w14:paraId="043AF1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D66974" w:rsidR="00164EC0" w:rsidRDefault="00AE3EE5" w14:paraId="6445D88C" w14:textId="77777777">
            <w:pPr>
              <w:pStyle w:val="Punktygwne"/>
              <w:snapToGrid w:val="0"/>
              <w:spacing w:before="0" w:after="0"/>
              <w:rPr>
                <w:rFonts w:ascii="Corbel" w:hAnsi="Corbel" w:eastAsia="Cambria" w:cs="Corbel"/>
                <w:b w:val="0"/>
                <w:i/>
                <w:smallCaps w:val="0"/>
                <w:sz w:val="22"/>
                <w:szCs w:val="24"/>
                <w:lang w:eastAsia="pl-PL"/>
              </w:rPr>
            </w:pPr>
            <w:r w:rsidRPr="00D66974">
              <w:rPr>
                <w:rFonts w:ascii="Corbel" w:hAnsi="Corbel" w:eastAsia="Cambria" w:cs="Corbel"/>
                <w:b w:val="0"/>
                <w:i/>
                <w:smallCaps w:val="0"/>
                <w:sz w:val="22"/>
                <w:lang w:eastAsia="pl-PL"/>
              </w:rPr>
              <w:t>Kryteria oceny: dobór tez i ich argumentacja, kompletność odpowiedzi, użycie fachowej terminologii, wykorzystanie bibliografii.</w:t>
            </w:r>
          </w:p>
          <w:p w:rsidRPr="00D66974" w:rsidR="00164EC0" w:rsidRDefault="00164EC0" w14:paraId="66916A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Pr="00D66974" w:rsidR="00164EC0" w:rsidRDefault="00164EC0" w14:paraId="06A93478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164EC0" w14:paraId="244E84AF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164EC0" w14:paraId="7345040A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39B8E50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6974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Pr="00D66974" w:rsidR="00164EC0" w:rsidRDefault="00164EC0" w14:paraId="05360419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Pr="00D66974" w:rsidR="0023699E" w:rsidTr="7B428A30" w14:paraId="0314378E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0447F7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697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66974" w:rsidR="00164EC0" w:rsidRDefault="00AE3EE5" w14:paraId="57EB90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6974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Pr="00D66974" w:rsidR="0023699E" w:rsidTr="7B428A30" w14:paraId="6F271742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P="00DD565B" w:rsidRDefault="00AE3EE5" w14:paraId="39A3F204" w14:textId="01CC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 xml:space="preserve">Godziny kontaktowe wynikające </w:t>
            </w:r>
            <w:r w:rsidRPr="00D66974" w:rsidR="00DD565B">
              <w:rPr>
                <w:rFonts w:ascii="Corbel" w:hAnsi="Corbel"/>
              </w:rPr>
              <w:t xml:space="preserve">z harmonogramu </w:t>
            </w:r>
            <w:r w:rsidRPr="00D66974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B61DE0" w14:paraId="47505058" w14:textId="2A8744D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15</w:t>
            </w:r>
            <w:r w:rsidRPr="00D66974" w:rsidR="00AE3EE5">
              <w:rPr>
                <w:rFonts w:ascii="Corbel" w:hAnsi="Corbel"/>
              </w:rPr>
              <w:t xml:space="preserve"> godz.</w:t>
            </w:r>
          </w:p>
        </w:tc>
      </w:tr>
      <w:tr w:rsidRPr="00D66974" w:rsidR="0023699E" w:rsidTr="7B428A30" w14:paraId="42A60F26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49B430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>Inne z udziałem nauczyciela</w:t>
            </w:r>
          </w:p>
          <w:p w:rsidRPr="00D66974" w:rsidR="00164EC0" w:rsidRDefault="00AE3EE5" w14:paraId="20AC93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B61DE0" w14:paraId="1794CDC0" w14:textId="31775F4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5</w:t>
            </w:r>
            <w:r w:rsidRPr="00D66974" w:rsidR="00AE3EE5">
              <w:rPr>
                <w:rFonts w:ascii="Corbel" w:hAnsi="Corbel"/>
              </w:rPr>
              <w:t xml:space="preserve"> godz.</w:t>
            </w:r>
          </w:p>
        </w:tc>
      </w:tr>
      <w:tr w:rsidRPr="00D66974" w:rsidR="0023699E" w:rsidTr="7B428A30" w14:paraId="210C025B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779FFA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 xml:space="preserve">Godziny </w:t>
            </w:r>
            <w:proofErr w:type="spellStart"/>
            <w:r w:rsidRPr="00D66974">
              <w:rPr>
                <w:rFonts w:ascii="Corbel" w:hAnsi="Corbel"/>
              </w:rPr>
              <w:t>niekontaktowe</w:t>
            </w:r>
            <w:proofErr w:type="spellEnd"/>
            <w:r w:rsidRPr="00D66974">
              <w:rPr>
                <w:rFonts w:ascii="Corbel" w:hAnsi="Corbel"/>
              </w:rPr>
              <w:t xml:space="preserve"> – praca własna studenta</w:t>
            </w:r>
          </w:p>
          <w:p w:rsidRPr="00D66974" w:rsidR="00164EC0" w:rsidRDefault="00AE3EE5" w14:paraId="4F6638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D66974" w14:paraId="1F873514" w14:textId="717B5E4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D66974">
              <w:rPr>
                <w:rFonts w:ascii="Corbel" w:hAnsi="Corbel"/>
              </w:rPr>
              <w:t>70</w:t>
            </w:r>
            <w:r w:rsidRPr="00D66974" w:rsidR="00AE3EE5">
              <w:rPr>
                <w:rFonts w:ascii="Corbel" w:hAnsi="Corbel"/>
              </w:rPr>
              <w:t xml:space="preserve"> godz.</w:t>
            </w:r>
          </w:p>
        </w:tc>
      </w:tr>
      <w:tr w:rsidRPr="00D66974" w:rsidR="0023699E" w:rsidTr="7B428A30" w14:paraId="229085DA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64C318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D66974" w14:paraId="2B8EDBBC" w14:textId="51B9160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7B428A30" w:rsidR="1C0F265F">
              <w:rPr>
                <w:rFonts w:ascii="Corbel" w:hAnsi="Corbel"/>
              </w:rPr>
              <w:t>90</w:t>
            </w:r>
            <w:r w:rsidRPr="7B428A30" w:rsidR="00AE3EE5">
              <w:rPr>
                <w:rFonts w:ascii="Corbel" w:hAnsi="Corbel"/>
              </w:rPr>
              <w:t xml:space="preserve"> </w:t>
            </w:r>
          </w:p>
        </w:tc>
      </w:tr>
      <w:tr w:rsidRPr="00D66974" w:rsidR="0023699E" w:rsidTr="7B428A30" w14:paraId="668C93EB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AE3EE5" w14:paraId="1D6BCB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697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RDefault="00B61DE0" w14:paraId="4B751AA9" w14:textId="44C1E2B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D66974">
              <w:rPr>
                <w:rFonts w:ascii="Corbel" w:hAnsi="Corbel"/>
                <w:b/>
                <w:bCs/>
              </w:rPr>
              <w:t>3</w:t>
            </w:r>
          </w:p>
        </w:tc>
      </w:tr>
    </w:tbl>
    <w:p w:rsidRPr="00D66974" w:rsidR="00164EC0" w:rsidRDefault="00AE3EE5" w14:paraId="3A1385F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697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Pr="00D66974" w:rsidR="00164EC0" w:rsidRDefault="00164EC0" w14:paraId="1A08697F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4FC3E927" w14:textId="1F2A46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 xml:space="preserve">6. PRAKTYKI ZAWODOWE W RAMACH PRZEDMIOTU </w:t>
      </w:r>
    </w:p>
    <w:p w:rsidRPr="00D66974" w:rsidR="00164EC0" w:rsidRDefault="00164EC0" w14:paraId="29D469F7" w14:textId="7777777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Pr="00D66974" w:rsidR="0023699E" w14:paraId="1C5DC1F1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54F1F8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61DDFD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Pr="00D66974" w:rsidR="0023699E" w14:paraId="37CD0E85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53E5FD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66974" w:rsidR="00164EC0" w:rsidRDefault="00AE3EE5" w14:paraId="39421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97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Pr="00D66974" w:rsidR="00164EC0" w:rsidRDefault="00164EC0" w14:paraId="50B2D4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778047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6974">
        <w:rPr>
          <w:rFonts w:ascii="Corbel" w:hAnsi="Corbel"/>
          <w:smallCaps w:val="0"/>
          <w:sz w:val="22"/>
        </w:rPr>
        <w:t xml:space="preserve">7. LITERATURA </w:t>
      </w:r>
    </w:p>
    <w:p w:rsidRPr="00D66974" w:rsidR="00164EC0" w:rsidRDefault="00164EC0" w14:paraId="0F4514EF" w14:textId="7777777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38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38"/>
      </w:tblGrid>
      <w:tr w:rsidRPr="00D66974" w:rsidR="0023699E" w:rsidTr="7B428A30" w14:paraId="26223C6B" w14:textId="77777777">
        <w:trPr>
          <w:trHeight w:val="397"/>
        </w:trPr>
        <w:tc>
          <w:tcPr>
            <w:tcW w:w="7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P="7B428A30" w:rsidRDefault="00AE3EE5" w14:paraId="6840D749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bookmarkStart w:name="_Hlk89772423" w:id="3"/>
            <w:r w:rsidRPr="7B428A30" w:rsidR="00AE3EE5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7B428A30" w:rsidR="00AE3E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D66974" w:rsidR="00164EC0" w:rsidRDefault="00164EC0" w14:paraId="1A8FE9C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66974" w:rsidR="00164EC0" w:rsidP="00A659EB" w:rsidRDefault="00AE3EE5" w14:paraId="1E0864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>Grzybowski M., Systemy konstytucyjny państw skandynawskich, Warszawa 2010.</w:t>
            </w:r>
          </w:p>
          <w:p w:rsidRPr="00D66974" w:rsidR="00164EC0" w:rsidP="00A659EB" w:rsidRDefault="00AE3EE5" w14:paraId="4302F5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 xml:space="preserve">Grzybowski M., Norwegia: zarys systemu ustrojowego, Kraków 2015. </w:t>
            </w:r>
          </w:p>
          <w:p w:rsidRPr="00D66974" w:rsidR="00164EC0" w:rsidP="00A659EB" w:rsidRDefault="00AE3EE5" w14:paraId="6397125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t xml:space="preserve">Grzybowski M., Dania. Zarys systemu ustrojowego, Kraków 2017. </w:t>
            </w:r>
          </w:p>
          <w:p w:rsidRPr="00D66974" w:rsidR="00164EC0" w:rsidP="00A659EB" w:rsidRDefault="00AE3EE5" w14:paraId="35A8359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/>
                <w:sz w:val="24"/>
                <w:szCs w:val="24"/>
              </w:rPr>
              <w:lastRenderedPageBreak/>
              <w:t xml:space="preserve">Grzybowski M., Finlandia. Zarys systemu ustrojowego, Kraków 2007. </w:t>
            </w:r>
          </w:p>
          <w:p w:rsidRPr="00D66974" w:rsidR="00164EC0" w:rsidP="00A659EB" w:rsidRDefault="00AE3EE5" w14:paraId="111C46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 </w:t>
            </w: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Suomen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perustuslaki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>. Ustawa zasadnicza Finlandii, Rzeszów 2017.</w:t>
            </w:r>
          </w:p>
          <w:p w:rsidRPr="00D66974" w:rsidR="00164EC0" w:rsidP="00A659EB" w:rsidRDefault="00AE3EE5" w14:paraId="3BDA2EE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 Relacje między parlamentem a rządem Finlandii, Rzeszów 2006.</w:t>
            </w:r>
          </w:p>
          <w:p w:rsidRPr="00D66974" w:rsidR="00A659EB" w:rsidP="00A659EB" w:rsidRDefault="005A13FD" w14:paraId="2A5575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 Status prawny sędziów w Finlandii. Analiza teoretyczno-prawna, „Przegląd Prawa Konstytucyjnego” 2021.</w:t>
            </w:r>
          </w:p>
          <w:p w:rsidRPr="00D66974" w:rsidR="00A659EB" w:rsidP="00A659EB" w:rsidRDefault="00A659EB" w14:paraId="2570EE8D" w14:textId="521DC8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D66974">
              <w:rPr>
                <w:rFonts w:ascii="Corbel" w:hAnsi="Corbel"/>
                <w:i/>
                <w:iCs/>
                <w:sz w:val="24"/>
                <w:szCs w:val="24"/>
              </w:rPr>
              <w:t>System konstytucyjny Finlandii</w:t>
            </w:r>
            <w:r w:rsidRPr="00D66974">
              <w:rPr>
                <w:rFonts w:ascii="Corbel" w:hAnsi="Corbel"/>
                <w:sz w:val="24"/>
                <w:szCs w:val="24"/>
              </w:rPr>
              <w:t>, Wydawnictwo Sejmowe, Warszawa 2021.</w:t>
            </w:r>
          </w:p>
          <w:p w:rsidRPr="00D66974" w:rsidR="00A659EB" w:rsidP="00A659EB" w:rsidRDefault="00A659EB" w14:paraId="5E9097EB" w14:textId="779033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</w:t>
            </w:r>
            <w:r w:rsidRPr="00D6697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D66974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Konstytucyjne podstawy organizacji i funkcjonowania sądownictwa w Finlandii</w:t>
            </w:r>
            <w:r w:rsidRPr="00D6697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Prawa i Administracji” 2020.</w:t>
            </w:r>
          </w:p>
          <w:p w:rsidRPr="00D66974" w:rsidR="005A13FD" w:rsidRDefault="005A13FD" w14:paraId="04CF7759" w14:textId="7412A3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D66974" w:rsidR="0023699E" w:rsidTr="7B428A30" w14:paraId="38BF6041" w14:textId="77777777">
        <w:trPr>
          <w:trHeight w:val="397"/>
        </w:trPr>
        <w:tc>
          <w:tcPr>
            <w:tcW w:w="7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66974" w:rsidR="00164EC0" w:rsidP="7B428A30" w:rsidRDefault="00AE3EE5" w14:paraId="0A74995C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</w:rPr>
            </w:pPr>
            <w:r w:rsidRPr="7B428A30" w:rsidR="00AE3EE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D66974" w:rsidR="00164EC0" w:rsidRDefault="00164EC0" w14:paraId="362C12A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66974" w:rsidR="00164EC0" w:rsidRDefault="00AE3EE5" w14:paraId="53D434EF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 w:eastAsia="Times New Roman"/>
                <w:bCs/>
                <w:iCs/>
                <w:sz w:val="24"/>
                <w:szCs w:val="24"/>
                <w:lang w:eastAsia="pl-PL"/>
              </w:rPr>
              <w:t xml:space="preserve">Grzybowski M., </w:t>
            </w: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 xml:space="preserve">Państwa nordyckie </w:t>
            </w:r>
            <w:r w:rsidRPr="00D66974">
              <w:rPr>
                <w:rFonts w:ascii="Corbel" w:hAnsi="Corbel" w:eastAsia="Times New Roman"/>
                <w:bCs/>
                <w:iCs/>
                <w:sz w:val="24"/>
                <w:szCs w:val="24"/>
                <w:lang w:eastAsia="pl-PL"/>
              </w:rPr>
              <w:t xml:space="preserve">[w]: </w:t>
            </w: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>Opozycja parlamentarna</w:t>
            </w:r>
            <w:r w:rsidRPr="00D66974">
              <w:rPr>
                <w:rFonts w:ascii="Corbel" w:hAnsi="Corbel" w:eastAsia="Times New Roman"/>
                <w:bCs/>
                <w:iCs/>
                <w:sz w:val="24"/>
                <w:szCs w:val="24"/>
                <w:lang w:eastAsia="pl-PL"/>
              </w:rPr>
              <w:t>, red. E. Zwierzchowski, Warszawa 2000.</w:t>
            </w:r>
          </w:p>
          <w:p w:rsidRPr="00D66974" w:rsidR="00164EC0" w:rsidRDefault="00AE3EE5" w14:paraId="0EFF8B5F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 w:eastAsia="Times New Roman"/>
                <w:bCs/>
                <w:iCs/>
                <w:sz w:val="24"/>
                <w:szCs w:val="24"/>
                <w:lang w:eastAsia="pl-PL"/>
              </w:rPr>
              <w:t>Grzybowski M.,</w:t>
            </w: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 xml:space="preserve"> Współczesny parlamentaryzm skandynawski</w:t>
            </w:r>
            <w:r w:rsidRPr="00D66974">
              <w:rPr>
                <w:rFonts w:ascii="Corbel" w:hAnsi="Corbel" w:eastAsia="Times New Roman"/>
                <w:bCs/>
                <w:iCs/>
                <w:sz w:val="24"/>
                <w:szCs w:val="24"/>
                <w:lang w:eastAsia="pl-PL"/>
              </w:rPr>
              <w:t>, Warszawa–Kraków 1988.</w:t>
            </w:r>
          </w:p>
          <w:p w:rsidRPr="00D66974" w:rsidR="00164EC0" w:rsidRDefault="00AE3EE5" w14:paraId="7C92671E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>Konstytucja Finlandii</w:t>
            </w:r>
            <w:r w:rsidRPr="00D66974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,</w:t>
            </w: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66974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wstęp i tłumaczenie S. Sagan, V. </w:t>
            </w:r>
            <w:proofErr w:type="spellStart"/>
            <w:r w:rsidRPr="00D66974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Serzhanova</w:t>
            </w:r>
            <w:proofErr w:type="spellEnd"/>
            <w:r w:rsidRPr="00D66974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,</w:t>
            </w:r>
            <w:r w:rsidRPr="00D66974">
              <w:rPr>
                <w:rFonts w:ascii="Corbel" w:hAnsi="Corbel" w:eastAsia="Times New Roman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66974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Rzeszów 2003.</w:t>
            </w:r>
          </w:p>
          <w:p w:rsidRPr="00D66974" w:rsidR="00164EC0" w:rsidRDefault="00AE3EE5" w14:paraId="178ADF2A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Konstytucja Królestwa Danii, </w:t>
            </w:r>
            <w:r w:rsidRPr="00D66974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tłumaczenie i wstęp M. Grzybowski, Warszawa 2002.</w:t>
            </w:r>
            <w:r w:rsidRPr="00D66974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  <w:p w:rsidRPr="00D66974" w:rsidR="00164EC0" w:rsidRDefault="00AE3EE5" w14:paraId="45A00C13" w14:textId="77777777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66974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Konstytucja Królestwa Norwegii</w:t>
            </w:r>
            <w:r w:rsidRPr="00D66974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, wstęp i tłumaczenie J. Osiński, Warszawa 1996.</w:t>
            </w:r>
          </w:p>
          <w:p w:rsidRPr="00D66974" w:rsidR="00164EC0" w:rsidRDefault="00AE3EE5" w14:paraId="27FC0920" w14:textId="13DEF12F">
            <w:pPr>
              <w:widowControl w:val="0"/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D66974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Konstytucja Królestwa Szwecji, t</w:t>
            </w:r>
            <w:r w:rsidRPr="00D66974">
              <w:rPr>
                <w:rFonts w:ascii="Corbel" w:hAnsi="Corbel" w:eastAsia="Times New Roman"/>
                <w:sz w:val="24"/>
                <w:szCs w:val="24"/>
                <w:lang w:eastAsia="pl-PL"/>
              </w:rPr>
              <w:t>łumaczenie K. Dembiński, M. Grzybowski, wstęp M. Grzybowski, Warszawa 2000.</w:t>
            </w:r>
          </w:p>
          <w:p w:rsidRPr="00D66974" w:rsidR="00FC241B" w:rsidRDefault="00FC241B" w14:paraId="6AD758F6" w14:textId="64FE4C7F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66974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D66974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D6697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Pozycja ustrojowa parlamentu finlandzkiego </w:t>
            </w:r>
            <w:proofErr w:type="spellStart"/>
            <w:r w:rsidRPr="00D6697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Eduskunty</w:t>
            </w:r>
            <w:proofErr w:type="spellEnd"/>
            <w:r w:rsidRPr="00D6697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Europejski” 2019.</w:t>
            </w:r>
          </w:p>
          <w:p w:rsidRPr="00D66974" w:rsidR="00164EC0" w:rsidRDefault="00164EC0" w14:paraId="0AF6CA66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 w:eastAsia="Cambria"/>
                <w:b w:val="0"/>
                <w:smallCaps w:val="0"/>
                <w:szCs w:val="24"/>
              </w:rPr>
            </w:pPr>
          </w:p>
        </w:tc>
      </w:tr>
      <w:bookmarkEnd w:id="3"/>
    </w:tbl>
    <w:p w:rsidRPr="00D66974" w:rsidR="00164EC0" w:rsidP="0023699E" w:rsidRDefault="00164EC0" w14:paraId="44ABB124" w14:textId="71BBB4C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5A13FD" w:rsidP="0023699E" w:rsidRDefault="005A13FD" w14:paraId="4914158E" w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Pr="00D66974" w:rsidR="00164EC0" w:rsidRDefault="00AE3EE5" w14:paraId="09B788EC" w14:textId="77777777">
      <w:pPr>
        <w:pStyle w:val="Punktygwne"/>
        <w:spacing w:before="0" w:after="0"/>
        <w:ind w:left="360"/>
        <w:rPr>
          <w:rFonts w:ascii="Corbel" w:hAnsi="Corbel"/>
        </w:rPr>
      </w:pPr>
      <w:r w:rsidRPr="00D6697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Pr="00D66974" w:rsidR="00164EC0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5AD2" w:rsidRDefault="00795AD2" w14:paraId="5E1D5A9B" w14:textId="77777777">
      <w:pPr>
        <w:spacing w:after="0" w:line="240" w:lineRule="auto"/>
      </w:pPr>
      <w:r>
        <w:separator/>
      </w:r>
    </w:p>
  </w:endnote>
  <w:endnote w:type="continuationSeparator" w:id="0">
    <w:p w:rsidR="00795AD2" w:rsidRDefault="00795AD2" w14:paraId="0BD98C7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2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5AD2" w:rsidRDefault="00795AD2" w14:paraId="0402AF23" w14:textId="77777777">
      <w:r>
        <w:separator/>
      </w:r>
    </w:p>
  </w:footnote>
  <w:footnote w:type="continuationSeparator" w:id="0">
    <w:p w:rsidR="00795AD2" w:rsidRDefault="00795AD2" w14:paraId="4D8E5211" w14:textId="77777777">
      <w:r>
        <w:continuationSeparator/>
      </w:r>
    </w:p>
  </w:footnote>
  <w:footnote w:id="1">
    <w:p w:rsidR="00164EC0" w:rsidRDefault="00AE3EE5" w14:paraId="033DD6FB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EC0"/>
    <w:rsid w:val="000765EA"/>
    <w:rsid w:val="000F0C1E"/>
    <w:rsid w:val="00146BC8"/>
    <w:rsid w:val="00164EC0"/>
    <w:rsid w:val="00174CBB"/>
    <w:rsid w:val="001B4F3A"/>
    <w:rsid w:val="002327AE"/>
    <w:rsid w:val="0023699E"/>
    <w:rsid w:val="00317BDE"/>
    <w:rsid w:val="003D0B62"/>
    <w:rsid w:val="004358E2"/>
    <w:rsid w:val="005512B3"/>
    <w:rsid w:val="00595F53"/>
    <w:rsid w:val="005A13FD"/>
    <w:rsid w:val="005C4F80"/>
    <w:rsid w:val="005F5D89"/>
    <w:rsid w:val="00717AC6"/>
    <w:rsid w:val="00753C5D"/>
    <w:rsid w:val="00773E0A"/>
    <w:rsid w:val="0078310A"/>
    <w:rsid w:val="00795AD2"/>
    <w:rsid w:val="007C4B25"/>
    <w:rsid w:val="007D0E94"/>
    <w:rsid w:val="007D1D88"/>
    <w:rsid w:val="00871E6B"/>
    <w:rsid w:val="009037AE"/>
    <w:rsid w:val="00980AD2"/>
    <w:rsid w:val="009A19F5"/>
    <w:rsid w:val="009F5A4D"/>
    <w:rsid w:val="00A06147"/>
    <w:rsid w:val="00A573AA"/>
    <w:rsid w:val="00A659EB"/>
    <w:rsid w:val="00AE3EE5"/>
    <w:rsid w:val="00AE656E"/>
    <w:rsid w:val="00B05102"/>
    <w:rsid w:val="00B61DE0"/>
    <w:rsid w:val="00C52C06"/>
    <w:rsid w:val="00C83599"/>
    <w:rsid w:val="00C83D16"/>
    <w:rsid w:val="00CA54AC"/>
    <w:rsid w:val="00CE35F2"/>
    <w:rsid w:val="00D66974"/>
    <w:rsid w:val="00DA5CC4"/>
    <w:rsid w:val="00DD565B"/>
    <w:rsid w:val="00E161B9"/>
    <w:rsid w:val="00E22AB2"/>
    <w:rsid w:val="00E477F9"/>
    <w:rsid w:val="00EC7E6D"/>
    <w:rsid w:val="00F472DA"/>
    <w:rsid w:val="00FC241B"/>
    <w:rsid w:val="00FF0B6A"/>
    <w:rsid w:val="0A529021"/>
    <w:rsid w:val="1ABEFA86"/>
    <w:rsid w:val="1C0F265F"/>
    <w:rsid w:val="244CB46F"/>
    <w:rsid w:val="29EA55EA"/>
    <w:rsid w:val="39C94A3E"/>
    <w:rsid w:val="4E17AA2A"/>
    <w:rsid w:val="6F45FB2B"/>
    <w:rsid w:val="7624A06F"/>
    <w:rsid w:val="77C070D0"/>
    <w:rsid w:val="7B428A30"/>
    <w:rsid w:val="7B619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EF06"/>
  <w15:docId w15:val="{F798EB70-12D6-4BD4-B1CE-2B944794C4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5A13FD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8z0" w:customStyle="1">
    <w:name w:val="WW8Num8z0"/>
    <w:qFormat/>
    <w:rPr>
      <w:b w:val="0"/>
    </w:rPr>
  </w:style>
  <w:style w:type="character" w:styleId="WW8Num8z1" w:customStyle="1">
    <w:name w:val="WW8Num8z1"/>
    <w:qFormat/>
  </w:style>
  <w:style w:type="character" w:styleId="WW8Num8z2" w:customStyle="1">
    <w:name w:val="WW8Num8z2"/>
    <w:qFormat/>
  </w:style>
  <w:style w:type="character" w:styleId="WW8Num8z3" w:customStyle="1">
    <w:name w:val="WW8Num8z3"/>
    <w:qFormat/>
  </w:style>
  <w:style w:type="character" w:styleId="WW8Num8z4" w:customStyle="1">
    <w:name w:val="WW8Num8z4"/>
    <w:qFormat/>
  </w:style>
  <w:style w:type="character" w:styleId="WW8Num8z5" w:customStyle="1">
    <w:name w:val="WW8Num8z5"/>
    <w:qFormat/>
  </w:style>
  <w:style w:type="character" w:styleId="WW8Num8z6" w:customStyle="1">
    <w:name w:val="WW8Num8z6"/>
    <w:qFormat/>
  </w:style>
  <w:style w:type="character" w:styleId="WW8Num8z7" w:customStyle="1">
    <w:name w:val="WW8Num8z7"/>
    <w:qFormat/>
  </w:style>
  <w:style w:type="character" w:styleId="WW8Num8z8" w:customStyle="1">
    <w:name w:val="WW8Num8z8"/>
    <w:qFormat/>
  </w:style>
  <w:style w:type="character" w:styleId="WW8Num6z0" w:customStyle="1">
    <w:name w:val="WW8Num6z0"/>
    <w:qFormat/>
    <w:rPr>
      <w:b w:val="0"/>
    </w:rPr>
  </w:style>
  <w:style w:type="character" w:styleId="WW8Num6z1" w:customStyle="1">
    <w:name w:val="WW8Num6z1"/>
    <w:qFormat/>
  </w:style>
  <w:style w:type="character" w:styleId="WW8Num6z2" w:customStyle="1">
    <w:name w:val="WW8Num6z2"/>
    <w:qFormat/>
  </w:style>
  <w:style w:type="character" w:styleId="WW8Num6z3" w:customStyle="1">
    <w:name w:val="WW8Num6z3"/>
    <w:qFormat/>
  </w:style>
  <w:style w:type="character" w:styleId="WW8Num6z4" w:customStyle="1">
    <w:name w:val="WW8Num6z4"/>
    <w:qFormat/>
  </w:style>
  <w:style w:type="character" w:styleId="WW8Num6z5" w:customStyle="1">
    <w:name w:val="WW8Num6z5"/>
    <w:qFormat/>
  </w:style>
  <w:style w:type="character" w:styleId="WW8Num6z6" w:customStyle="1">
    <w:name w:val="WW8Num6z6"/>
    <w:qFormat/>
  </w:style>
  <w:style w:type="character" w:styleId="WW8Num6z7" w:customStyle="1">
    <w:name w:val="WW8Num6z7"/>
    <w:qFormat/>
  </w:style>
  <w:style w:type="character" w:styleId="WW8Num6z8" w:customStyle="1">
    <w:name w:val="WW8Num6z8"/>
    <w:qFormat/>
  </w:style>
  <w:style w:type="character" w:styleId="WW8Num2z0" w:customStyle="1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styleId="WW8Num2z1" w:customStyle="1">
    <w:name w:val="WW8Num2z1"/>
    <w:qFormat/>
  </w:style>
  <w:style w:type="character" w:styleId="WW8Num2z2" w:customStyle="1">
    <w:name w:val="WW8Num2z2"/>
    <w:qFormat/>
  </w:style>
  <w:style w:type="character" w:styleId="WW8Num2z3" w:customStyle="1">
    <w:name w:val="WW8Num2z3"/>
    <w:qFormat/>
  </w:style>
  <w:style w:type="character" w:styleId="WW8Num2z4" w:customStyle="1">
    <w:name w:val="WW8Num2z4"/>
    <w:qFormat/>
  </w:style>
  <w:style w:type="character" w:styleId="WW8Num2z5" w:customStyle="1">
    <w:name w:val="WW8Num2z5"/>
    <w:qFormat/>
  </w:style>
  <w:style w:type="character" w:styleId="WW8Num2z6" w:customStyle="1">
    <w:name w:val="WW8Num2z6"/>
    <w:qFormat/>
  </w:style>
  <w:style w:type="character" w:styleId="WW8Num2z7" w:customStyle="1">
    <w:name w:val="WW8Num2z7"/>
    <w:qFormat/>
  </w:style>
  <w:style w:type="character" w:styleId="WW8Num2z8" w:customStyle="1">
    <w:name w:val="WW8Num2z8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/>
      <w:b w:val="0"/>
    </w:rPr>
  </w:style>
  <w:style w:type="character" w:styleId="ListLabel2" w:customStyle="1">
    <w:name w:val="ListLabel 2"/>
    <w:qFormat/>
    <w:rPr>
      <w:rFonts w:ascii="Corbel" w:hAnsi="Corbel"/>
      <w:b w:val="0"/>
    </w:rPr>
  </w:style>
  <w:style w:type="character" w:styleId="ListLabel3" w:customStyle="1">
    <w:name w:val="ListLabel 3"/>
    <w:qFormat/>
    <w:rPr>
      <w:rFonts w:ascii="Corbel" w:hAnsi="Corbel" w:cs="Times New Roman"/>
      <w:i w:val="0"/>
      <w:sz w:val="24"/>
      <w:szCs w:val="20"/>
    </w:rPr>
  </w:style>
  <w:style w:type="character" w:styleId="WW8Num11z0" w:customStyle="1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styleId="WW8Num11z1" w:customStyle="1">
    <w:name w:val="WW8Num11z1"/>
    <w:qFormat/>
  </w:style>
  <w:style w:type="character" w:styleId="WW8Num11z2" w:customStyle="1">
    <w:name w:val="WW8Num11z2"/>
    <w:qFormat/>
  </w:style>
  <w:style w:type="character" w:styleId="WW8Num11z3" w:customStyle="1">
    <w:name w:val="WW8Num11z3"/>
    <w:qFormat/>
  </w:style>
  <w:style w:type="character" w:styleId="WW8Num11z4" w:customStyle="1">
    <w:name w:val="WW8Num11z4"/>
    <w:qFormat/>
  </w:style>
  <w:style w:type="character" w:styleId="WW8Num11z5" w:customStyle="1">
    <w:name w:val="WW8Num11z5"/>
    <w:qFormat/>
  </w:style>
  <w:style w:type="character" w:styleId="WW8Num11z6" w:customStyle="1">
    <w:name w:val="WW8Num11z6"/>
    <w:qFormat/>
  </w:style>
  <w:style w:type="character" w:styleId="WW8Num11z7" w:customStyle="1">
    <w:name w:val="WW8Num11z7"/>
    <w:qFormat/>
  </w:style>
  <w:style w:type="character" w:styleId="WW8Num11z8" w:customStyle="1">
    <w:name w:val="WW8Num11z8"/>
    <w:qFormat/>
  </w:style>
  <w:style w:type="character" w:styleId="Znakinumeracji" w:customStyle="1">
    <w:name w:val="Znaki numeracji"/>
    <w:qFormat/>
  </w:style>
  <w:style w:type="character" w:styleId="ListLabel4" w:customStyle="1">
    <w:name w:val="ListLabel 4"/>
    <w:qFormat/>
    <w:rPr>
      <w:rFonts w:ascii="Corbel" w:hAnsi="Corbel"/>
      <w:b w:val="0"/>
    </w:rPr>
  </w:style>
  <w:style w:type="character" w:styleId="ListLabel5" w:customStyle="1">
    <w:name w:val="ListLabel 5"/>
    <w:qFormat/>
    <w:rPr>
      <w:rFonts w:ascii="Corbel" w:hAnsi="Corbel"/>
      <w:b w:val="0"/>
    </w:rPr>
  </w:style>
  <w:style w:type="character" w:styleId="WW8Num1z0" w:customStyle="1">
    <w:name w:val="WW8Num1z0"/>
    <w:qFormat/>
  </w:style>
  <w:style w:type="character" w:styleId="WW8Num1z1" w:customStyle="1">
    <w:name w:val="WW8Num1z1"/>
    <w:qFormat/>
  </w:style>
  <w:style w:type="character" w:styleId="WW8Num1z2" w:customStyle="1">
    <w:name w:val="WW8Num1z2"/>
    <w:qFormat/>
  </w:style>
  <w:style w:type="character" w:styleId="WW8Num1z3" w:customStyle="1">
    <w:name w:val="WW8Num1z3"/>
    <w:qFormat/>
  </w:style>
  <w:style w:type="character" w:styleId="WW8Num1z4" w:customStyle="1">
    <w:name w:val="WW8Num1z4"/>
    <w:qFormat/>
  </w:style>
  <w:style w:type="character" w:styleId="WW8Num1z5" w:customStyle="1">
    <w:name w:val="WW8Num1z5"/>
    <w:qFormat/>
  </w:style>
  <w:style w:type="character" w:styleId="WW8Num1z6" w:customStyle="1">
    <w:name w:val="WW8Num1z6"/>
    <w:qFormat/>
  </w:style>
  <w:style w:type="character" w:styleId="WW8Num1z7" w:customStyle="1">
    <w:name w:val="WW8Num1z7"/>
    <w:qFormat/>
  </w:style>
  <w:style w:type="character" w:styleId="WW8Num1z8" w:customStyle="1">
    <w:name w:val="WW8Num1z8"/>
    <w:qFormat/>
  </w:style>
  <w:style w:type="character" w:styleId="WW8Num5z0" w:customStyle="1">
    <w:name w:val="WW8Num5z0"/>
    <w:qFormat/>
  </w:style>
  <w:style w:type="character" w:styleId="WW8Num5z1" w:customStyle="1">
    <w:name w:val="WW8Num5z1"/>
    <w:qFormat/>
  </w:style>
  <w:style w:type="character" w:styleId="WW8Num5z2" w:customStyle="1">
    <w:name w:val="WW8Num5z2"/>
    <w:qFormat/>
  </w:style>
  <w:style w:type="character" w:styleId="WW8Num5z3" w:customStyle="1">
    <w:name w:val="WW8Num5z3"/>
    <w:qFormat/>
  </w:style>
  <w:style w:type="character" w:styleId="WW8Num5z4" w:customStyle="1">
    <w:name w:val="WW8Num5z4"/>
    <w:qFormat/>
  </w:style>
  <w:style w:type="character" w:styleId="WW8Num5z5" w:customStyle="1">
    <w:name w:val="WW8Num5z5"/>
    <w:qFormat/>
  </w:style>
  <w:style w:type="character" w:styleId="WW8Num5z6" w:customStyle="1">
    <w:name w:val="WW8Num5z6"/>
    <w:qFormat/>
  </w:style>
  <w:style w:type="character" w:styleId="WW8Num5z7" w:customStyle="1">
    <w:name w:val="WW8Num5z7"/>
    <w:qFormat/>
  </w:style>
  <w:style w:type="character" w:styleId="WW8Num5z8" w:customStyle="1">
    <w:name w:val="WW8Num5z8"/>
    <w:qFormat/>
  </w:style>
  <w:style w:type="character" w:styleId="ListLabel6" w:customStyle="1">
    <w:name w:val="ListLabel 6"/>
    <w:qFormat/>
    <w:rPr>
      <w:b w:val="0"/>
    </w:rPr>
  </w:style>
  <w:style w:type="character" w:styleId="WW8Num3z0" w:customStyle="1">
    <w:name w:val="WW8Num3z0"/>
    <w:qFormat/>
  </w:style>
  <w:style w:type="character" w:styleId="WW8Num3z1" w:customStyle="1">
    <w:name w:val="WW8Num3z1"/>
    <w:qFormat/>
  </w:style>
  <w:style w:type="character" w:styleId="WW8Num3z2" w:customStyle="1">
    <w:name w:val="WW8Num3z2"/>
    <w:qFormat/>
  </w:style>
  <w:style w:type="character" w:styleId="WW8Num3z3" w:customStyle="1">
    <w:name w:val="WW8Num3z3"/>
    <w:qFormat/>
  </w:style>
  <w:style w:type="character" w:styleId="WW8Num3z4" w:customStyle="1">
    <w:name w:val="WW8Num3z4"/>
    <w:qFormat/>
  </w:style>
  <w:style w:type="character" w:styleId="WW8Num3z5" w:customStyle="1">
    <w:name w:val="WW8Num3z5"/>
    <w:qFormat/>
  </w:style>
  <w:style w:type="character" w:styleId="WW8Num3z6" w:customStyle="1">
    <w:name w:val="WW8Num3z6"/>
    <w:qFormat/>
  </w:style>
  <w:style w:type="character" w:styleId="WW8Num3z7" w:customStyle="1">
    <w:name w:val="WW8Num3z7"/>
    <w:qFormat/>
  </w:style>
  <w:style w:type="character" w:styleId="WW8Num3z8" w:customStyle="1">
    <w:name w:val="WW8Num3z8"/>
    <w:qFormat/>
  </w:style>
  <w:style w:type="character" w:styleId="ListLabel7" w:customStyle="1">
    <w:name w:val="ListLabel 7"/>
    <w:qFormat/>
    <w:rPr>
      <w:b w:val="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WW8Num8" w:customStyle="1">
    <w:name w:val="WW8Num8"/>
    <w:qFormat/>
  </w:style>
  <w:style w:type="numbering" w:styleId="WW8Num6" w:customStyle="1">
    <w:name w:val="WW8Num6"/>
    <w:qFormat/>
  </w:style>
  <w:style w:type="numbering" w:styleId="WW8Num2" w:customStyle="1">
    <w:name w:val="WW8Num2"/>
    <w:qFormat/>
  </w:style>
  <w:style w:type="numbering" w:styleId="WW8Num11" w:customStyle="1">
    <w:name w:val="WW8Num11"/>
    <w:qFormat/>
  </w:style>
  <w:style w:type="numbering" w:styleId="WW8Num1" w:customStyle="1">
    <w:name w:val="WW8Num1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2Znak" w:customStyle="1">
    <w:name w:val="Nagłówek 2 Znak"/>
    <w:basedOn w:val="Domylnaczcionkaakapitu"/>
    <w:link w:val="Nagwek2"/>
    <w:uiPriority w:val="9"/>
    <w:rsid w:val="005A13FD"/>
    <w:rPr>
      <w:rFonts w:eastAsia="Times New Roman"/>
      <w:b/>
      <w:bCs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5A13F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9EB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659EB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9E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C4B2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7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86A0-40AD-4CF1-BF6B-798F5AFCCC5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20</revision>
  <lastPrinted>2019-02-06T12:12:00.0000000Z</lastPrinted>
  <dcterms:created xsi:type="dcterms:W3CDTF">2020-10-14T05:08:00.0000000Z</dcterms:created>
  <dcterms:modified xsi:type="dcterms:W3CDTF">2022-01-21T12:12:55.5684709Z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