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35D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085A0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72CD35" w14:textId="0E2877D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C4889">
        <w:rPr>
          <w:rFonts w:ascii="Corbel" w:hAnsi="Corbel"/>
          <w:i/>
          <w:smallCaps/>
          <w:sz w:val="24"/>
          <w:szCs w:val="24"/>
        </w:rPr>
        <w:t xml:space="preserve"> </w:t>
      </w:r>
      <w:bookmarkStart w:id="0" w:name="_Hlk90541408"/>
      <w:r w:rsidR="007C4889">
        <w:rPr>
          <w:rFonts w:ascii="Corbel" w:hAnsi="Corbel"/>
          <w:i/>
          <w:smallCaps/>
          <w:sz w:val="24"/>
          <w:szCs w:val="24"/>
        </w:rPr>
        <w:t>2022/2023 – 2024/2025</w:t>
      </w:r>
      <w:bookmarkEnd w:id="0"/>
    </w:p>
    <w:p w14:paraId="24373E1A" w14:textId="77777777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65628B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008A0">
        <w:rPr>
          <w:rFonts w:ascii="Corbel" w:hAnsi="Corbel"/>
          <w:sz w:val="20"/>
          <w:szCs w:val="20"/>
        </w:rPr>
        <w:t>2022/2023</w:t>
      </w:r>
    </w:p>
    <w:p w14:paraId="6265A47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33F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D47270" w14:textId="77777777" w:rsidTr="00B819C8">
        <w:tc>
          <w:tcPr>
            <w:tcW w:w="2694" w:type="dxa"/>
            <w:vAlign w:val="center"/>
          </w:tcPr>
          <w:p w14:paraId="2A9820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9209A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informatyki</w:t>
            </w:r>
          </w:p>
        </w:tc>
      </w:tr>
      <w:tr w:rsidR="0085747A" w:rsidRPr="009C54AE" w14:paraId="4AF5AE84" w14:textId="77777777" w:rsidTr="00B819C8">
        <w:tc>
          <w:tcPr>
            <w:tcW w:w="2694" w:type="dxa"/>
            <w:vAlign w:val="center"/>
          </w:tcPr>
          <w:p w14:paraId="5636F8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F74A9A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03</w:t>
            </w:r>
          </w:p>
        </w:tc>
      </w:tr>
      <w:tr w:rsidR="0085747A" w:rsidRPr="009C54AE" w14:paraId="4D9F387F" w14:textId="77777777" w:rsidTr="00B819C8">
        <w:tc>
          <w:tcPr>
            <w:tcW w:w="2694" w:type="dxa"/>
            <w:vAlign w:val="center"/>
          </w:tcPr>
          <w:p w14:paraId="4E34DD1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136F3C" w14:textId="469C5212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7C4889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9C54AE" w14:paraId="5E175E72" w14:textId="77777777" w:rsidTr="00B819C8">
        <w:tc>
          <w:tcPr>
            <w:tcW w:w="2694" w:type="dxa"/>
            <w:vAlign w:val="center"/>
          </w:tcPr>
          <w:p w14:paraId="704748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C6E3A0" w14:textId="783E2D99" w:rsidR="0085747A" w:rsidRPr="009C54AE" w:rsidRDefault="007C4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Pracownia Technologii Informatycznych i Prawa Medycznego</w:t>
            </w:r>
          </w:p>
        </w:tc>
      </w:tr>
      <w:tr w:rsidR="0085747A" w:rsidRPr="009C54AE" w14:paraId="048F890A" w14:textId="77777777" w:rsidTr="00B819C8">
        <w:tc>
          <w:tcPr>
            <w:tcW w:w="2694" w:type="dxa"/>
            <w:vAlign w:val="center"/>
          </w:tcPr>
          <w:p w14:paraId="418F15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462F41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58CE756E" w14:textId="77777777" w:rsidTr="00B819C8">
        <w:tc>
          <w:tcPr>
            <w:tcW w:w="2694" w:type="dxa"/>
            <w:vAlign w:val="center"/>
          </w:tcPr>
          <w:p w14:paraId="1188EF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588AB7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87628AF" w14:textId="77777777" w:rsidTr="00B819C8">
        <w:tc>
          <w:tcPr>
            <w:tcW w:w="2694" w:type="dxa"/>
            <w:vAlign w:val="center"/>
          </w:tcPr>
          <w:p w14:paraId="037BEC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9621F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873349" w14:textId="77777777" w:rsidTr="00B819C8">
        <w:tc>
          <w:tcPr>
            <w:tcW w:w="2694" w:type="dxa"/>
            <w:vAlign w:val="center"/>
          </w:tcPr>
          <w:p w14:paraId="1803B1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B27D8B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71EBC10" w14:textId="77777777" w:rsidTr="00B819C8">
        <w:tc>
          <w:tcPr>
            <w:tcW w:w="2694" w:type="dxa"/>
            <w:vAlign w:val="center"/>
          </w:tcPr>
          <w:p w14:paraId="6FC73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E2A69D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1/1</w:t>
            </w:r>
          </w:p>
        </w:tc>
      </w:tr>
      <w:tr w:rsidR="0085747A" w:rsidRPr="009C54AE" w14:paraId="297CC9AA" w14:textId="77777777" w:rsidTr="00B819C8">
        <w:tc>
          <w:tcPr>
            <w:tcW w:w="2694" w:type="dxa"/>
            <w:vAlign w:val="center"/>
          </w:tcPr>
          <w:p w14:paraId="11218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900781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9C54AE" w14:paraId="548C374E" w14:textId="77777777" w:rsidTr="00B819C8">
        <w:tc>
          <w:tcPr>
            <w:tcW w:w="2694" w:type="dxa"/>
            <w:vAlign w:val="center"/>
          </w:tcPr>
          <w:p w14:paraId="335144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BE59EA" w14:textId="77777777" w:rsidR="00923D7D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2622D" w:rsidRPr="009C54AE" w14:paraId="62AB4BB9" w14:textId="77777777" w:rsidTr="00B819C8">
        <w:tc>
          <w:tcPr>
            <w:tcW w:w="2694" w:type="dxa"/>
            <w:vAlign w:val="center"/>
          </w:tcPr>
          <w:p w14:paraId="22328840" w14:textId="77777777" w:rsidR="00A2622D" w:rsidRPr="009C54AE" w:rsidRDefault="00A2622D" w:rsidP="00A262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1BBB9" w14:textId="16B3A2B2" w:rsidR="00A2622D" w:rsidRPr="009C54AE" w:rsidRDefault="00A2622D" w:rsidP="00A262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Aleksander Piecuch, prof. UR</w:t>
            </w:r>
          </w:p>
        </w:tc>
      </w:tr>
      <w:tr w:rsidR="000F4855" w:rsidRPr="009C54AE" w14:paraId="29E502D5" w14:textId="77777777" w:rsidTr="00B819C8">
        <w:tc>
          <w:tcPr>
            <w:tcW w:w="2694" w:type="dxa"/>
            <w:vAlign w:val="center"/>
          </w:tcPr>
          <w:p w14:paraId="6084D5CA" w14:textId="77777777" w:rsidR="000F4855" w:rsidRPr="009C54AE" w:rsidRDefault="000F4855" w:rsidP="000F48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A190" w14:textId="6065A244" w:rsidR="000F4855" w:rsidRPr="009C54AE" w:rsidRDefault="000F4855" w:rsidP="000F48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Aleksander Piecuch, prof. UR</w:t>
            </w:r>
          </w:p>
        </w:tc>
      </w:tr>
    </w:tbl>
    <w:p w14:paraId="51AA5FF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030AE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B44B7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ED3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59F075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E28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DDF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F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38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B4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A0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6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DC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4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2D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61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BEBA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0145" w14:textId="59469E6F" w:rsidR="00015B8F" w:rsidRPr="009C54AE" w:rsidRDefault="00A26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B9AA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8380" w14:textId="77777777" w:rsidR="00015B8F" w:rsidRPr="009C54AE" w:rsidRDefault="002008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B00C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A170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20CD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2D85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0103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A4B0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AA30" w14:textId="77777777" w:rsidR="00015B8F" w:rsidRPr="009C54AE" w:rsidRDefault="002008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234D04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A6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60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BF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A3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8D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D98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240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F0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047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7A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B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6CF72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53474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E21EAC" w14:textId="3F6A0518" w:rsidR="0085747A" w:rsidRPr="000F4855" w:rsidRDefault="000F48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114212370"/>
      <w:r w:rsidRPr="000F4855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="0085747A" w:rsidRPr="000F485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77BF88F1" w14:textId="06558232" w:rsidR="0085747A" w:rsidRDefault="000F48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1"/>
    <w:p w14:paraId="09F58B4D" w14:textId="77777777" w:rsidR="00B507DD" w:rsidRPr="009C54AE" w:rsidRDefault="00B507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BEDC54B" w14:textId="77777777" w:rsidR="0085747A" w:rsidRDefault="00B507DD" w:rsidP="009C54AE">
      <w:pPr>
        <w:pStyle w:val="Punktygwne"/>
        <w:spacing w:before="0" w:after="0"/>
        <w:rPr>
          <w:rFonts w:ascii="Corbel" w:hAnsi="Corbel"/>
          <w:i/>
          <w:smallCaps w:val="0"/>
          <w:szCs w:val="24"/>
        </w:rPr>
      </w:pPr>
      <w:r>
        <w:rPr>
          <w:rFonts w:ascii="Corbel" w:hAnsi="Corbel"/>
          <w:i/>
          <w:smallCaps w:val="0"/>
          <w:szCs w:val="24"/>
        </w:rPr>
        <w:t>Forma prowadzenia zajęć będzie uzależniona od ak</w:t>
      </w:r>
      <w:r w:rsidR="00B23924">
        <w:rPr>
          <w:rFonts w:ascii="Corbel" w:hAnsi="Corbel"/>
          <w:i/>
          <w:smallCaps w:val="0"/>
          <w:szCs w:val="24"/>
        </w:rPr>
        <w:t>tualnej sytuacji epidemicznej i </w:t>
      </w:r>
      <w:r>
        <w:rPr>
          <w:rFonts w:ascii="Corbel" w:hAnsi="Corbel"/>
          <w:i/>
          <w:smallCaps w:val="0"/>
          <w:szCs w:val="24"/>
        </w:rPr>
        <w:t>obowiązujących zarządzeń Rektora UR</w:t>
      </w:r>
    </w:p>
    <w:p w14:paraId="5BB68A30" w14:textId="77777777" w:rsidR="00B507DD" w:rsidRPr="00B507DD" w:rsidRDefault="00B507DD" w:rsidP="009C54AE">
      <w:pPr>
        <w:pStyle w:val="Punktygwne"/>
        <w:spacing w:before="0" w:after="0"/>
        <w:rPr>
          <w:rFonts w:ascii="Corbel" w:hAnsi="Corbel"/>
          <w:i/>
          <w:smallCaps w:val="0"/>
          <w:szCs w:val="24"/>
        </w:rPr>
      </w:pPr>
    </w:p>
    <w:p w14:paraId="04E039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01B9C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40B320" w14:textId="77777777" w:rsidR="00E960BB" w:rsidRDefault="002008A0" w:rsidP="002008A0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B507DD">
        <w:rPr>
          <w:rFonts w:ascii="Corbel" w:hAnsi="Corbel"/>
          <w:szCs w:val="24"/>
        </w:rPr>
        <w:t>Zaliczenie z oceną</w:t>
      </w:r>
    </w:p>
    <w:p w14:paraId="4724B66E" w14:textId="77777777" w:rsidR="00B507DD" w:rsidRPr="00B507DD" w:rsidRDefault="00B507DD" w:rsidP="002008A0">
      <w:pPr>
        <w:pStyle w:val="Punktygwne"/>
        <w:spacing w:before="0" w:after="0"/>
        <w:jc w:val="center"/>
        <w:rPr>
          <w:rFonts w:ascii="Corbel" w:hAnsi="Corbel"/>
          <w:szCs w:val="24"/>
        </w:rPr>
      </w:pPr>
    </w:p>
    <w:p w14:paraId="667771B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A98E0ED" w14:textId="77777777" w:rsidTr="00745302">
        <w:tc>
          <w:tcPr>
            <w:tcW w:w="9670" w:type="dxa"/>
          </w:tcPr>
          <w:p w14:paraId="0F51D4C5" w14:textId="77777777" w:rsidR="0085747A" w:rsidRPr="009C54AE" w:rsidRDefault="002008A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  <w:p w14:paraId="515C3CE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F9C5B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23646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CFE2F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420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FB6E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21FC4" w:rsidRPr="009C54AE" w14:paraId="3F681219" w14:textId="77777777" w:rsidTr="00321FC4">
        <w:tc>
          <w:tcPr>
            <w:tcW w:w="851" w:type="dxa"/>
            <w:vAlign w:val="center"/>
          </w:tcPr>
          <w:p w14:paraId="2FB83A77" w14:textId="77777777" w:rsidR="00321FC4" w:rsidRPr="009C54AE" w:rsidRDefault="00321FC4" w:rsidP="00321F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9A7A4BF" w14:textId="77777777" w:rsidR="00321FC4" w:rsidRPr="009C54AE" w:rsidRDefault="00321FC4" w:rsidP="00716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studentów z podstawowymi pojęciami TI</w:t>
            </w:r>
          </w:p>
        </w:tc>
      </w:tr>
      <w:tr w:rsidR="00321FC4" w:rsidRPr="009C54AE" w14:paraId="52B92AE9" w14:textId="77777777" w:rsidTr="00321FC4">
        <w:tc>
          <w:tcPr>
            <w:tcW w:w="851" w:type="dxa"/>
            <w:vAlign w:val="center"/>
          </w:tcPr>
          <w:p w14:paraId="168B1357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071A44E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321FC4" w:rsidRPr="009C54AE" w14:paraId="2D68A6D7" w14:textId="77777777" w:rsidTr="00321FC4">
        <w:tc>
          <w:tcPr>
            <w:tcW w:w="851" w:type="dxa"/>
            <w:vAlign w:val="center"/>
          </w:tcPr>
          <w:p w14:paraId="24B0201C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CCA87E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Nabędzie umiejętności biegłego posługiwania się narzędziami TI do rozwiązywania problemów</w:t>
            </w:r>
          </w:p>
        </w:tc>
      </w:tr>
      <w:tr w:rsidR="00321FC4" w:rsidRPr="009C54AE" w14:paraId="35FA67CE" w14:textId="77777777" w:rsidTr="00321FC4">
        <w:tc>
          <w:tcPr>
            <w:tcW w:w="851" w:type="dxa"/>
            <w:vAlign w:val="center"/>
          </w:tcPr>
          <w:p w14:paraId="22D5615F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F053620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wykorzysta narzędzia TI do: </w:t>
            </w:r>
            <w:r>
              <w:rPr>
                <w:rFonts w:ascii="Corbel" w:hAnsi="Corbel" w:cs="Arial"/>
                <w:b w:val="0"/>
              </w:rPr>
              <w:t xml:space="preserve">konstruowania narzędzi pomiarowych, gromadzenia i opracowywania danych </w:t>
            </w:r>
          </w:p>
        </w:tc>
      </w:tr>
      <w:tr w:rsidR="00321FC4" w:rsidRPr="009C54AE" w14:paraId="576E7744" w14:textId="77777777" w:rsidTr="00321FC4">
        <w:tc>
          <w:tcPr>
            <w:tcW w:w="851" w:type="dxa"/>
            <w:vAlign w:val="center"/>
          </w:tcPr>
          <w:p w14:paraId="626D1F2D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F51FD48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>Nabędzie umiejętności wykorzysta narzędzia TI do: prezentacji wyników własnej pracy twórczej, porozumiewania się osobowego i instytucjonalnego,</w:t>
            </w:r>
          </w:p>
        </w:tc>
      </w:tr>
      <w:tr w:rsidR="00321FC4" w:rsidRPr="009C54AE" w14:paraId="573759C7" w14:textId="77777777" w:rsidTr="00321FC4">
        <w:tc>
          <w:tcPr>
            <w:tcW w:w="851" w:type="dxa"/>
            <w:vAlign w:val="center"/>
          </w:tcPr>
          <w:p w14:paraId="43E249D0" w14:textId="77777777" w:rsidR="00321FC4" w:rsidRPr="009C54AE" w:rsidRDefault="00321FC4" w:rsidP="00321F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14:paraId="5B368FCC" w14:textId="77777777" w:rsidR="00321FC4" w:rsidRPr="009C54AE" w:rsidRDefault="00321F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</w:rPr>
              <w:t>Podstawy</w:t>
            </w:r>
            <w:r w:rsidRPr="00D52B62">
              <w:rPr>
                <w:rFonts w:ascii="Corbel" w:hAnsi="Corbel" w:cs="Arial"/>
                <w:b w:val="0"/>
              </w:rPr>
              <w:t xml:space="preserve"> posługiwania się systemem informacji prawniczej na przykładzie </w:t>
            </w:r>
            <w:r>
              <w:rPr>
                <w:rFonts w:ascii="Corbel" w:hAnsi="Corbel" w:cs="Arial"/>
                <w:b w:val="0"/>
              </w:rPr>
              <w:t>Internetowy System Aktów Prawnych (</w:t>
            </w:r>
            <w:r w:rsidRPr="00D52B62">
              <w:rPr>
                <w:rFonts w:ascii="Corbel" w:hAnsi="Corbel" w:cs="Arial"/>
                <w:b w:val="0"/>
              </w:rPr>
              <w:t>ISAP</w:t>
            </w:r>
            <w:r>
              <w:rPr>
                <w:rFonts w:ascii="Corbel" w:hAnsi="Corbel" w:cs="Arial"/>
                <w:b w:val="0"/>
              </w:rPr>
              <w:t>), Lex</w:t>
            </w:r>
            <w:r w:rsidR="00E507D8">
              <w:rPr>
                <w:rFonts w:ascii="Corbel" w:hAnsi="Corbel" w:cs="Arial"/>
                <w:b w:val="0"/>
              </w:rPr>
              <w:t>, BIP</w:t>
            </w:r>
            <w:r w:rsidR="00576FFF">
              <w:rPr>
                <w:rFonts w:ascii="Corbel" w:hAnsi="Corbel" w:cs="Arial"/>
                <w:b w:val="0"/>
              </w:rPr>
              <w:t xml:space="preserve"> i inne</w:t>
            </w:r>
          </w:p>
        </w:tc>
      </w:tr>
    </w:tbl>
    <w:p w14:paraId="017C0A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B9F6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27505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B54BFA6" w14:textId="77777777" w:rsidTr="0071620A">
        <w:tc>
          <w:tcPr>
            <w:tcW w:w="1701" w:type="dxa"/>
            <w:vAlign w:val="center"/>
          </w:tcPr>
          <w:p w14:paraId="724297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AC83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4071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8659BC" w14:textId="77777777" w:rsidTr="00DF7566">
        <w:tc>
          <w:tcPr>
            <w:tcW w:w="1701" w:type="dxa"/>
            <w:vAlign w:val="center"/>
          </w:tcPr>
          <w:p w14:paraId="7D49350B" w14:textId="77777777" w:rsidR="0085747A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K_W01</w:t>
            </w:r>
          </w:p>
        </w:tc>
        <w:tc>
          <w:tcPr>
            <w:tcW w:w="6096" w:type="dxa"/>
          </w:tcPr>
          <w:p w14:paraId="7C84DD01" w14:textId="77777777" w:rsidR="0085747A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283740" w:rsidRPr="00DF7566">
              <w:rPr>
                <w:rFonts w:ascii="Corbel" w:hAnsi="Corbel"/>
                <w:b w:val="0"/>
                <w:smallCaps w:val="0"/>
                <w:szCs w:val="24"/>
              </w:rPr>
              <w:t>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101F72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E27117E" w14:textId="77777777" w:rsidTr="00DF7566">
        <w:tc>
          <w:tcPr>
            <w:tcW w:w="1701" w:type="dxa"/>
            <w:vAlign w:val="center"/>
          </w:tcPr>
          <w:p w14:paraId="3A2D45C8" w14:textId="77777777" w:rsidR="0085747A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92"/>
                <w:szCs w:val="20"/>
              </w:rPr>
              <w:t>W03</w:t>
            </w:r>
          </w:p>
        </w:tc>
        <w:tc>
          <w:tcPr>
            <w:tcW w:w="6096" w:type="dxa"/>
          </w:tcPr>
          <w:p w14:paraId="75DAE43E" w14:textId="77777777" w:rsidR="0085747A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na podstawową terminologię z zakresu dyscyplin naukowych realizowanych według planu studiów administracyjnych;</w:t>
            </w:r>
          </w:p>
        </w:tc>
        <w:tc>
          <w:tcPr>
            <w:tcW w:w="1873" w:type="dxa"/>
          </w:tcPr>
          <w:p w14:paraId="69730F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761C4FA" w14:textId="77777777" w:rsidTr="00DF7566">
        <w:tc>
          <w:tcPr>
            <w:tcW w:w="1701" w:type="dxa"/>
            <w:vAlign w:val="center"/>
          </w:tcPr>
          <w:p w14:paraId="3BD7071C" w14:textId="77777777" w:rsidR="0085747A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93"/>
                <w:szCs w:val="20"/>
              </w:rPr>
              <w:t>W0</w:t>
            </w:r>
            <w:r w:rsidRPr="0028755C">
              <w:rPr>
                <w:rFonts w:ascii="Corbel" w:hAnsi="Corbel"/>
                <w:spacing w:val="1"/>
                <w:w w:val="93"/>
                <w:szCs w:val="20"/>
              </w:rPr>
              <w:t>4</w:t>
            </w:r>
          </w:p>
        </w:tc>
        <w:tc>
          <w:tcPr>
            <w:tcW w:w="6096" w:type="dxa"/>
          </w:tcPr>
          <w:p w14:paraId="43388C39" w14:textId="77777777" w:rsidR="0085747A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6B6832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573B7180" w14:textId="77777777" w:rsidTr="00DF7566">
        <w:tc>
          <w:tcPr>
            <w:tcW w:w="1701" w:type="dxa"/>
            <w:vAlign w:val="center"/>
          </w:tcPr>
          <w:p w14:paraId="1CCE698A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92"/>
                <w:szCs w:val="20"/>
              </w:rPr>
              <w:t>U</w:t>
            </w:r>
            <w:r w:rsidRPr="0028755C">
              <w:rPr>
                <w:rFonts w:ascii="Corbel" w:hAnsi="Corbel"/>
                <w:w w:val="91"/>
                <w:szCs w:val="20"/>
              </w:rPr>
              <w:t>0</w:t>
            </w:r>
            <w:r w:rsidRPr="0028755C">
              <w:rPr>
                <w:rFonts w:ascii="Corbel" w:hAnsi="Corbel"/>
                <w:w w:val="88"/>
                <w:szCs w:val="20"/>
              </w:rPr>
              <w:t>7</w:t>
            </w:r>
          </w:p>
        </w:tc>
        <w:tc>
          <w:tcPr>
            <w:tcW w:w="6096" w:type="dxa"/>
          </w:tcPr>
          <w:p w14:paraId="35B387E2" w14:textId="77777777" w:rsidR="0028755C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teoretycznych, a także różnych źródeł;</w:t>
            </w:r>
          </w:p>
        </w:tc>
        <w:tc>
          <w:tcPr>
            <w:tcW w:w="1873" w:type="dxa"/>
          </w:tcPr>
          <w:p w14:paraId="4370BE25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3326B01B" w14:textId="77777777" w:rsidTr="00DF7566">
        <w:tc>
          <w:tcPr>
            <w:tcW w:w="1701" w:type="dxa"/>
            <w:vAlign w:val="center"/>
          </w:tcPr>
          <w:p w14:paraId="1E7E1019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88"/>
                <w:szCs w:val="20"/>
              </w:rPr>
              <w:t>K</w:t>
            </w:r>
            <w:r w:rsidRPr="0028755C">
              <w:rPr>
                <w:rFonts w:ascii="Corbel" w:hAnsi="Corbel"/>
                <w:spacing w:val="1"/>
                <w:w w:val="88"/>
                <w:szCs w:val="20"/>
              </w:rPr>
              <w:t>_</w:t>
            </w:r>
            <w:r w:rsidRPr="0028755C">
              <w:rPr>
                <w:rFonts w:ascii="Corbel" w:hAnsi="Corbel"/>
                <w:w w:val="92"/>
                <w:szCs w:val="20"/>
              </w:rPr>
              <w:t>U</w:t>
            </w:r>
            <w:r w:rsidRPr="0028755C">
              <w:rPr>
                <w:rFonts w:ascii="Corbel" w:hAnsi="Corbel"/>
                <w:w w:val="91"/>
                <w:szCs w:val="20"/>
              </w:rPr>
              <w:t>0</w:t>
            </w:r>
            <w:r w:rsidRPr="0028755C">
              <w:rPr>
                <w:rFonts w:ascii="Corbel" w:hAnsi="Corbel"/>
                <w:w w:val="93"/>
                <w:szCs w:val="20"/>
              </w:rPr>
              <w:t>9</w:t>
            </w:r>
          </w:p>
        </w:tc>
        <w:tc>
          <w:tcPr>
            <w:tcW w:w="6096" w:type="dxa"/>
          </w:tcPr>
          <w:p w14:paraId="653C4554" w14:textId="77777777" w:rsidR="0028755C" w:rsidRPr="00DF7566" w:rsidRDefault="00DF75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a świadomość poziomu swojej wiedzy  i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873" w:type="dxa"/>
          </w:tcPr>
          <w:p w14:paraId="543C94D6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57147E00" w14:textId="77777777" w:rsidTr="00DF7566">
        <w:tc>
          <w:tcPr>
            <w:tcW w:w="1701" w:type="dxa"/>
            <w:vAlign w:val="center"/>
          </w:tcPr>
          <w:p w14:paraId="6E3ED7E5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87"/>
                <w:szCs w:val="20"/>
              </w:rPr>
              <w:t>K0</w:t>
            </w:r>
            <w:r w:rsidRPr="0028755C">
              <w:rPr>
                <w:rFonts w:ascii="Corbel" w:hAnsi="Corbel"/>
                <w:spacing w:val="1"/>
                <w:w w:val="87"/>
                <w:szCs w:val="20"/>
              </w:rPr>
              <w:t>3</w:t>
            </w:r>
          </w:p>
        </w:tc>
        <w:tc>
          <w:tcPr>
            <w:tcW w:w="6096" w:type="dxa"/>
          </w:tcPr>
          <w:p w14:paraId="7BED4F18" w14:textId="77777777" w:rsidR="0028755C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ypełniania zobowiązań społecznych oraz samodzielnego lub zespołowego przygotowywania projektów społecznych;</w:t>
            </w:r>
          </w:p>
        </w:tc>
        <w:tc>
          <w:tcPr>
            <w:tcW w:w="1873" w:type="dxa"/>
          </w:tcPr>
          <w:p w14:paraId="5A0042EE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047D0917" w14:textId="77777777" w:rsidTr="00DF7566">
        <w:tc>
          <w:tcPr>
            <w:tcW w:w="1701" w:type="dxa"/>
            <w:vAlign w:val="center"/>
          </w:tcPr>
          <w:p w14:paraId="4832A229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90"/>
                <w:szCs w:val="20"/>
              </w:rPr>
              <w:t>K_</w:t>
            </w:r>
            <w:r w:rsidRPr="0028755C">
              <w:rPr>
                <w:rFonts w:ascii="Corbel" w:hAnsi="Corbel"/>
                <w:w w:val="91"/>
                <w:szCs w:val="20"/>
              </w:rPr>
              <w:t>K05</w:t>
            </w:r>
          </w:p>
        </w:tc>
        <w:tc>
          <w:tcPr>
            <w:tcW w:w="6096" w:type="dxa"/>
          </w:tcPr>
          <w:p w14:paraId="5983E8C4" w14:textId="77777777" w:rsidR="0028755C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14:paraId="34859A4B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262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1FED2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D999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D093A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D8CB64" w14:textId="77777777" w:rsidTr="00923D7D">
        <w:tc>
          <w:tcPr>
            <w:tcW w:w="9639" w:type="dxa"/>
          </w:tcPr>
          <w:p w14:paraId="1ABD86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2FE0B43" w14:textId="77777777" w:rsidTr="00923D7D">
        <w:tc>
          <w:tcPr>
            <w:tcW w:w="9639" w:type="dxa"/>
          </w:tcPr>
          <w:p w14:paraId="5EFFB635" w14:textId="77777777" w:rsidR="0085747A" w:rsidRPr="009C54AE" w:rsidRDefault="00321FC4" w:rsidP="00321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9C54AE" w14:paraId="029BE6DD" w14:textId="77777777" w:rsidTr="00923D7D">
        <w:tc>
          <w:tcPr>
            <w:tcW w:w="9639" w:type="dxa"/>
          </w:tcPr>
          <w:p w14:paraId="3702D4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7E7E38F" w14:textId="77777777" w:rsidTr="00923D7D">
        <w:tc>
          <w:tcPr>
            <w:tcW w:w="9639" w:type="dxa"/>
          </w:tcPr>
          <w:p w14:paraId="31F4658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11A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E30A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0FB5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6EDE477" w14:textId="77777777" w:rsidTr="00923D7D">
        <w:tc>
          <w:tcPr>
            <w:tcW w:w="9639" w:type="dxa"/>
          </w:tcPr>
          <w:p w14:paraId="67BC1E9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221" w:rsidRPr="009C54AE" w14:paraId="22CF1781" w14:textId="77777777" w:rsidTr="00923D7D">
        <w:tc>
          <w:tcPr>
            <w:tcW w:w="9639" w:type="dxa"/>
          </w:tcPr>
          <w:p w14:paraId="5F6274C2" w14:textId="77777777" w:rsidR="00820221" w:rsidRDefault="00820221" w:rsidP="001535D8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laboratoryjnych. Zapoznanie z:</w:t>
            </w:r>
          </w:p>
          <w:p w14:paraId="5F2613E9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52D6BEE4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1366043A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4BBCDEEA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27C0998A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20221" w:rsidRPr="009C54AE" w14:paraId="1B88EF5D" w14:textId="77777777" w:rsidTr="00923D7D">
        <w:tc>
          <w:tcPr>
            <w:tcW w:w="9639" w:type="dxa"/>
          </w:tcPr>
          <w:p w14:paraId="7DC57791" w14:textId="77777777" w:rsidR="00820221" w:rsidRPr="009C54AE" w:rsidRDefault="00820221" w:rsidP="001535D8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- praca z obszernymi dokumentami tekstowymi (łączenie grafiki z tekstem, tabele, wzory, symbole, przypisy, Narzędzia korespondencji seryjnej, Interaktywne formularze) </w:t>
            </w:r>
          </w:p>
        </w:tc>
      </w:tr>
      <w:tr w:rsidR="00820221" w:rsidRPr="009C54AE" w14:paraId="6FD5BB0B" w14:textId="77777777" w:rsidTr="00923D7D">
        <w:tc>
          <w:tcPr>
            <w:tcW w:w="9639" w:type="dxa"/>
          </w:tcPr>
          <w:p w14:paraId="6F5375A9" w14:textId="77777777" w:rsidR="00820221" w:rsidRDefault="00820221" w:rsidP="00B507DD">
            <w:pPr>
              <w:pStyle w:val="Akapitzlist"/>
              <w:spacing w:after="0" w:line="240" w:lineRule="auto"/>
              <w:ind w:left="242" w:hanging="2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Przetwarzanie zróżnicowanych danych w arkuszu kalkulacyjnym (dane numeryczne, dane alfanumeryczne)</w:t>
            </w:r>
          </w:p>
        </w:tc>
      </w:tr>
      <w:tr w:rsidR="00820221" w:rsidRPr="009C54AE" w14:paraId="3A0F211B" w14:textId="77777777" w:rsidTr="00923D7D">
        <w:tc>
          <w:tcPr>
            <w:tcW w:w="9639" w:type="dxa"/>
          </w:tcPr>
          <w:p w14:paraId="75758F80" w14:textId="77777777" w:rsidR="00820221" w:rsidRDefault="00820221" w:rsidP="00B507DD">
            <w:pPr>
              <w:pStyle w:val="Akapitzlist"/>
              <w:spacing w:after="0" w:line="240" w:lineRule="auto"/>
              <w:ind w:left="242" w:hanging="2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Gromadzenie i przygotowanie do opracowania danych ankietowych. Opracowanie statystyczne danych i ich graficzna reprezentacja</w:t>
            </w:r>
          </w:p>
        </w:tc>
      </w:tr>
      <w:tr w:rsidR="00820221" w:rsidRPr="009C54AE" w14:paraId="4EB377F2" w14:textId="77777777" w:rsidTr="00923D7D">
        <w:tc>
          <w:tcPr>
            <w:tcW w:w="9639" w:type="dxa"/>
          </w:tcPr>
          <w:p w14:paraId="7175C92B" w14:textId="77777777" w:rsidR="00820221" w:rsidRPr="009C54AE" w:rsidRDefault="00820221" w:rsidP="00820221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Poszukiwanie, archiwizowanie, filtrowanie informacji z zakresu nauk prawnych</w:t>
            </w:r>
          </w:p>
        </w:tc>
      </w:tr>
      <w:tr w:rsidR="00820221" w:rsidRPr="009C54AE" w14:paraId="5C0993A4" w14:textId="77777777" w:rsidTr="00923D7D">
        <w:tc>
          <w:tcPr>
            <w:tcW w:w="9639" w:type="dxa"/>
          </w:tcPr>
          <w:p w14:paraId="560D6C88" w14:textId="77777777" w:rsidR="00820221" w:rsidRDefault="00820221" w:rsidP="008202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Wystąpienia ustne wspierane prezentacjami multimedialnymi</w:t>
            </w:r>
          </w:p>
        </w:tc>
      </w:tr>
      <w:tr w:rsidR="00820221" w:rsidRPr="009C54AE" w14:paraId="0B8C74E7" w14:textId="77777777" w:rsidTr="00923D7D">
        <w:tc>
          <w:tcPr>
            <w:tcW w:w="9639" w:type="dxa"/>
          </w:tcPr>
          <w:p w14:paraId="7671EC8B" w14:textId="77777777" w:rsidR="00820221" w:rsidRPr="009C54AE" w:rsidRDefault="00820221" w:rsidP="008202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Zaliczenie</w:t>
            </w:r>
          </w:p>
        </w:tc>
      </w:tr>
    </w:tbl>
    <w:p w14:paraId="266D8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87DA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0E8A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657F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938686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0B206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9E7AE9E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22C6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15CF92" w14:textId="77777777" w:rsidR="00E960BB" w:rsidRDefault="00B23924" w:rsidP="00346714">
      <w:pPr>
        <w:pStyle w:val="Punktygwne"/>
        <w:tabs>
          <w:tab w:val="left" w:pos="284"/>
        </w:tabs>
        <w:spacing w:before="0" w:after="0"/>
        <w:jc w:val="center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</w:t>
      </w:r>
      <w:r w:rsidR="00346714">
        <w:rPr>
          <w:rFonts w:ascii="Corbel" w:hAnsi="Corbel"/>
          <w:smallCaps w:val="0"/>
          <w:szCs w:val="24"/>
        </w:rPr>
        <w:t>wiczenia praktyczne</w:t>
      </w:r>
    </w:p>
    <w:p w14:paraId="04C8F9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268D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179E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16C9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542DF9A" w14:textId="77777777" w:rsidTr="00C05F44">
        <w:tc>
          <w:tcPr>
            <w:tcW w:w="1985" w:type="dxa"/>
            <w:vAlign w:val="center"/>
          </w:tcPr>
          <w:p w14:paraId="493AA56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E93B5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962BE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20339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6D6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8DBA3D" w14:textId="77777777" w:rsidTr="00B82916">
        <w:tc>
          <w:tcPr>
            <w:tcW w:w="1985" w:type="dxa"/>
            <w:vAlign w:val="center"/>
          </w:tcPr>
          <w:p w14:paraId="2189101B" w14:textId="77777777" w:rsidR="0085747A" w:rsidRPr="00B82916" w:rsidRDefault="00B82916" w:rsidP="00B829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smallCaps w:val="0"/>
                <w:w w:val="89"/>
                <w:szCs w:val="20"/>
              </w:rPr>
              <w:t>W01,</w:t>
            </w:r>
            <w:r>
              <w:rPr>
                <w:rFonts w:ascii="Corbel" w:hAnsi="Corbel"/>
                <w:smallCaps w:val="0"/>
                <w:w w:val="89"/>
                <w:szCs w:val="20"/>
              </w:rPr>
              <w:t xml:space="preserve"> </w:t>
            </w:r>
            <w:r w:rsidRPr="00B82916">
              <w:rPr>
                <w:rFonts w:ascii="Corbel" w:hAnsi="Corbel"/>
                <w:smallCaps w:val="0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92"/>
                <w:szCs w:val="20"/>
              </w:rPr>
              <w:t>W03</w:t>
            </w:r>
            <w:r w:rsidRPr="00B82916">
              <w:rPr>
                <w:rFonts w:ascii="Corbel" w:hAnsi="Corbel"/>
                <w:spacing w:val="3"/>
                <w:w w:val="92"/>
                <w:szCs w:val="20"/>
              </w:rPr>
              <w:t>,</w:t>
            </w:r>
            <w:r>
              <w:rPr>
                <w:rFonts w:ascii="Corbel" w:hAnsi="Corbel"/>
                <w:spacing w:val="3"/>
                <w:w w:val="92"/>
                <w:szCs w:val="20"/>
              </w:rPr>
              <w:t xml:space="preserve"> </w:t>
            </w: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93"/>
                <w:szCs w:val="20"/>
              </w:rPr>
              <w:t>W0</w:t>
            </w:r>
            <w:r w:rsidRPr="00B82916">
              <w:rPr>
                <w:rFonts w:ascii="Corbel" w:hAnsi="Corbel"/>
                <w:spacing w:val="1"/>
                <w:w w:val="93"/>
                <w:szCs w:val="20"/>
              </w:rPr>
              <w:t>4</w:t>
            </w:r>
            <w:r w:rsidRPr="00B82916">
              <w:rPr>
                <w:rFonts w:ascii="Corbel" w:hAnsi="Corbel"/>
                <w:w w:val="94"/>
                <w:szCs w:val="20"/>
              </w:rPr>
              <w:t xml:space="preserve">, </w:t>
            </w: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92"/>
                <w:szCs w:val="20"/>
              </w:rPr>
              <w:t>U</w:t>
            </w:r>
            <w:r w:rsidRPr="00B82916">
              <w:rPr>
                <w:rFonts w:ascii="Corbel" w:hAnsi="Corbel"/>
                <w:w w:val="91"/>
                <w:szCs w:val="20"/>
              </w:rPr>
              <w:t>0</w:t>
            </w:r>
            <w:r w:rsidRPr="00B82916">
              <w:rPr>
                <w:rFonts w:ascii="Corbel" w:hAnsi="Corbel"/>
                <w:w w:val="88"/>
                <w:szCs w:val="20"/>
              </w:rPr>
              <w:t>7,</w:t>
            </w:r>
            <w:r>
              <w:rPr>
                <w:rFonts w:ascii="Corbel" w:hAnsi="Corbel"/>
                <w:w w:val="88"/>
                <w:szCs w:val="20"/>
              </w:rPr>
              <w:t xml:space="preserve"> </w:t>
            </w:r>
            <w:r w:rsidRPr="00B82916">
              <w:rPr>
                <w:rFonts w:ascii="Corbel" w:hAnsi="Corbel"/>
                <w:w w:val="88"/>
                <w:szCs w:val="20"/>
              </w:rPr>
              <w:t>K</w:t>
            </w:r>
            <w:r w:rsidRPr="00B82916">
              <w:rPr>
                <w:rFonts w:ascii="Corbel" w:hAnsi="Corbel"/>
                <w:spacing w:val="1"/>
                <w:w w:val="88"/>
                <w:szCs w:val="20"/>
              </w:rPr>
              <w:t>_</w:t>
            </w:r>
            <w:r w:rsidRPr="00B82916">
              <w:rPr>
                <w:rFonts w:ascii="Corbel" w:hAnsi="Corbel"/>
                <w:w w:val="92"/>
                <w:szCs w:val="20"/>
              </w:rPr>
              <w:t>U</w:t>
            </w:r>
            <w:r w:rsidRPr="00B82916">
              <w:rPr>
                <w:rFonts w:ascii="Corbel" w:hAnsi="Corbel"/>
                <w:w w:val="91"/>
                <w:szCs w:val="20"/>
              </w:rPr>
              <w:t>0</w:t>
            </w:r>
            <w:r w:rsidRPr="00B82916">
              <w:rPr>
                <w:rFonts w:ascii="Corbel" w:hAnsi="Corbel"/>
                <w:w w:val="93"/>
                <w:szCs w:val="20"/>
              </w:rPr>
              <w:t>9</w:t>
            </w:r>
            <w:r w:rsidRPr="00B82916">
              <w:rPr>
                <w:rFonts w:ascii="Corbel" w:hAnsi="Corbel"/>
                <w:w w:val="90"/>
                <w:szCs w:val="20"/>
              </w:rPr>
              <w:t>,</w:t>
            </w:r>
            <w:r>
              <w:rPr>
                <w:rFonts w:ascii="Corbel" w:hAnsi="Corbel"/>
                <w:w w:val="90"/>
                <w:szCs w:val="20"/>
              </w:rPr>
              <w:t xml:space="preserve"> </w:t>
            </w: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87"/>
                <w:szCs w:val="20"/>
              </w:rPr>
              <w:t>K0</w:t>
            </w:r>
            <w:r w:rsidRPr="00B82916">
              <w:rPr>
                <w:rFonts w:ascii="Corbel" w:hAnsi="Corbel"/>
                <w:spacing w:val="1"/>
                <w:w w:val="87"/>
                <w:szCs w:val="20"/>
              </w:rPr>
              <w:t>3</w:t>
            </w:r>
            <w:r w:rsidRPr="00B82916">
              <w:rPr>
                <w:rFonts w:ascii="Corbel" w:hAnsi="Corbel"/>
                <w:w w:val="90"/>
                <w:szCs w:val="20"/>
              </w:rPr>
              <w:t xml:space="preserve">, </w:t>
            </w:r>
            <w:r w:rsidRPr="00B82916">
              <w:rPr>
                <w:rFonts w:ascii="Corbel" w:hAnsi="Corbel"/>
                <w:w w:val="90"/>
                <w:szCs w:val="20"/>
              </w:rPr>
              <w:br/>
              <w:t>K_</w:t>
            </w:r>
            <w:r w:rsidRPr="00B82916">
              <w:rPr>
                <w:rFonts w:ascii="Corbel" w:hAnsi="Corbel"/>
                <w:w w:val="91"/>
                <w:szCs w:val="20"/>
              </w:rPr>
              <w:t>K05</w:t>
            </w:r>
          </w:p>
        </w:tc>
        <w:tc>
          <w:tcPr>
            <w:tcW w:w="5528" w:type="dxa"/>
          </w:tcPr>
          <w:p w14:paraId="223BAAB6" w14:textId="77777777" w:rsidR="0085747A" w:rsidRDefault="00B507DD" w:rsidP="00B507DD">
            <w:pPr>
              <w:pStyle w:val="Punktygwne"/>
              <w:spacing w:before="0" w:after="0"/>
              <w:ind w:left="317" w:hanging="28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1). O</w:t>
            </w:r>
            <w:r w:rsidRPr="00B507DD">
              <w:rPr>
                <w:rFonts w:ascii="Corbel" w:hAnsi="Corbel"/>
                <w:b w:val="0"/>
                <w:smallCaps w:val="0"/>
                <w:szCs w:val="24"/>
              </w:rPr>
              <w:t>bserwacja i ocena każdego wykonanego  ćwiczenia  w trakcie zajęć dydaktycznych</w:t>
            </w:r>
            <w:r>
              <w:rPr>
                <w:rFonts w:ascii="Corbel" w:hAnsi="Corbel"/>
                <w:szCs w:val="24"/>
              </w:rPr>
              <w:t xml:space="preserve"> (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>dotyczy stacjonarnej formy prowadzenia zajęć</w:t>
            </w:r>
            <w:r>
              <w:rPr>
                <w:rFonts w:ascii="Corbel" w:hAnsi="Corbel"/>
                <w:szCs w:val="24"/>
              </w:rPr>
              <w:t>) .</w:t>
            </w:r>
          </w:p>
          <w:p w14:paraId="6610C5DB" w14:textId="77777777" w:rsidR="00B507DD" w:rsidRPr="00B507DD" w:rsidRDefault="00B507DD" w:rsidP="00B507DD">
            <w:pPr>
              <w:pStyle w:val="Punktygwne"/>
              <w:spacing w:before="0" w:after="0"/>
              <w:ind w:left="317" w:hanging="283"/>
              <w:rPr>
                <w:rFonts w:ascii="Corbel" w:hAnsi="Corbel"/>
                <w:i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2). </w:t>
            </w:r>
            <w:r w:rsidRPr="00B507DD">
              <w:rPr>
                <w:rFonts w:ascii="Corbel" w:hAnsi="Corbel"/>
                <w:b w:val="0"/>
                <w:smallCaps w:val="0"/>
                <w:szCs w:val="24"/>
              </w:rPr>
              <w:t>Kolokwia zaliczeniowe po każdym bloku tematycznym</w:t>
            </w:r>
            <w:r>
              <w:rPr>
                <w:rFonts w:ascii="Corbel" w:hAnsi="Corbel"/>
                <w:szCs w:val="24"/>
              </w:rPr>
              <w:t xml:space="preserve"> (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 xml:space="preserve">dotyczy formy zajęć prowadzonej z wykorzystaniem </w:t>
            </w:r>
            <w:r>
              <w:rPr>
                <w:rFonts w:ascii="Corbel" w:hAnsi="Corbel"/>
                <w:i/>
                <w:smallCaps w:val="0"/>
                <w:szCs w:val="24"/>
              </w:rPr>
              <w:t xml:space="preserve">metod i 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>technik kształcenia na odległość</w:t>
            </w:r>
            <w:r>
              <w:rPr>
                <w:rFonts w:ascii="Corbel" w:hAnsi="Corbel"/>
                <w:i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2C83562D" w14:textId="77777777" w:rsidR="0085747A" w:rsidRPr="00B82916" w:rsidRDefault="00B82916" w:rsidP="00B8291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B82916">
              <w:rPr>
                <w:rFonts w:ascii="Corbel" w:hAnsi="Corbel"/>
                <w:szCs w:val="24"/>
              </w:rPr>
              <w:t>ćw.</w:t>
            </w:r>
          </w:p>
        </w:tc>
      </w:tr>
    </w:tbl>
    <w:p w14:paraId="692E91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8ADF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CA70EE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2CF455" w14:textId="77777777" w:rsidTr="00923D7D">
        <w:tc>
          <w:tcPr>
            <w:tcW w:w="9670" w:type="dxa"/>
          </w:tcPr>
          <w:p w14:paraId="2FF3AF40" w14:textId="77777777" w:rsidR="00346714" w:rsidRDefault="00346714" w:rsidP="00346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wszystkich zajęciach,</w:t>
            </w:r>
          </w:p>
          <w:p w14:paraId="3297037E" w14:textId="77777777" w:rsidR="00346714" w:rsidRDefault="00346714" w:rsidP="00346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ćwiczeń,</w:t>
            </w:r>
          </w:p>
          <w:p w14:paraId="666DB90F" w14:textId="77777777" w:rsidR="00346714" w:rsidRDefault="00346714" w:rsidP="00346714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ćwiczeń, skutkuje koniecznością odrobienia zaległości w ramach konsultacji lub z inną grupą ćwiczeniową.</w:t>
            </w:r>
          </w:p>
          <w:p w14:paraId="1A616ECF" w14:textId="77777777" w:rsidR="00346714" w:rsidRDefault="00346714" w:rsidP="00346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14:paraId="26E4C66E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319D2B86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w stopniu dobrym radzący sobie z rozwiązaniem problemu. Czasami wymaga pomocy prowadzącego. Ćwiczenia wykonuje nieco wolniej, a ich forma czasami odbiega od przyjętych standardów,</w:t>
            </w:r>
          </w:p>
          <w:p w14:paraId="759B8B0B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 wykonuje ćwiczenia z dużą pomocą prowadzącego. Zdecydowanie wolno realizuje ćwiczenia. Forma jego wykonania bardzo często odbiega od przyjętych standardów,</w:t>
            </w:r>
          </w:p>
          <w:p w14:paraId="6B321D41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9934FB" w14:textId="77777777" w:rsidR="00346714" w:rsidRDefault="00346714" w:rsidP="0034671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927074" w14:textId="77777777" w:rsidR="0085747A" w:rsidRDefault="00B23924" w:rsidP="00B23924">
            <w:pPr>
              <w:pStyle w:val="Punktygwne"/>
              <w:spacing w:before="0" w:after="0"/>
              <w:ind w:left="242" w:hanging="242"/>
              <w:rPr>
                <w:rFonts w:ascii="Corbel" w:hAnsi="Corbel"/>
                <w:i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1. </w:t>
            </w:r>
            <w:r w:rsidR="00346714">
              <w:rPr>
                <w:rFonts w:ascii="Corbel" w:hAnsi="Corbel"/>
                <w:i/>
                <w:szCs w:val="24"/>
              </w:rPr>
              <w:t xml:space="preserve">Ocenę końcową stanowi średnia arytmetyczna WSZYSTKICH </w:t>
            </w:r>
            <w:r w:rsidR="00346714" w:rsidRPr="00AF006A">
              <w:rPr>
                <w:rFonts w:ascii="Corbel" w:hAnsi="Corbel"/>
                <w:i/>
                <w:szCs w:val="24"/>
              </w:rPr>
              <w:t xml:space="preserve">uzyskanych w ciągu semestru </w:t>
            </w:r>
            <w:r w:rsidR="00346714">
              <w:rPr>
                <w:rFonts w:ascii="Corbel" w:hAnsi="Corbel"/>
                <w:i/>
                <w:szCs w:val="24"/>
              </w:rPr>
              <w:t>ocen z poszczególnych ćwiczeń</w:t>
            </w:r>
            <w:r>
              <w:rPr>
                <w:rFonts w:ascii="Corbel" w:hAnsi="Corbel"/>
                <w:i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(</w:t>
            </w:r>
            <w:r w:rsidRPr="00B23924">
              <w:rPr>
                <w:rFonts w:ascii="Corbel" w:hAnsi="Corbel"/>
                <w:i/>
                <w:smallCaps w:val="0"/>
                <w:szCs w:val="24"/>
              </w:rPr>
              <w:t>dotyczy stacjonarnej formy prowadzenia zajęć</w:t>
            </w:r>
            <w:r>
              <w:rPr>
                <w:rFonts w:ascii="Corbel" w:hAnsi="Corbel"/>
                <w:szCs w:val="24"/>
              </w:rPr>
              <w:t>)</w:t>
            </w:r>
            <w:r w:rsidR="00346714">
              <w:rPr>
                <w:rFonts w:ascii="Corbel" w:hAnsi="Corbel"/>
                <w:i/>
                <w:szCs w:val="24"/>
              </w:rPr>
              <w:t>.</w:t>
            </w:r>
          </w:p>
          <w:p w14:paraId="38F0E1F1" w14:textId="77777777" w:rsidR="00B23924" w:rsidRDefault="00B23924" w:rsidP="00B23924">
            <w:pPr>
              <w:pStyle w:val="Punktygwne"/>
              <w:spacing w:before="0" w:after="0"/>
              <w:ind w:left="242" w:hanging="242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2. </w:t>
            </w:r>
            <w:r>
              <w:rPr>
                <w:rFonts w:ascii="Corbel" w:hAnsi="Corbel"/>
                <w:i/>
                <w:szCs w:val="24"/>
              </w:rPr>
              <w:t xml:space="preserve">Ocenę końcową stanowi średnia arytmetyczna ocen z kolokwiów </w:t>
            </w:r>
            <w:r>
              <w:rPr>
                <w:rFonts w:ascii="Corbel" w:hAnsi="Corbel"/>
                <w:szCs w:val="24"/>
              </w:rPr>
              <w:t>(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 xml:space="preserve">dotyczy formy zajęć prowadzonej z wykorzystaniem </w:t>
            </w:r>
            <w:r>
              <w:rPr>
                <w:rFonts w:ascii="Corbel" w:hAnsi="Corbel"/>
                <w:i/>
                <w:smallCaps w:val="0"/>
                <w:szCs w:val="24"/>
              </w:rPr>
              <w:t xml:space="preserve">metod i 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>technik kształcenia na odległość</w:t>
            </w:r>
            <w:r>
              <w:rPr>
                <w:rFonts w:ascii="Corbel" w:hAnsi="Corbel"/>
                <w:smallCaps w:val="0"/>
                <w:szCs w:val="24"/>
              </w:rPr>
              <w:t>).</w:t>
            </w:r>
          </w:p>
          <w:p w14:paraId="0C189F30" w14:textId="77777777" w:rsidR="00B23924" w:rsidRPr="00B23924" w:rsidRDefault="00B23924" w:rsidP="00B23924">
            <w:pPr>
              <w:pStyle w:val="Punktygwne"/>
              <w:spacing w:before="0" w:after="0"/>
              <w:ind w:left="242" w:hanging="242"/>
              <w:rPr>
                <w:rFonts w:ascii="Corbel" w:hAnsi="Corbel"/>
                <w:i/>
                <w:szCs w:val="24"/>
              </w:rPr>
            </w:pPr>
            <w:r w:rsidRPr="00B23924">
              <w:rPr>
                <w:rFonts w:ascii="Corbel" w:hAnsi="Corbel"/>
                <w:i/>
                <w:szCs w:val="24"/>
              </w:rPr>
              <w:t xml:space="preserve">3. Pośredni wpływ na ocenę </w:t>
            </w:r>
            <w:r>
              <w:rPr>
                <w:rFonts w:ascii="Corbel" w:hAnsi="Corbel"/>
                <w:i/>
                <w:szCs w:val="24"/>
              </w:rPr>
              <w:t xml:space="preserve">końcową </w:t>
            </w:r>
            <w:r w:rsidRPr="00B23924">
              <w:rPr>
                <w:rFonts w:ascii="Corbel" w:hAnsi="Corbel"/>
                <w:i/>
                <w:szCs w:val="24"/>
              </w:rPr>
              <w:t>ma frekwencja na zajęciach.</w:t>
            </w:r>
          </w:p>
          <w:p w14:paraId="279FB69A" w14:textId="77777777" w:rsidR="0085747A" w:rsidRPr="009C54AE" w:rsidRDefault="00B23924" w:rsidP="00B23924">
            <w:pPr>
              <w:pStyle w:val="Punktygwne"/>
              <w:tabs>
                <w:tab w:val="left" w:pos="533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18A63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5BAE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A06F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5DA8E88" w14:textId="77777777" w:rsidTr="003E1941">
        <w:tc>
          <w:tcPr>
            <w:tcW w:w="4962" w:type="dxa"/>
            <w:vAlign w:val="center"/>
          </w:tcPr>
          <w:p w14:paraId="44D17A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DAC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C26D2B" w14:textId="77777777" w:rsidTr="00B82916">
        <w:tc>
          <w:tcPr>
            <w:tcW w:w="4962" w:type="dxa"/>
          </w:tcPr>
          <w:p w14:paraId="6C9ABE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79CCF1E" w14:textId="77777777" w:rsidR="0085747A" w:rsidRPr="009C54AE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2A3073" w14:textId="77777777" w:rsidTr="00B82916">
        <w:tc>
          <w:tcPr>
            <w:tcW w:w="4962" w:type="dxa"/>
          </w:tcPr>
          <w:p w14:paraId="2EE2D8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8909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74CCB90" w14:textId="77777777" w:rsidR="00C61DC5" w:rsidRPr="009C54AE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A5E611" w14:textId="77777777" w:rsidTr="00B82916">
        <w:tc>
          <w:tcPr>
            <w:tcW w:w="4962" w:type="dxa"/>
          </w:tcPr>
          <w:p w14:paraId="45917D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7AFE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E895E48" w14:textId="77777777" w:rsidR="00B82916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76F2E0C5" w14:textId="77777777" w:rsidR="00C61DC5" w:rsidRPr="009C54AE" w:rsidRDefault="00C61DC5" w:rsidP="00B82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3C34B26" w14:textId="77777777" w:rsidTr="00B82916">
        <w:tc>
          <w:tcPr>
            <w:tcW w:w="4962" w:type="dxa"/>
          </w:tcPr>
          <w:p w14:paraId="1D7807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0CFECFC" w14:textId="77777777" w:rsidR="0085747A" w:rsidRPr="009C54AE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4C8CC02" w14:textId="77777777" w:rsidTr="00B82916">
        <w:tc>
          <w:tcPr>
            <w:tcW w:w="4962" w:type="dxa"/>
          </w:tcPr>
          <w:p w14:paraId="5626D5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CE3B61" w14:textId="77777777" w:rsidR="0085747A" w:rsidRPr="009C54AE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47456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3EC1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8F959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869B8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7DE46" w14:textId="77777777" w:rsidTr="0071620A">
        <w:trPr>
          <w:trHeight w:val="397"/>
        </w:trPr>
        <w:tc>
          <w:tcPr>
            <w:tcW w:w="3544" w:type="dxa"/>
          </w:tcPr>
          <w:p w14:paraId="7AC9F6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F2FF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3110748" w14:textId="77777777" w:rsidTr="00B82916">
        <w:trPr>
          <w:trHeight w:val="397"/>
        </w:trPr>
        <w:tc>
          <w:tcPr>
            <w:tcW w:w="3544" w:type="dxa"/>
          </w:tcPr>
          <w:p w14:paraId="61270D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32391616" w14:textId="77777777" w:rsidR="0085747A" w:rsidRPr="009C54AE" w:rsidRDefault="00B82916" w:rsidP="00B829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F51455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D57C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CF9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14:paraId="29C62BFB" w14:textId="77777777" w:rsidTr="008C3387">
        <w:trPr>
          <w:trHeight w:val="397"/>
        </w:trPr>
        <w:tc>
          <w:tcPr>
            <w:tcW w:w="9072" w:type="dxa"/>
          </w:tcPr>
          <w:p w14:paraId="567CBB1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21D9CB" w14:textId="77777777" w:rsidR="00AE1B62" w:rsidRDefault="00AE1B62" w:rsidP="00AE1B62">
            <w:pPr>
              <w:pStyle w:val="Punktygwne"/>
              <w:spacing w:before="0" w:after="0"/>
              <w:ind w:left="235" w:hanging="235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1. J. Janowski, </w:t>
            </w:r>
            <w:r>
              <w:rPr>
                <w:rFonts w:ascii="Corbel" w:hAnsi="Corbel"/>
                <w:b w:val="0"/>
                <w:bCs/>
                <w:i/>
                <w:smallCaps w:val="0"/>
              </w:rPr>
              <w:t xml:space="preserve">Technologia informacyjna dla prawników i administratywistów,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Wyd.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</w:rPr>
              <w:t>, Warszawa 2013.</w:t>
            </w:r>
          </w:p>
          <w:p w14:paraId="4FACE6F5" w14:textId="77777777" w:rsidR="00AE1B62" w:rsidRDefault="00AE1B62" w:rsidP="00AE1B62">
            <w:pPr>
              <w:pStyle w:val="Punktygwne"/>
              <w:spacing w:before="0" w:after="0"/>
              <w:ind w:left="235" w:hanging="235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2. </w:t>
            </w:r>
            <w:r w:rsidRPr="00AE1B62">
              <w:rPr>
                <w:rFonts w:ascii="Corbel" w:hAnsi="Corbel"/>
                <w:b w:val="0"/>
                <w:bCs/>
                <w:smallCaps w:val="0"/>
              </w:rPr>
              <w:t xml:space="preserve">Piecuch A., </w:t>
            </w:r>
            <w:r w:rsidRPr="00AE1B62">
              <w:rPr>
                <w:rFonts w:ascii="Corbel" w:hAnsi="Corbel"/>
                <w:b w:val="0"/>
                <w:bCs/>
                <w:i/>
                <w:smallCaps w:val="0"/>
              </w:rPr>
              <w:t>Wstęp do projektowania multimedialnych opracowań metodycznych,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WO FOSZE, Rzeszów 2008.</w:t>
            </w:r>
          </w:p>
          <w:p w14:paraId="37253745" w14:textId="77777777" w:rsidR="00AE1B62" w:rsidRPr="00AE1B62" w:rsidRDefault="00AE1B62" w:rsidP="00AE1B62">
            <w:pPr>
              <w:pStyle w:val="Punktygwne"/>
              <w:spacing w:before="0" w:after="0"/>
              <w:ind w:left="235" w:hanging="23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3. </w:t>
            </w:r>
            <w:r w:rsidRPr="00AE1B62">
              <w:rPr>
                <w:rFonts w:ascii="Corbel" w:hAnsi="Corbel"/>
                <w:b w:val="0"/>
                <w:bCs/>
                <w:smallCaps w:val="0"/>
              </w:rPr>
              <w:t xml:space="preserve">Piecuch A., </w:t>
            </w:r>
            <w:r w:rsidRPr="00AE1B62">
              <w:rPr>
                <w:rFonts w:ascii="Corbel" w:hAnsi="Corbel"/>
                <w:b w:val="0"/>
                <w:bCs/>
                <w:i/>
                <w:smallCaps w:val="0"/>
              </w:rPr>
              <w:t xml:space="preserve">Media cyfrowe wspierające procesy dydaktyczne, </w:t>
            </w:r>
            <w:r w:rsidRPr="00AE1B62">
              <w:rPr>
                <w:rFonts w:ascii="Corbel" w:hAnsi="Corbel"/>
                <w:b w:val="0"/>
                <w:bCs/>
                <w:smallCaps w:val="0"/>
              </w:rPr>
              <w:t>Wyd. UR, Rzeszów 2020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. </w:t>
            </w:r>
          </w:p>
        </w:tc>
      </w:tr>
      <w:tr w:rsidR="0085747A" w:rsidRPr="009C54AE" w14:paraId="55CE0C5C" w14:textId="77777777" w:rsidTr="008C3387">
        <w:trPr>
          <w:trHeight w:val="397"/>
        </w:trPr>
        <w:tc>
          <w:tcPr>
            <w:tcW w:w="9072" w:type="dxa"/>
          </w:tcPr>
          <w:p w14:paraId="329214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35B7EC" w14:textId="77777777" w:rsidR="00AE1B62" w:rsidRDefault="00AE1B62" w:rsidP="00AE1B62">
            <w:pPr>
              <w:pStyle w:val="Punktygwne"/>
              <w:spacing w:before="0" w:after="0"/>
              <w:ind w:left="235" w:hanging="20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 xml:space="preserve">Piecuch A.,  </w:t>
            </w:r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Media cyfrowe a kultura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 xml:space="preserve">[w:] Dydaktyka Informatyki, nr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13/2018, s. 18-23, Rzeszów 2018.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CDDA756" w14:textId="77777777" w:rsidR="00AE1B62" w:rsidRDefault="00AE1B62" w:rsidP="00AE1B62">
            <w:pPr>
              <w:pStyle w:val="Punktygwne"/>
              <w:spacing w:before="0" w:after="0"/>
              <w:ind w:left="235" w:hanging="20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>Piecuch A</w:t>
            </w:r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Skutki uboczne upowszechniania ICT - </w:t>
            </w:r>
            <w:proofErr w:type="spellStart"/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>cyberuzależnienia</w:t>
            </w:r>
            <w:proofErr w:type="spellEnd"/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AE1B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– Technika – Informatyka</w:t>
            </w:r>
            <w:r w:rsidRPr="00AE1B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E1B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budowaniu lepszej przyszłości</w:t>
            </w:r>
            <w:r w:rsidRPr="00AE1B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E. Sałata, A. Buda, Wyd. UT-H w Radomiu, Radom 2018</w:t>
            </w:r>
            <w:r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2E695679" w14:textId="77777777" w:rsidR="00AE1B62" w:rsidRPr="00AE1B62" w:rsidRDefault="00AE1B62" w:rsidP="00AE1B62">
            <w:pPr>
              <w:pStyle w:val="Punktygwne"/>
              <w:spacing w:before="0" w:after="0"/>
              <w:ind w:left="235" w:hanging="20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3. </w:t>
            </w:r>
            <w:r w:rsidRPr="00AE1B62">
              <w:rPr>
                <w:rFonts w:ascii="Corbel" w:hAnsi="Corbel"/>
                <w:b w:val="0"/>
                <w:smallCaps w:val="0"/>
              </w:rPr>
              <w:t xml:space="preserve">Piecuch A., </w:t>
            </w:r>
            <w:r w:rsidRPr="00AE1B62">
              <w:rPr>
                <w:rFonts w:ascii="Corbel" w:hAnsi="Corbel"/>
                <w:b w:val="0"/>
                <w:i/>
                <w:smallCaps w:val="0"/>
              </w:rPr>
              <w:t xml:space="preserve">Życie SMART – ma swoją cenę </w:t>
            </w:r>
            <w:r w:rsidRPr="00AE1B62">
              <w:rPr>
                <w:rFonts w:ascii="Corbel" w:hAnsi="Corbel"/>
                <w:b w:val="0"/>
                <w:smallCaps w:val="0"/>
              </w:rPr>
              <w:t xml:space="preserve">[w:] "Dydaktyka Informatyki", nr 15/2020, </w:t>
            </w:r>
            <w:r>
              <w:rPr>
                <w:rFonts w:ascii="Corbel" w:hAnsi="Corbel"/>
                <w:b w:val="0"/>
                <w:smallCaps w:val="0"/>
              </w:rPr>
              <w:t>Rzeszów 2020.</w:t>
            </w:r>
          </w:p>
          <w:p w14:paraId="1A273DB2" w14:textId="77777777" w:rsidR="00D414DC" w:rsidRPr="00971C3F" w:rsidRDefault="00AE1B62" w:rsidP="00AE1B62">
            <w:pPr>
              <w:pStyle w:val="Nagwek1"/>
              <w:spacing w:before="0" w:beforeAutospacing="0" w:after="0" w:afterAutospacing="0"/>
              <w:ind w:left="235" w:hanging="201"/>
            </w:pPr>
            <w:r>
              <w:rPr>
                <w:rFonts w:ascii="Corbel" w:hAnsi="Corbel"/>
                <w:b w:val="0"/>
                <w:sz w:val="24"/>
              </w:rPr>
              <w:t xml:space="preserve">4. </w:t>
            </w:r>
            <w:r w:rsidR="00D414DC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D414DC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D414DC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6E76920E" w14:textId="77777777" w:rsidR="00D414DC" w:rsidRPr="009C54AE" w:rsidRDefault="00D414D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CBD0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CA31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247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DD323" w14:textId="77777777" w:rsidR="00C16C0B" w:rsidRDefault="00C16C0B" w:rsidP="00C16ABF">
      <w:pPr>
        <w:spacing w:after="0" w:line="240" w:lineRule="auto"/>
      </w:pPr>
      <w:r>
        <w:separator/>
      </w:r>
    </w:p>
  </w:endnote>
  <w:endnote w:type="continuationSeparator" w:id="0">
    <w:p w14:paraId="7807F5B8" w14:textId="77777777" w:rsidR="00C16C0B" w:rsidRDefault="00C16C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05DB" w14:textId="77777777" w:rsidR="00C16C0B" w:rsidRDefault="00C16C0B" w:rsidP="00C16ABF">
      <w:pPr>
        <w:spacing w:after="0" w:line="240" w:lineRule="auto"/>
      </w:pPr>
      <w:r>
        <w:separator/>
      </w:r>
    </w:p>
  </w:footnote>
  <w:footnote w:type="continuationSeparator" w:id="0">
    <w:p w14:paraId="5740566E" w14:textId="77777777" w:rsidR="00C16C0B" w:rsidRDefault="00C16C0B" w:rsidP="00C16ABF">
      <w:pPr>
        <w:spacing w:after="0" w:line="240" w:lineRule="auto"/>
      </w:pPr>
      <w:r>
        <w:continuationSeparator/>
      </w:r>
    </w:p>
  </w:footnote>
  <w:footnote w:id="1">
    <w:p w14:paraId="43968D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72164806">
    <w:abstractNumId w:val="1"/>
  </w:num>
  <w:num w:numId="2" w16cid:durableId="1654406289">
    <w:abstractNumId w:val="2"/>
  </w:num>
  <w:num w:numId="3" w16cid:durableId="116543504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855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8A0"/>
    <w:rsid w:val="002144C0"/>
    <w:rsid w:val="0022477D"/>
    <w:rsid w:val="002278A9"/>
    <w:rsid w:val="002336F9"/>
    <w:rsid w:val="0024028F"/>
    <w:rsid w:val="00244ABC"/>
    <w:rsid w:val="00281FF2"/>
    <w:rsid w:val="00282031"/>
    <w:rsid w:val="00283740"/>
    <w:rsid w:val="002857DE"/>
    <w:rsid w:val="0028755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F9D"/>
    <w:rsid w:val="00305C92"/>
    <w:rsid w:val="003151C5"/>
    <w:rsid w:val="00321FC4"/>
    <w:rsid w:val="003343CF"/>
    <w:rsid w:val="0034671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632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FF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7E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89"/>
    <w:rsid w:val="007D6E56"/>
    <w:rsid w:val="007F4155"/>
    <w:rsid w:val="0081554D"/>
    <w:rsid w:val="0081707E"/>
    <w:rsid w:val="00820221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38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22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01D"/>
    <w:rsid w:val="00A97DE1"/>
    <w:rsid w:val="00AB053C"/>
    <w:rsid w:val="00AD1146"/>
    <w:rsid w:val="00AD27D3"/>
    <w:rsid w:val="00AD66D6"/>
    <w:rsid w:val="00AE1160"/>
    <w:rsid w:val="00AE1B62"/>
    <w:rsid w:val="00AE203C"/>
    <w:rsid w:val="00AE2E74"/>
    <w:rsid w:val="00AE5FCB"/>
    <w:rsid w:val="00AF2C1E"/>
    <w:rsid w:val="00B06142"/>
    <w:rsid w:val="00B135B1"/>
    <w:rsid w:val="00B23924"/>
    <w:rsid w:val="00B3130B"/>
    <w:rsid w:val="00B40ADB"/>
    <w:rsid w:val="00B43B77"/>
    <w:rsid w:val="00B43E80"/>
    <w:rsid w:val="00B507DD"/>
    <w:rsid w:val="00B607DB"/>
    <w:rsid w:val="00B66529"/>
    <w:rsid w:val="00B75946"/>
    <w:rsid w:val="00B8056E"/>
    <w:rsid w:val="00B819C8"/>
    <w:rsid w:val="00B82308"/>
    <w:rsid w:val="00B8291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6C0B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4DC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566"/>
    <w:rsid w:val="00E1035F"/>
    <w:rsid w:val="00E129B8"/>
    <w:rsid w:val="00E21E7D"/>
    <w:rsid w:val="00E22FBC"/>
    <w:rsid w:val="00E24BF5"/>
    <w:rsid w:val="00E25338"/>
    <w:rsid w:val="00E507D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1C44"/>
  <w15:docId w15:val="{0A6C7CF1-CF17-4342-A400-8586CAC4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414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414DC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1288</Words>
  <Characters>7729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16</cp:revision>
  <cp:lastPrinted>2019-02-06T12:12:00Z</cp:lastPrinted>
  <dcterms:created xsi:type="dcterms:W3CDTF">2021-12-08T17:09:00Z</dcterms:created>
  <dcterms:modified xsi:type="dcterms:W3CDTF">2022-09-16T07:19:00Z</dcterms:modified>
</cp:coreProperties>
</file>