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6F8" w:rsidRDefault="00CD36F8" w14:paraId="032A8508" w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:rsidR="00CD36F8" w:rsidRDefault="00CD36F8" w14:paraId="113E2E65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CD36F8" w:rsidRDefault="00CD36F8" w14:paraId="19868BCC" w14:textId="7F0858F3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bookmarkStart w:name="_Hlk90542913" w:id="0"/>
      <w:r>
        <w:rPr>
          <w:rFonts w:ascii="Corbel" w:hAnsi="Corbel" w:cs="Corbel"/>
          <w:b/>
          <w:smallCaps/>
          <w:sz w:val="24"/>
          <w:szCs w:val="24"/>
        </w:rPr>
        <w:t>20</w:t>
      </w:r>
      <w:r w:rsidR="002D57EA">
        <w:rPr>
          <w:rFonts w:ascii="Corbel" w:hAnsi="Corbel" w:cs="Corbel"/>
          <w:b/>
          <w:smallCaps/>
          <w:sz w:val="24"/>
          <w:szCs w:val="24"/>
        </w:rPr>
        <w:t>2</w:t>
      </w:r>
      <w:r w:rsidR="00DD5C95">
        <w:rPr>
          <w:rFonts w:ascii="Corbel" w:hAnsi="Corbel" w:cs="Corbel"/>
          <w:b/>
          <w:smallCaps/>
          <w:sz w:val="24"/>
          <w:szCs w:val="24"/>
        </w:rPr>
        <w:t>2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DD5C95">
        <w:rPr>
          <w:rFonts w:ascii="Corbel" w:hAnsi="Corbel" w:cs="Corbel"/>
          <w:b/>
          <w:smallCaps/>
          <w:sz w:val="24"/>
          <w:szCs w:val="24"/>
        </w:rPr>
        <w:t>3</w:t>
      </w:r>
      <w:r>
        <w:rPr>
          <w:rFonts w:ascii="Corbel" w:hAnsi="Corbel" w:cs="Corbel"/>
          <w:b/>
          <w:smallCaps/>
          <w:sz w:val="24"/>
          <w:szCs w:val="24"/>
        </w:rPr>
        <w:t xml:space="preserve"> – </w:t>
      </w:r>
      <w:r w:rsidR="00DD5C95">
        <w:rPr>
          <w:rFonts w:ascii="Corbel" w:hAnsi="Corbel" w:cs="Corbel"/>
          <w:b/>
          <w:smallCaps/>
          <w:sz w:val="24"/>
          <w:szCs w:val="24"/>
        </w:rPr>
        <w:t>2024/2025</w:t>
      </w:r>
    </w:p>
    <w:p w:rsidR="00CD36F8" w:rsidRDefault="00CD36F8" w14:paraId="59ADD6F1" w14:textId="2C7BF1A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411280BF" w:rsidR="00CD36F8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411280BF" w:rsidR="77A1B7F3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w:rsidR="00CD36F8" w:rsidRDefault="00CD36F8" w14:paraId="7D1BC07A" w14:textId="77777777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>Rok akademicki 20</w:t>
      </w:r>
      <w:r w:rsidR="002D57EA">
        <w:rPr>
          <w:rFonts w:ascii="Corbel" w:hAnsi="Corbel" w:cs="Corbel"/>
          <w:sz w:val="20"/>
          <w:szCs w:val="20"/>
        </w:rPr>
        <w:t>23</w:t>
      </w:r>
      <w:r>
        <w:rPr>
          <w:rFonts w:ascii="Corbel" w:hAnsi="Corbel" w:cs="Corbel"/>
          <w:sz w:val="20"/>
          <w:szCs w:val="20"/>
        </w:rPr>
        <w:t>/202</w:t>
      </w:r>
      <w:r w:rsidR="002D57EA">
        <w:rPr>
          <w:rFonts w:ascii="Corbel" w:hAnsi="Corbel" w:cs="Corbel"/>
          <w:sz w:val="20"/>
          <w:szCs w:val="20"/>
        </w:rPr>
        <w:t>4</w:t>
      </w:r>
    </w:p>
    <w:bookmarkEnd w:id="0"/>
    <w:p w:rsidR="00CD36F8" w:rsidRDefault="00CD36F8" w14:paraId="2CB3FBDC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DD5C95" w:rsidR="00CD36F8" w:rsidRDefault="00CD36F8" w14:paraId="0FD2045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</w:t>
      </w:r>
      <w:r w:rsidRPr="00DD5C95">
        <w:rPr>
          <w:rFonts w:ascii="Corbel" w:hAnsi="Corbel" w:cs="Corbel"/>
          <w:szCs w:val="24"/>
        </w:rPr>
        <w:t>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Pr="00DD5C95" w:rsidR="00CD36F8" w:rsidTr="411280BF" w14:paraId="18E7A12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06FE044F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P="411280BF" w:rsidRDefault="00CD36F8" w14:paraId="59F7F7BB" w14:textId="5EC228CC" w14:noSpellErr="1">
            <w:pPr>
              <w:suppressAutoHyphens w:val="0"/>
              <w:spacing w:before="40" w:after="40" w:line="240" w:lineRule="auto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411280BF" w:rsidR="00CD36F8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Postępowanie administracyjne</w:t>
            </w:r>
          </w:p>
        </w:tc>
      </w:tr>
      <w:tr w:rsidRPr="00DD5C95" w:rsidR="00CD36F8" w:rsidTr="411280BF" w14:paraId="352692B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091DC49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9E4741" w14:paraId="560C690A" w14:textId="782ABF14">
            <w:pPr>
              <w:spacing w:after="0" w:line="100" w:lineRule="atLeast"/>
            </w:pPr>
            <w:r w:rsidRPr="00DD5C95">
              <w:rPr>
                <w:rFonts w:ascii="Corbel" w:hAnsi="Corbel" w:cs="Corbel"/>
                <w:sz w:val="24"/>
                <w:szCs w:val="24"/>
              </w:rPr>
              <w:t>ASO18</w:t>
            </w:r>
          </w:p>
        </w:tc>
      </w:tr>
      <w:tr w:rsidRPr="00DD5C95" w:rsidR="00DD5C95" w:rsidTr="411280BF" w14:paraId="56F3D2B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DD5C95" w:rsidP="00DD5C95" w:rsidRDefault="00DD5C95" w14:paraId="23D6D6B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DD5C95" w:rsidP="411280BF" w:rsidRDefault="00DD5C95" w14:paraId="03F7DD5C" w14:textId="471A8408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 w:rsidRPr="00DD5C95" w:rsidR="00DD5C95">
              <w:rPr>
                <w:rFonts w:ascii="Corbel" w:hAnsi="Corbel" w:cs="Corbel"/>
                <w:sz w:val="24"/>
                <w:szCs w:val="24"/>
              </w:rPr>
              <w:t xml:space="preserve">Kolegium Nauk Społecznych, </w:t>
            </w:r>
          </w:p>
        </w:tc>
      </w:tr>
      <w:tr w:rsidRPr="00DD5C95" w:rsidR="00DD5C95" w:rsidTr="411280BF" w14:paraId="14175BC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DD5C95" w:rsidP="00DD5C95" w:rsidRDefault="00DD5C95" w14:paraId="62E7641C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DD5C95" w:rsidP="411280BF" w:rsidRDefault="00DD5C95" w14:paraId="61F877C3" w14:textId="60D35DC4">
            <w:pPr>
              <w:pStyle w:val="Normalny"/>
              <w:suppressAutoHyphens w:val="0"/>
              <w:spacing w:before="40" w:after="40" w:line="240" w:lineRule="auto"/>
            </w:pPr>
            <w:r w:rsidRPr="411280BF" w:rsidR="5BA7AD7C">
              <w:rPr>
                <w:rFonts w:ascii="Corbel" w:hAnsi="Corbel" w:cs="Corbel"/>
                <w:sz w:val="24"/>
                <w:szCs w:val="24"/>
              </w:rPr>
              <w:t>Instytut Nauk Prawnych</w:t>
            </w:r>
            <w:r w:rsidRPr="00DD5C95" w:rsidR="5BA7AD7C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411280BF" w:rsidR="00DD5C95">
              <w:rPr>
                <w:rFonts w:ascii="Corbel" w:hAnsi="Corbel" w:cs="Corbel"/>
                <w:sz w:val="24"/>
                <w:szCs w:val="24"/>
              </w:rPr>
              <w:t>Zakład Prawa Administracyjnego i Postępowania Administracyjnego</w:t>
            </w:r>
          </w:p>
        </w:tc>
      </w:tr>
      <w:tr w:rsidRPr="00DD5C95" w:rsidR="00CD36F8" w:rsidTr="411280BF" w14:paraId="09C6961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5F284591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9E4741" w14:paraId="2701C3F0" w14:textId="3BEB86D2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Pr="00DD5C95" w:rsidR="00CD36F8" w:rsidTr="411280BF" w14:paraId="77DA1B4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2279E520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9E4741" w14:paraId="3957C981" w14:textId="2537D6B7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/>
                <w:kern w:val="1"/>
                <w:sz w:val="24"/>
                <w:szCs w:val="24"/>
              </w:rPr>
              <w:t>I stop</w:t>
            </w:r>
            <w:r w:rsidR="00DD5C95">
              <w:rPr>
                <w:rFonts w:ascii="Corbel" w:hAnsi="Corbel"/>
                <w:kern w:val="1"/>
                <w:sz w:val="24"/>
                <w:szCs w:val="24"/>
              </w:rPr>
              <w:t>n</w:t>
            </w:r>
            <w:r w:rsidRPr="00DD5C95">
              <w:rPr>
                <w:rFonts w:ascii="Corbel" w:hAnsi="Corbel"/>
                <w:kern w:val="1"/>
                <w:sz w:val="24"/>
                <w:szCs w:val="24"/>
              </w:rPr>
              <w:t>ia</w:t>
            </w:r>
          </w:p>
        </w:tc>
      </w:tr>
      <w:tr w:rsidRPr="00DD5C95" w:rsidR="00CD36F8" w:rsidTr="411280BF" w14:paraId="0002BC0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05553C3A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31F430D9" w14:textId="77777777">
            <w:pPr>
              <w:suppressAutoHyphens w:val="0"/>
              <w:spacing w:before="40" w:after="40" w:line="240" w:lineRule="auto"/>
            </w:pPr>
            <w:proofErr w:type="spellStart"/>
            <w:r w:rsidRPr="00DD5C95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Pr="00DD5C95" w:rsidR="00CD36F8" w:rsidTr="411280BF" w14:paraId="3A3BB0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03F3AE5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3674CF26" w14:textId="77777777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Pr="00DD5C95" w:rsidR="00CD36F8" w:rsidTr="411280BF" w14:paraId="0F529AC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1EE7765B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P="411280BF" w:rsidRDefault="00CD36F8" w14:paraId="30B4489E" w14:textId="12ABF362">
            <w:pPr>
              <w:suppressAutoHyphens w:val="0"/>
              <w:spacing w:before="40" w:after="4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DD5C95" w:rsidR="22165923">
              <w:rPr>
                <w:rFonts w:ascii="Corbel" w:hAnsi="Corbel" w:cs="Corbel"/>
                <w:kern w:val="1"/>
                <w:sz w:val="24"/>
                <w:szCs w:val="24"/>
              </w:rPr>
              <w:t xml:space="preserve">II / </w:t>
            </w:r>
            <w:r w:rsidRPr="00DD5C95" w:rsidR="009E4741">
              <w:rPr>
                <w:rFonts w:ascii="Corbel" w:hAnsi="Corbel" w:cs="Corbel"/>
                <w:kern w:val="1"/>
                <w:sz w:val="24"/>
                <w:szCs w:val="24"/>
              </w:rPr>
              <w:t>IV</w:t>
            </w:r>
          </w:p>
        </w:tc>
      </w:tr>
      <w:tr w:rsidRPr="00DD5C95" w:rsidR="00CD36F8" w:rsidTr="411280BF" w14:paraId="0297C8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6F08CC23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3F8C409E" w14:textId="77777777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 xml:space="preserve">Obowiązkowy </w:t>
            </w:r>
          </w:p>
        </w:tc>
      </w:tr>
      <w:tr w:rsidRPr="00DD5C95" w:rsidR="00CD36F8" w:rsidTr="411280BF" w14:paraId="3ED7E2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13F13EC4" w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2901A306" w14:textId="77777777">
            <w:pPr>
              <w:pStyle w:val="Odpowiedzi"/>
              <w:spacing w:before="100" w:after="100"/>
            </w:pPr>
            <w:r w:rsidRPr="00DD5C95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Pr="00DD5C95" w:rsidR="00CD36F8" w:rsidTr="411280BF" w14:paraId="03083E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CD36F8" w14:paraId="7B0770B2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CD36F8" w:rsidRDefault="00635DB8" w14:paraId="677B5F69" w14:textId="35FFE470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dr Konrad Kędzierski</w:t>
            </w:r>
          </w:p>
        </w:tc>
      </w:tr>
      <w:tr w:rsidRPr="00DD5C95" w:rsidR="00635DB8" w:rsidTr="411280BF" w14:paraId="7DD173B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635DB8" w:rsidP="00635DB8" w:rsidRDefault="00635DB8" w14:paraId="6E3F4D54" w14:textId="77777777">
            <w:pPr>
              <w:pStyle w:val="Pytania"/>
              <w:spacing w:before="100" w:after="100"/>
              <w:jc w:val="left"/>
              <w:rPr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D5C95" w:rsidR="00635DB8" w:rsidP="00635DB8" w:rsidRDefault="00635DB8" w14:paraId="0D868CBA" w14:textId="7516AF9C"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 xml:space="preserve">dr Konrad Kędzierski, mgr Grzegorz </w:t>
            </w:r>
            <w:proofErr w:type="spellStart"/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Łaskawski</w:t>
            </w:r>
            <w:proofErr w:type="spellEnd"/>
          </w:p>
        </w:tc>
      </w:tr>
    </w:tbl>
    <w:p w:rsidR="00CD36F8" w:rsidRDefault="00CD36F8" w14:paraId="67502903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CD36F8" w:rsidRDefault="00CD36F8" w14:paraId="09423E85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CD36F8" w:rsidRDefault="00CD36F8" w14:paraId="4D65336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CD36F8" w:rsidRDefault="00CD36F8" w14:paraId="3E71F45F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40"/>
        <w:gridCol w:w="829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Tr="411280BF" w14:paraId="472E299E" w14:textId="77777777"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4B8C75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CD36F8" w:rsidRDefault="00CD36F8" w14:paraId="2FC329F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2EDE9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A1F627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1103315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584A903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549FA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27D68B1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026096C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E4433C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98324F8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Tr="411280BF" w14:paraId="0DE2B604" w14:textId="77777777">
        <w:trPr>
          <w:trHeight w:val="453"/>
        </w:trPr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635DB8" w14:paraId="50FF5EF9" w14:textId="7D1749A5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411280BF" w:rsidRDefault="00640711" w14:paraId="6FEB68B8" w14:textId="57E58EF8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 w:val="1"/>
                <w:iCs w:val="1"/>
                <w:kern w:val="1"/>
              </w:rPr>
            </w:pPr>
            <w:r w:rsidRPr="411280BF" w:rsidR="00640711">
              <w:rPr>
                <w:rFonts w:ascii="Corbel" w:hAnsi="Corbel" w:eastAsia="Times New Roman" w:cs="Corbel"/>
                <w:i w:val="1"/>
                <w:iCs w:val="1"/>
                <w:kern w:val="1"/>
                <w:sz w:val="24"/>
                <w:szCs w:val="24"/>
              </w:rPr>
              <w:t>30</w:t>
            </w:r>
            <w:r w:rsidRPr="411280BF" w:rsidR="00CD36F8">
              <w:rPr>
                <w:rFonts w:ascii="Corbel" w:hAnsi="Corbel" w:eastAsia="Times New Roman" w:cs="Corbel"/>
                <w:i w:val="1"/>
                <w:iCs w:val="1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411280BF" w:rsidRDefault="009E4741" w14:textId="17A58043" w14:paraId="423D8CE7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 w:cs="Corbel"/>
                <w:i w:val="1"/>
                <w:iCs w:val="1"/>
                <w:sz w:val="24"/>
                <w:szCs w:val="24"/>
              </w:rPr>
            </w:pPr>
            <w:r w:rsidRPr="411280BF" w:rsidR="009E4741">
              <w:rPr>
                <w:rFonts w:eastAsia="Times New Roman"/>
                <w:i w:val="1"/>
                <w:iCs w:val="1"/>
                <w:kern w:val="1"/>
              </w:rPr>
              <w:t>30</w:t>
            </w:r>
            <w:r w:rsidRPr="411280BF" w:rsidR="00CD36F8">
              <w:rPr>
                <w:rFonts w:eastAsia="Times New Roman"/>
                <w:i w:val="1"/>
                <w:iCs w:val="1"/>
                <w:kern w:val="1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E534F30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11B309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B0E4EDD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EF4520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FB6C9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181065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385F8D" w14:paraId="4DDC0CC5" w14:textId="0F8BBEC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CD36F8" w:rsidRDefault="00CD36F8" w14:paraId="42B8F3F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:rsidR="00CD36F8" w:rsidRDefault="00CD36F8" w14:paraId="4C7369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="00CD36F8" w:rsidRDefault="00CD36F8" w14:paraId="02A229A4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="00CD36F8" w:rsidRDefault="002D57EA" w14:paraId="22243486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D36F8" w:rsidRDefault="00CD36F8" w14:paraId="61FFB82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2A484E84" w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CD36F8" w:rsidRDefault="00CD36F8" w14:paraId="32F8E716" w14:textId="77777777">
      <w:pPr>
        <w:suppressAutoHyphens w:val="0"/>
        <w:spacing w:after="0" w:line="240" w:lineRule="auto"/>
        <w:jc w:val="both"/>
        <w:rPr>
          <w:rFonts w:ascii="Corbel" w:hAnsi="Corbel" w:cs="Corbel"/>
          <w:smallCaps w:val="1"/>
          <w:kern w:val="1"/>
          <w:sz w:val="24"/>
          <w:szCs w:val="24"/>
        </w:rPr>
      </w:pPr>
      <w:r w:rsidRPr="375B287C" w:rsidR="00CD36F8">
        <w:rPr>
          <w:smallCaps w:val="1"/>
          <w:kern w:val="1"/>
          <w:sz w:val="24"/>
          <w:szCs w:val="24"/>
        </w:rPr>
        <w:t>W przypadku ćwiczeń: zaliczenie z oceną</w:t>
      </w:r>
    </w:p>
    <w:p w:rsidR="00CD36F8" w:rsidP="375B287C" w:rsidRDefault="00CD36F8" w14:paraId="11C5F543" w14:textId="77777777">
      <w:pPr>
        <w:suppressAutoHyphens w:val="0"/>
        <w:spacing w:after="0" w:line="240" w:lineRule="auto"/>
        <w:jc w:val="both"/>
        <w:rPr>
          <w:rFonts w:ascii="Corbel" w:hAnsi="Corbel" w:cs="Corbel"/>
        </w:rPr>
      </w:pPr>
      <w:r w:rsidR="00CD36F8">
        <w:rPr>
          <w:rFonts w:ascii="Corbel" w:hAnsi="Corbel" w:cs="Corbel"/>
          <w:smallCaps w:val="1"/>
          <w:kern w:val="1"/>
          <w:sz w:val="24"/>
          <w:szCs w:val="24"/>
        </w:rPr>
        <w:t xml:space="preserve">W przypadku wykładu egzamin </w:t>
      </w:r>
    </w:p>
    <w:p w:rsidR="00CD36F8" w:rsidRDefault="00CD36F8" w14:paraId="725EBCA4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3777CD59" w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411280BF" w:rsidR="00CD36F8">
        <w:rPr>
          <w:rFonts w:ascii="Corbel" w:hAnsi="Corbel" w:cs="Corbel"/>
        </w:rPr>
        <w:t xml:space="preserve">2.Wymagania wstępne </w:t>
      </w:r>
    </w:p>
    <w:p w:rsidR="411280BF" w:rsidP="411280BF" w:rsidRDefault="411280BF" w14:paraId="3FB93AED" w14:textId="3F6FE9AD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411280BF" w14:paraId="27223285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textId="77777777" w14:paraId="49BB07AC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411280BF" w:rsidR="00CD36F8">
              <w:rPr>
                <w:rFonts w:ascii="Corbel" w:hAnsi="Corbel" w:cs="Corbel"/>
                <w:i w:val="1"/>
                <w:iCs w:val="1"/>
                <w:smallCaps w:val="1"/>
                <w:color w:val="000000"/>
                <w:kern w:val="1"/>
                <w:sz w:val="24"/>
                <w:szCs w:val="24"/>
              </w:rPr>
              <w:t>Prawo administracyjne, wstęp do prawoznawstwa</w:t>
            </w:r>
          </w:p>
        </w:tc>
      </w:tr>
    </w:tbl>
    <w:p w:rsidR="00CD36F8" w:rsidRDefault="00CD36F8" w14:paraId="65F8D468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15F98D8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:rsidR="00CD36F8" w:rsidRDefault="00CD36F8" w14:paraId="21B7FFB0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2AD8D5E2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411280BF" w:rsidR="00CD36F8">
        <w:rPr>
          <w:rFonts w:ascii="Corbel" w:hAnsi="Corbel" w:cs="Corbel"/>
          <w:sz w:val="24"/>
          <w:szCs w:val="24"/>
        </w:rPr>
        <w:t>3.1 Cele przedmiotu</w:t>
      </w:r>
    </w:p>
    <w:p w:rsidR="00CD36F8" w:rsidRDefault="00CD36F8" w14:paraId="0F43C22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Tr="375B287C" w14:paraId="5BC471D7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57D30D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EC73838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Tr="375B287C" w14:paraId="7381F02C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A50397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2B98DCF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Tr="375B287C" w14:paraId="51C33856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AE7CE1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9DAC10C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:rsidR="00CD36F8" w:rsidRDefault="00CD36F8" w14:paraId="282C97A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</w:tr>
    </w:tbl>
    <w:p w:rsidR="375B287C" w:rsidP="375B287C" w:rsidRDefault="375B287C" w14:paraId="4162F7B9" w14:textId="7B9B388A">
      <w:pPr>
        <w:spacing w:after="200" w:line="100" w:lineRule="atLeast"/>
        <w:ind w:left="426"/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17F7EEE8" w:rsidP="375B287C" w:rsidRDefault="17F7EEE8" w14:paraId="74B47BFF" w14:textId="5ED81174">
      <w:pPr>
        <w:spacing w:after="200" w:line="100" w:lineRule="atLeast"/>
        <w:ind w:left="426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75B287C" w:rsidR="17F7EEE8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3.2 Efekty uczenia się dla przedmiotu</w:t>
      </w:r>
      <w:r w:rsidRPr="375B287C" w:rsidR="17F7EEE8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</w:p>
    <w:p w:rsidR="375B287C" w:rsidP="375B287C" w:rsidRDefault="375B287C" w14:paraId="3DF9A6B1" w14:textId="27FCABFF">
      <w:pPr>
        <w:spacing w:after="200" w:line="100" w:lineRule="atLeast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tbl>
      <w:tblPr>
        <w:tblStyle w:val="Standardowy"/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1682"/>
        <w:gridCol w:w="6043"/>
        <w:gridCol w:w="1905"/>
      </w:tblGrid>
      <w:tr w:rsidR="375B287C" w:rsidTr="375B287C" w14:paraId="796B6655">
        <w:tc>
          <w:tcPr>
            <w:tcW w:w="168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1BE1026" w14:textId="15EC6FE5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2"/>
                <w:szCs w:val="22"/>
                <w:lang w:val="pl-PL"/>
              </w:rPr>
              <w:t>EK</w:t>
            </w: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 xml:space="preserve"> (efekt uczenia się)</w:t>
            </w:r>
          </w:p>
          <w:p w:rsidR="375B287C" w:rsidP="375B287C" w:rsidRDefault="375B287C" w14:paraId="027ADEFD" w14:textId="2AD4C2C2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4044006C" w14:textId="5F595B72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 xml:space="preserve">Treść efektu uczenia się zdefiniowanego dla przedmiotu </w:t>
            </w:r>
          </w:p>
        </w:tc>
        <w:tc>
          <w:tcPr>
            <w:tcW w:w="19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1D7E721F" w14:textId="27062678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 xml:space="preserve">Odniesienie do efektów  kierunkowych </w:t>
            </w:r>
          </w:p>
        </w:tc>
      </w:tr>
      <w:tr w:rsidR="375B287C" w:rsidTr="375B287C" w14:paraId="3B40F6CC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4A4BE58A" w14:textId="5232A815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EK_01</w:t>
            </w: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932A1B4" w14:textId="2143909C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7379335D" w14:textId="27427EF0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K_W01</w:t>
            </w:r>
          </w:p>
        </w:tc>
      </w:tr>
      <w:tr w:rsidR="375B287C" w:rsidTr="375B287C" w14:paraId="0CEBD89E">
        <w:trPr>
          <w:trHeight w:val="900"/>
        </w:trPr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77788658" w14:textId="1C65343E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EK_02</w:t>
            </w:r>
          </w:p>
          <w:p w:rsidR="375B287C" w:rsidP="375B287C" w:rsidRDefault="375B287C" w14:paraId="77DAD1A4" w14:textId="701698CF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01456F9F" w14:textId="1A38AE8B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ma podstawową wiedzę o relacjach między strukturami i instytucjami administracji publicznej;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24336527" w14:textId="55A4EBB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K_W02</w:t>
            </w:r>
          </w:p>
        </w:tc>
      </w:tr>
      <w:tr w:rsidR="375B287C" w:rsidTr="375B287C" w14:paraId="794C139D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25E17E7B" w14:textId="32D4E6FE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EK_03</w:t>
            </w:r>
          </w:p>
          <w:p w:rsidR="375B287C" w:rsidP="375B287C" w:rsidRDefault="375B287C" w14:paraId="65747108" w14:textId="7E2CB50B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67EBE590" w14:textId="21C96BEB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zna podstawową terminologię z zakresu postępowania administracyjnego realizowanych według planu studiów administracyjnych;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5FF67D96" w14:textId="68CCD472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K_W03</w:t>
            </w:r>
          </w:p>
        </w:tc>
      </w:tr>
      <w:tr w:rsidR="375B287C" w:rsidTr="375B287C" w14:paraId="14F78FC3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CDEC4A1" w14:textId="17D2F3C0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EK_04</w:t>
            </w:r>
          </w:p>
          <w:p w:rsidR="375B287C" w:rsidP="375B287C" w:rsidRDefault="375B287C" w14:paraId="7D14D68B" w14:textId="4CCED7E9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91D17E0" w14:textId="233C6284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42F77E45" w14:textId="074D9074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K_W04</w:t>
            </w:r>
          </w:p>
        </w:tc>
      </w:tr>
      <w:tr w:rsidR="375B287C" w:rsidTr="375B287C" w14:paraId="2B92228C">
        <w:trPr>
          <w:trHeight w:val="870"/>
        </w:trPr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6D69BEA6" w14:textId="5451A88B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EK_05</w:t>
            </w:r>
          </w:p>
          <w:p w:rsidR="375B287C" w:rsidP="375B287C" w:rsidRDefault="375B287C" w14:paraId="2BD8BDF1" w14:textId="60C0BEFE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46FD9F2F" w14:textId="24FEC3DF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posiada wiedzę o źródłach prawa, o  normach i regułach (prawnych, moralnych, etycznych  i organizacyjnych) wykorzystywanych w naukach administracyjnych;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29A0686F" w14:textId="31ED60F5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K_W05</w:t>
            </w:r>
          </w:p>
        </w:tc>
      </w:tr>
      <w:tr w:rsidR="375B287C" w:rsidTr="375B287C" w14:paraId="374C3D10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2A6B6CAD" w14:textId="4B926CCD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EK_06</w:t>
            </w:r>
          </w:p>
          <w:p w:rsidR="375B287C" w:rsidP="375B287C" w:rsidRDefault="375B287C" w14:paraId="0716C44D" w14:textId="772CFAF5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3F19553" w14:textId="46A72327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3E812715" w14:textId="497A92EB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K_U01</w:t>
            </w:r>
          </w:p>
        </w:tc>
      </w:tr>
      <w:tr w:rsidR="375B287C" w:rsidTr="375B287C" w14:paraId="1F6D2E08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7D5BC1F1" w14:textId="22EB3484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EK_07</w:t>
            </w:r>
          </w:p>
          <w:p w:rsidR="375B287C" w:rsidP="375B287C" w:rsidRDefault="375B287C" w14:paraId="111E4A2E" w14:textId="24990222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2DDF5718" w14:textId="14AE5D81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156E366C" w14:textId="59971AE9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K_U02</w:t>
            </w:r>
          </w:p>
        </w:tc>
      </w:tr>
      <w:tr w:rsidR="375B287C" w:rsidTr="375B287C" w14:paraId="4A4492C5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03516D1" w14:textId="2F78E881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EK_08</w:t>
            </w:r>
          </w:p>
          <w:p w:rsidR="375B287C" w:rsidP="375B287C" w:rsidRDefault="375B287C" w14:paraId="668EBE1F" w14:textId="7AB3662C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5E68D8D2" w14:textId="3107FF56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potrafi analizować i interpretować teksty prawne </w:t>
            </w:r>
            <w:r w:rsidRPr="375B287C" w:rsidR="375B2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i naukowe</w:t>
            </w: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4A69FF24" w14:textId="6F3D9A9A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K_U04</w:t>
            </w:r>
          </w:p>
        </w:tc>
      </w:tr>
      <w:tr w:rsidR="375B287C" w:rsidTr="375B287C" w14:paraId="7BF95F5D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4C96384B" w14:textId="1A7C71A3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EK_9</w:t>
            </w:r>
          </w:p>
          <w:p w:rsidR="375B287C" w:rsidP="375B287C" w:rsidRDefault="375B287C" w14:paraId="1065D635" w14:textId="69641274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4C175C29" w14:textId="4C029FC7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375B287C" w:rsidR="375B2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i prognozować</w:t>
            </w: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przebieg ich rozwiązywania oraz przewidywać skutki planowanych działań;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6A551E3F" w14:textId="281A45E3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K_U05</w:t>
            </w:r>
          </w:p>
        </w:tc>
      </w:tr>
      <w:tr w:rsidR="375B287C" w:rsidTr="375B287C" w14:paraId="29689432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588306A1" w14:textId="4DE208D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EK_10</w:t>
            </w:r>
          </w:p>
          <w:p w:rsidR="375B287C" w:rsidP="375B287C" w:rsidRDefault="375B287C" w14:paraId="5EBB9567" w14:textId="44FF08AC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65F76EE7" w14:textId="2FBB1259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2D6AC0B0" w14:textId="432FBF94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K_U07</w:t>
            </w:r>
          </w:p>
        </w:tc>
      </w:tr>
      <w:tr w:rsidR="375B287C" w:rsidTr="375B287C" w14:paraId="6A9E1370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2D5F051A" w14:textId="0FB4531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EK_11</w:t>
            </w:r>
          </w:p>
          <w:p w:rsidR="375B287C" w:rsidP="375B287C" w:rsidRDefault="375B287C" w14:paraId="6752C4BD" w14:textId="5D182F38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1C88CFC4" w14:textId="68ACC207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ma świadomość poziomu swojej wiedzy 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3A7CB494" w14:textId="184DB1E9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K_U09</w:t>
            </w:r>
          </w:p>
        </w:tc>
      </w:tr>
      <w:tr w:rsidR="375B287C" w:rsidTr="375B287C" w14:paraId="37D49CE8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E8B4311" w14:textId="7C8A6BAA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EK_12</w:t>
            </w:r>
          </w:p>
          <w:p w:rsidR="375B287C" w:rsidP="375B287C" w:rsidRDefault="375B287C" w14:paraId="25352430" w14:textId="3A6A7741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05FF889D" w14:textId="236F0BA3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jest gotów do posługiwania się wiedzą i opiniami ekspertów z zakresu nauk o administracji oraz prawidłowego i samodzielnego identyfikowania i rozwiązywania problemów związanych z wykonywaniem zawodu urzędnika administracji;</w:t>
            </w: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063EC453" w14:textId="787EB367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K_K02</w:t>
            </w:r>
          </w:p>
        </w:tc>
      </w:tr>
      <w:tr w:rsidR="375B287C" w:rsidTr="375B287C" w14:paraId="1F29D585">
        <w:tc>
          <w:tcPr>
            <w:tcW w:w="1682" w:type="dxa"/>
            <w:tcBorders>
              <w:left w:val="single" w:color="000000" w:themeColor="text1" w:sz="6"/>
            </w:tcBorders>
            <w:tcMar/>
            <w:vAlign w:val="center"/>
          </w:tcPr>
          <w:p w:rsidR="375B287C" w:rsidP="375B287C" w:rsidRDefault="375B287C" w14:paraId="597E24BC" w14:textId="445A046B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</w:tcBorders>
            <w:tcMar/>
            <w:vAlign w:val="center"/>
          </w:tcPr>
          <w:p w:rsidR="375B287C" w:rsidP="375B287C" w:rsidRDefault="375B287C" w14:paraId="03EA3EC1" w14:textId="02D37C11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905" w:type="dxa"/>
            <w:tcBorders>
              <w:left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58D47712" w14:textId="3BA59F2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K_K04</w:t>
            </w:r>
          </w:p>
        </w:tc>
      </w:tr>
      <w:tr w:rsidR="375B287C" w:rsidTr="375B287C" w14:paraId="3890CC21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6431CA91" w14:textId="166F982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EK_13</w:t>
            </w:r>
          </w:p>
          <w:p w:rsidR="375B287C" w:rsidP="375B287C" w:rsidRDefault="375B287C" w14:paraId="266D17A5" w14:textId="34D9B628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7CFFAFA7" w14:textId="1A824D07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5C43DAF8" w14:textId="0C822569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375B287C" w:rsidTr="375B287C" w14:paraId="49F06BDC">
        <w:tc>
          <w:tcPr>
            <w:tcW w:w="1682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6D66665D" w14:textId="45DD3F84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EK_14</w:t>
            </w:r>
          </w:p>
          <w:p w:rsidR="375B287C" w:rsidP="375B287C" w:rsidRDefault="375B287C" w14:paraId="0AC1F053" w14:textId="4E3DCF23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043" w:type="dxa"/>
            <w:tcBorders>
              <w:left w:val="single" w:color="000000" w:themeColor="text1" w:sz="6"/>
              <w:bottom w:val="single" w:color="000000" w:themeColor="text1" w:sz="6"/>
            </w:tcBorders>
            <w:tcMar/>
            <w:vAlign w:val="center"/>
          </w:tcPr>
          <w:p w:rsidR="375B287C" w:rsidP="375B287C" w:rsidRDefault="375B287C" w14:paraId="3DADE278" w14:textId="5CA2C074">
            <w:pPr>
              <w:spacing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Jest gotów do przedsiębiorczego i kreatywnego myślenia oraz działania z wykorzystaniem wiedzy zdobytej w trakcie studiów</w:t>
            </w:r>
          </w:p>
          <w:p w:rsidR="375B287C" w:rsidP="375B287C" w:rsidRDefault="375B287C" w14:paraId="7ADDF56D" w14:textId="01EDB9CE">
            <w:pPr>
              <w:spacing w:after="200" w:line="24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90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75B287C" w:rsidP="375B287C" w:rsidRDefault="375B287C" w14:paraId="483CD1FA" w14:textId="3CCE7A7F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K_K05</w:t>
            </w:r>
          </w:p>
        </w:tc>
      </w:tr>
    </w:tbl>
    <w:p w:rsidR="375B287C" w:rsidP="375B287C" w:rsidRDefault="375B287C" w14:paraId="38B1CAAA" w14:textId="5ACEAEFA">
      <w:pPr>
        <w:spacing w:before="240" w:after="60" w:line="100" w:lineRule="atLeast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00CD36F8" w:rsidRDefault="00CD36F8" w14:paraId="3FB67719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5603D9EA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CD36F8" w:rsidRDefault="00CD36F8" w14:paraId="6CCBCC0F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:rsidR="00CD36F8" w:rsidRDefault="00CD36F8" w14:paraId="6160446C" w14:textId="77777777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452DCF81" w14:textId="77777777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32BC8E5" w14:textId="77777777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42D44FB" w14:textId="77777777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CD36F8" w14:paraId="5999B80C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BB99519" w14:textId="77777777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CD36F8" w14:paraId="3BFE6BE8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93687A3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4E6E0425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2A7E6824" w14:textId="77777777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CD36F8" w14:paraId="757B2C6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DA1DBD3" w14:textId="77777777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CD36F8" w14:paraId="529160F9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1645EB1" w14:textId="77777777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CD36F8" w14:paraId="3A8E495F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2E4224E6" w14:textId="77777777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CD36F8" w14:paraId="74FA0710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FA195BA" w14:textId="77777777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:rsidR="00CD36F8" w:rsidRDefault="00CD36F8" w14:paraId="36EDF2D0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CD36F8" w:rsidRDefault="00CD36F8" w14:paraId="6188F518" w14:textId="77777777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411280BF" w:rsidR="00CD36F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596F3005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0D7FF6F" w14:textId="77777777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164F1841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99222D6" w14:textId="77777777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1733F00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362250A" w14:textId="77777777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CD36F8" w14:paraId="070E161B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E8B74D6" w14:textId="77777777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CD36F8" w14:paraId="4478C65A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4272AD8D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00DD2B73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85E3326" w14:textId="77777777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CD36F8" w14:paraId="7151EB3C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FD88ACF" w14:textId="77777777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CD36F8" w14:paraId="7A1F2DC1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EBA3F66" w14:textId="77777777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CD36F8" w14:paraId="28BC2C74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92B2F24" w14:textId="77777777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CD36F8" w14:paraId="2DF98C0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60236B4" w14:textId="77777777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:rsidR="00CD36F8" w:rsidRDefault="00CD36F8" w14:paraId="597EC7C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6FC4180E" w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CD36F8" w:rsidRDefault="00CD36F8" w14:paraId="50DBB258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:rsidR="00CD36F8" w:rsidRDefault="00CD36F8" w14:paraId="1755AB1E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Wykład: wykład problemowy, wykład z prezentacją multimedialną </w:t>
      </w:r>
    </w:p>
    <w:p w:rsidR="00CD36F8" w:rsidRDefault="00CD36F8" w14:paraId="4C926CDF" w14:textId="77777777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>
        <w:rPr>
          <w:rFonts w:ascii="Times New Roman" w:hAnsi="Times New Roman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:rsidR="00CD36F8" w:rsidP="411280BF" w:rsidRDefault="00CD36F8" w14:paraId="285C1F20" w14:noSpellErr="1" w14:textId="1F518DE5">
      <w:pPr>
        <w:pStyle w:val="Punktygwne"/>
        <w:spacing w:before="0" w:after="0"/>
        <w:jc w:val="both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p w:rsidR="00CD36F8" w:rsidRDefault="00CD36F8" w14:paraId="7122CCE3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5F1B1E7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CD36F8" w:rsidRDefault="00CD36F8" w14:paraId="2E6DB5B2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32523089" w:rsidP="375B287C" w:rsidRDefault="32523089" w14:paraId="66A181F1" w14:textId="4B352336">
      <w:pPr>
        <w:pStyle w:val="Punktygwne"/>
        <w:spacing w:before="240" w:after="60" w:line="100" w:lineRule="atLeast"/>
        <w:ind w:left="426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  <w:r w:rsidRPr="375B287C" w:rsidR="32523089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4.1 Sposoby weryfikacji efektów uczenia się</w:t>
      </w:r>
    </w:p>
    <w:p w:rsidR="375B287C" w:rsidP="375B287C" w:rsidRDefault="375B287C" w14:paraId="6AE71E7B" w14:textId="7F84C1D5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tbl>
      <w:tblPr>
        <w:tblStyle w:val="Standardowy"/>
        <w:tblW w:w="0" w:type="auto"/>
        <w:tblInd w:w="510" w:type="dxa"/>
        <w:tblLayout w:type="fixed"/>
        <w:tblLook w:val="0000" w:firstRow="0" w:lastRow="0" w:firstColumn="0" w:lastColumn="0" w:noHBand="0" w:noVBand="0"/>
      </w:tblPr>
      <w:tblGrid>
        <w:gridCol w:w="1815"/>
        <w:gridCol w:w="4560"/>
        <w:gridCol w:w="2145"/>
      </w:tblGrid>
      <w:tr w:rsidR="375B287C" w:rsidTr="6CB13A37" w14:paraId="1689AC1B">
        <w:tc>
          <w:tcPr>
            <w:tcW w:w="18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top"/>
          </w:tcPr>
          <w:p w:rsidR="375B287C" w:rsidP="375B287C" w:rsidRDefault="375B287C" w14:paraId="21F485CD" w14:textId="3AFB3C7C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Symbol efektu</w:t>
            </w:r>
          </w:p>
          <w:p w:rsidR="375B287C" w:rsidP="375B287C" w:rsidRDefault="375B287C" w14:paraId="69BB1968" w14:textId="5A5F308B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top"/>
          </w:tcPr>
          <w:p w:rsidR="375B287C" w:rsidP="375B287C" w:rsidRDefault="375B287C" w14:paraId="25D96808" w14:textId="26EF7E20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Metody oceny efektów uczenia się </w:t>
            </w:r>
          </w:p>
          <w:p w:rsidR="375B287C" w:rsidP="375B287C" w:rsidRDefault="375B287C" w14:paraId="1EA2F1A1" w14:textId="39A5CEAF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pl-PL"/>
              </w:rPr>
              <w:t>( np.: kolokwium, egzamin ustny, egzamin pisemny, projekt, sprawozdanie, obserwacja w trakcie zajęć)</w:t>
            </w:r>
          </w:p>
        </w:tc>
        <w:tc>
          <w:tcPr>
            <w:tcW w:w="21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375B287C" w:rsidP="375B287C" w:rsidRDefault="375B287C" w14:paraId="2E607C1D" w14:textId="7DBDA648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 xml:space="preserve">Forma zajęć dydaktycznych </w:t>
            </w:r>
          </w:p>
          <w:p w:rsidR="375B287C" w:rsidP="375B287C" w:rsidRDefault="375B287C" w14:paraId="556FF77C" w14:textId="15D8A5B1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(w, ćw, …)</w:t>
            </w:r>
          </w:p>
        </w:tc>
      </w:tr>
      <w:tr w:rsidR="375B287C" w:rsidTr="6CB13A37" w14:paraId="72B9C837">
        <w:tc>
          <w:tcPr>
            <w:tcW w:w="18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top"/>
          </w:tcPr>
          <w:p w:rsidR="375B287C" w:rsidP="375B287C" w:rsidRDefault="375B287C" w14:paraId="69205A54" w14:textId="4F27607D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75B287C" w:rsidR="375B287C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EK_01 – EK_014</w:t>
            </w:r>
          </w:p>
        </w:tc>
        <w:tc>
          <w:tcPr>
            <w:tcW w:w="45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tcMar/>
            <w:vAlign w:val="top"/>
          </w:tcPr>
          <w:p w:rsidR="375B287C" w:rsidP="375B287C" w:rsidRDefault="375B287C" w14:paraId="30F55789" w14:textId="7612C58F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75B287C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egzamin w formie pisemnej lub ustnej, dyskusja w trakcie zajęć, obserwacja</w:t>
            </w:r>
          </w:p>
        </w:tc>
        <w:tc>
          <w:tcPr>
            <w:tcW w:w="21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375B287C" w:rsidP="6CB13A37" w:rsidRDefault="375B287C" w14:paraId="1237AB19" w14:textId="5ABD4F0F">
            <w:pPr>
              <w:spacing w:after="20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</w:pPr>
            <w:r w:rsidRPr="6CB13A37" w:rsidR="375B28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 xml:space="preserve">w, </w:t>
            </w:r>
            <w:r w:rsidRPr="6CB13A37" w:rsidR="72C61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pl-PL"/>
              </w:rPr>
              <w:t>ćw</w:t>
            </w:r>
          </w:p>
        </w:tc>
      </w:tr>
    </w:tbl>
    <w:p w:rsidR="375B287C" w:rsidP="375B287C" w:rsidRDefault="375B287C" w14:paraId="6FBCBCCE" w14:textId="1D1847AB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00CD36F8" w:rsidRDefault="00CD36F8" w14:paraId="332B4F3C" w14:textId="77777777">
      <w:pPr>
        <w:spacing w:after="0" w:line="240" w:lineRule="auto"/>
        <w:rPr>
          <w:rFonts w:ascii="Times New Roman" w:hAnsi="Times New Roman"/>
          <w:szCs w:val="24"/>
        </w:rPr>
      </w:pPr>
    </w:p>
    <w:p w:rsidR="00CD36F8" w:rsidRDefault="00CD36F8" w14:paraId="1F8B729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CD36F8" w:rsidRDefault="00CD36F8" w14:paraId="43B7AA6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375B287C" w14:paraId="60EDFCCF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16BB14DD" w:rsidP="375B287C" w:rsidRDefault="16BB14DD" w14:paraId="1F868E9A" w14:textId="084ED63B">
            <w:pPr>
              <w:jc w:val="both"/>
            </w:pPr>
            <w:r w:rsidRPr="375B287C" w:rsidR="16BB14DD">
              <w:rPr>
                <w:rFonts w:ascii="Corbel" w:hAnsi="Corbel" w:eastAsia="Corbel" w:cs="Corbel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Egzamin</w:t>
            </w: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  <w:p w:rsidR="16BB14DD" w:rsidP="375B287C" w:rsidRDefault="16BB14DD" w14:paraId="5A3AF548" w14:textId="17C552EB">
            <w:pPr>
              <w:jc w:val="both"/>
            </w:pP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Warunkiem zaliczenia przedmiotu jest uczestnictwo w zajęciach oraz uzyskanie pozytywnej oceny z końcowego egzaminu pisemnego. </w:t>
            </w: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ma formę pisemną lub ustną i polega na odpowiedzi na zadane pytana</w:t>
            </w:r>
            <w:r w:rsidRPr="375B287C" w:rsidR="16BB14D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375B287C" w:rsidR="16BB14DD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 </w:t>
            </w: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16BB14DD" w:rsidP="375B287C" w:rsidRDefault="16BB14DD" w14:paraId="1015FAC5" w14:textId="7F231830">
            <w:pPr>
              <w:pStyle w:val="Punktygwne"/>
            </w:pPr>
            <w:r w:rsidRPr="375B287C" w:rsidR="16BB14DD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 </w:t>
            </w:r>
          </w:p>
          <w:p w:rsidR="16BB14DD" w:rsidP="375B287C" w:rsidRDefault="16BB14DD" w14:paraId="2F690AE5" w14:textId="2221E444">
            <w:pPr>
              <w:jc w:val="both"/>
            </w:pPr>
            <w:r w:rsidRPr="375B287C" w:rsidR="16BB14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Frekwencji na ćwiczeniach, aktywności na zajęciach oraz </w:t>
            </w:r>
            <w:r w:rsidRPr="375B287C" w:rsidR="16BB14D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2 kolokwiów, z których ocena pozytywna osiągana jest w przypadku uzyskania ponad 50% poprawnych odpowiedzi.</w:t>
            </w:r>
            <w:r w:rsidRPr="375B287C" w:rsidR="16BB14DD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375B287C" w:rsidR="16BB14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16BB14DD" w:rsidP="375B287C" w:rsidRDefault="16BB14DD" w14:paraId="235946BA" w14:textId="5E365128">
            <w:pPr>
              <w:pStyle w:val="Punktygwne"/>
            </w:pPr>
            <w:r w:rsidRPr="375B287C" w:rsidR="16BB14DD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00CD36F8" w:rsidRDefault="00CD36F8" w14:paraId="243A056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CD36F8" w:rsidRDefault="00CD36F8" w14:paraId="25087A7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14F55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D36F8" w:rsidRDefault="00CD36F8" w14:paraId="6B962F3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Tr="411280BF" w14:paraId="61DDFBCE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7B9DAC90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AF20606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Tr="411280BF" w14:paraId="534EBFF4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C11EFC5" w14:textId="77777777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77281B8D" w14:textId="04DBBD88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 xml:space="preserve">Wykład – </w:t>
            </w:r>
            <w:r w:rsidR="00640711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  <w:p w:rsidR="00CD36F8" w:rsidRDefault="00CD36F8" w14:paraId="58B5D8E5" w14:textId="59AB2AC8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Ćwiczenia – </w:t>
            </w:r>
            <w:r w:rsidR="00725972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</w:tc>
      </w:tr>
      <w:tr w:rsidR="00CD36F8" w:rsidTr="411280BF" w14:paraId="6AA45CA9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F26C9A9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CD36F8" w:rsidRDefault="00CD36F8" w14:paraId="5E131FF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EBD9907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411280BF" w14:paraId="0DE88A6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E83A54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:rsidR="00CD36F8" w:rsidRDefault="00CD36F8" w14:paraId="5B692FA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725972" w14:paraId="6D55C161" w14:textId="513D095A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411280BF" w14:paraId="75AD01D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D12FF2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paraId="4CD3D55C" w14:textId="1515F6A9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 w:val="1"/>
                <w:sz w:val="24"/>
                <w:szCs w:val="24"/>
              </w:rPr>
            </w:pPr>
            <w:r w:rsidR="00CD36F8">
              <w:rPr>
                <w:rFonts w:ascii="Corbel" w:hAnsi="Corbel" w:cs="Corbel"/>
                <w:sz w:val="24"/>
                <w:szCs w:val="24"/>
              </w:rPr>
              <w:t>1</w:t>
            </w:r>
            <w:r w:rsidR="754170B1">
              <w:rPr>
                <w:rFonts w:ascii="Corbel" w:hAnsi="Corbel" w:cs="Corbel"/>
                <w:sz w:val="24"/>
                <w:szCs w:val="24"/>
              </w:rPr>
              <w:t>00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Tr="411280BF" w14:paraId="0B97622A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92D542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517C2E" w14:paraId="2B022021" w14:textId="06A074AA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CD36F8" w:rsidRDefault="00CD36F8" w14:paraId="499DA65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D36F8" w:rsidRDefault="00CD36F8" w14:paraId="40045E6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P="411280BF" w:rsidRDefault="00CD36F8" w14:paraId="02A78C97" w14:textId="60D79D4F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411280BF" w:rsidR="00CD36F8">
        <w:rPr>
          <w:rFonts w:ascii="Corbel" w:hAnsi="Corbel" w:cs="Corbel"/>
          <w:caps w:val="0"/>
          <w:smallCaps w:val="0"/>
        </w:rPr>
        <w:t>6. PRAKTYKI ZAWODOWE W RAMACH PRZEDMIOTU</w:t>
      </w:r>
    </w:p>
    <w:p w:rsidR="00CD36F8" w:rsidRDefault="00CD36F8" w14:paraId="70C91C2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Tr="411280BF" w14:paraId="162EC717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E4AC15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paraId="44E81307" w14:textId="19AB002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11280BF" w:rsidR="18CA0F5B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CD36F8" w:rsidTr="411280BF" w14:paraId="20477D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B98852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paraId="45386A01" w14:textId="52CF270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411280BF" w:rsidR="5414E2B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CD36F8" w:rsidRDefault="00CD36F8" w14:paraId="71A5BEB5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7E921C96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CD36F8" w:rsidRDefault="00CD36F8" w14:paraId="465FA9FE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Tr="411280BF" w14:paraId="2C60BFE4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paraId="5F0946B8" w14:textId="77777777" w14:noSpellErr="1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kern w:val="1"/>
              </w:rPr>
            </w:pPr>
            <w:r w:rsidRPr="411280BF" w:rsidR="00CD36F8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11280BF" w:rsidP="411280BF" w:rsidRDefault="411280BF" w14:paraId="01C9E2D2" w14:textId="7E417033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01EAEBB2" w14:textId="75A29C92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Tr="411280BF" w14:paraId="701AF4DD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411280BF" w:rsidRDefault="00CD36F8" w14:paraId="16AE5876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  <w:i w:val="1"/>
                <w:iCs w:val="1"/>
                <w:kern w:val="1"/>
              </w:rPr>
            </w:pPr>
            <w:r w:rsidRPr="411280BF" w:rsidR="00CD36F8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11280BF" w:rsidP="411280BF" w:rsidRDefault="411280BF" w14:paraId="77DE8444" w14:textId="1ADD6108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39846E0D" w14:textId="5E64DADF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>M. Wierzbowski</w:t>
            </w:r>
            <w:r w:rsidR="00517C2E">
              <w:rPr>
                <w:rFonts w:eastAsia="Cambria"/>
                <w:i/>
                <w:kern w:val="1"/>
              </w:rPr>
              <w:t xml:space="preserve"> (red.), </w:t>
            </w:r>
            <w:r>
              <w:rPr>
                <w:rFonts w:eastAsia="Cambria"/>
                <w:i/>
                <w:kern w:val="1"/>
              </w:rPr>
              <w:t>Postępowanie administracyjne</w:t>
            </w:r>
            <w:r w:rsidR="00517C2E">
              <w:rPr>
                <w:rFonts w:eastAsia="Cambria"/>
                <w:i/>
                <w:kern w:val="1"/>
              </w:rPr>
              <w:t xml:space="preserve"> i </w:t>
            </w:r>
            <w:proofErr w:type="spellStart"/>
            <w:r w:rsidR="00517C2E"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</w:t>
            </w:r>
            <w:r w:rsidR="00517C2E">
              <w:rPr>
                <w:rFonts w:eastAsia="Cambria"/>
                <w:i/>
                <w:kern w:val="1"/>
              </w:rPr>
              <w:t>20</w:t>
            </w:r>
            <w:r>
              <w:rPr>
                <w:rFonts w:eastAsia="Cambria"/>
                <w:i/>
                <w:kern w:val="1"/>
              </w:rPr>
              <w:t xml:space="preserve"> r.;</w:t>
            </w:r>
          </w:p>
          <w:p w:rsidR="00CD36F8" w:rsidRDefault="00CD36F8" w14:paraId="287EB1A1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:rsidR="00CD36F8" w:rsidRDefault="00CD36F8" w14:paraId="1F713D37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:rsidR="00CD36F8" w:rsidRDefault="00CD36F8" w14:paraId="564624A5" w14:textId="77777777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:rsidR="00CD36F8" w:rsidRDefault="00CD36F8" w14:paraId="5BF8BA96" w14:textId="77777777">
            <w:pPr>
              <w:suppressAutoHyphens w:val="0"/>
              <w:spacing w:after="0" w:line="240" w:lineRule="auto"/>
              <w:jc w:val="both"/>
            </w:pPr>
            <w:r>
              <w:rPr>
                <w:rFonts w:eastAsia="Cambria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:rsidR="00CD36F8" w:rsidRDefault="00CD36F8" w14:paraId="5530C376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4AC7656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E89EA98" w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333E1"/>
    <w:rsid w:val="000567AE"/>
    <w:rsid w:val="00096FD0"/>
    <w:rsid w:val="002A4751"/>
    <w:rsid w:val="002D57EA"/>
    <w:rsid w:val="00385F8D"/>
    <w:rsid w:val="00517C2E"/>
    <w:rsid w:val="005F65F5"/>
    <w:rsid w:val="00635DB8"/>
    <w:rsid w:val="00640711"/>
    <w:rsid w:val="006617AA"/>
    <w:rsid w:val="007053B6"/>
    <w:rsid w:val="00725972"/>
    <w:rsid w:val="007444C0"/>
    <w:rsid w:val="008A2005"/>
    <w:rsid w:val="009E4741"/>
    <w:rsid w:val="00CB3B19"/>
    <w:rsid w:val="00CD36F8"/>
    <w:rsid w:val="00D00A74"/>
    <w:rsid w:val="00DD5C95"/>
    <w:rsid w:val="00F44CA3"/>
    <w:rsid w:val="00F8438F"/>
    <w:rsid w:val="026F49B6"/>
    <w:rsid w:val="0410226F"/>
    <w:rsid w:val="0883EB4B"/>
    <w:rsid w:val="0B12BEA0"/>
    <w:rsid w:val="0D7F0FD4"/>
    <w:rsid w:val="0E2BDA8D"/>
    <w:rsid w:val="0FD626DC"/>
    <w:rsid w:val="1349E48F"/>
    <w:rsid w:val="1560DC11"/>
    <w:rsid w:val="16BB14DD"/>
    <w:rsid w:val="17A93164"/>
    <w:rsid w:val="17F7EEE8"/>
    <w:rsid w:val="18CA0F5B"/>
    <w:rsid w:val="1A50C8EC"/>
    <w:rsid w:val="1A81E227"/>
    <w:rsid w:val="200B9E95"/>
    <w:rsid w:val="20EB8DB3"/>
    <w:rsid w:val="22165923"/>
    <w:rsid w:val="28B0BD77"/>
    <w:rsid w:val="2BFA881B"/>
    <w:rsid w:val="2C686CF5"/>
    <w:rsid w:val="31F02867"/>
    <w:rsid w:val="32523089"/>
    <w:rsid w:val="352A9026"/>
    <w:rsid w:val="37037C12"/>
    <w:rsid w:val="375B287C"/>
    <w:rsid w:val="3BF47321"/>
    <w:rsid w:val="411280BF"/>
    <w:rsid w:val="42B817FB"/>
    <w:rsid w:val="449FB971"/>
    <w:rsid w:val="44FA1C75"/>
    <w:rsid w:val="45A9DA4D"/>
    <w:rsid w:val="4AB7DEBF"/>
    <w:rsid w:val="4B76B3E6"/>
    <w:rsid w:val="4DF95D8E"/>
    <w:rsid w:val="52CFCD0C"/>
    <w:rsid w:val="5414E2BC"/>
    <w:rsid w:val="5942AA7C"/>
    <w:rsid w:val="5BA7AD7C"/>
    <w:rsid w:val="5C307AD7"/>
    <w:rsid w:val="5C5A1C59"/>
    <w:rsid w:val="5C5A1C59"/>
    <w:rsid w:val="65E283D1"/>
    <w:rsid w:val="68B051C9"/>
    <w:rsid w:val="6B2FAB1A"/>
    <w:rsid w:val="6CB13A37"/>
    <w:rsid w:val="6D34ED20"/>
    <w:rsid w:val="6D8A1024"/>
    <w:rsid w:val="6FAFCE6B"/>
    <w:rsid w:val="70D5F25E"/>
    <w:rsid w:val="72C6117C"/>
    <w:rsid w:val="754170B1"/>
    <w:rsid w:val="77A1B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dolnych" w:customStyle="1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Tekstprzypisudolnego1" w:customStyle="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7</revision>
  <lastPrinted>2019-02-06T11:12:00.0000000Z</lastPrinted>
  <dcterms:created xsi:type="dcterms:W3CDTF">2021-12-13T13:52:00.0000000Z</dcterms:created>
  <dcterms:modified xsi:type="dcterms:W3CDTF">2022-01-21T11:06:49.3979531Z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