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3D57AEC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7D9716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1BE00CC1" w14:textId="20BF772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bookmarkStart w:name="_Hlk90542397" w:id="0"/>
      <w:r w:rsidR="00AE5C9D">
        <w:rPr>
          <w:rFonts w:ascii="Corbel" w:hAnsi="Corbel"/>
          <w:i/>
          <w:smallCaps/>
          <w:sz w:val="24"/>
          <w:szCs w:val="24"/>
        </w:rPr>
        <w:t>2022/23-202</w:t>
      </w:r>
      <w:r w:rsidR="00085B02">
        <w:rPr>
          <w:rFonts w:ascii="Corbel" w:hAnsi="Corbel"/>
          <w:i/>
          <w:smallCaps/>
          <w:sz w:val="24"/>
          <w:szCs w:val="24"/>
        </w:rPr>
        <w:t>4/2025</w:t>
      </w:r>
      <w:bookmarkEnd w:id="0"/>
    </w:p>
    <w:p w:rsidR="0085747A" w:rsidP="00EA4832" w:rsidRDefault="00EA4832" w14:paraId="7D561283" w14:textId="1923B41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08BAB4F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108BAB4F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108BAB4F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6A1139F4" w14:textId="70A0084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5A7E2D33">
        <w:rPr>
          <w:rFonts w:ascii="Corbel" w:hAnsi="Corbel"/>
          <w:sz w:val="20"/>
          <w:szCs w:val="20"/>
        </w:rPr>
        <w:t xml:space="preserve">2024/2025</w:t>
      </w:r>
    </w:p>
    <w:p w:rsidRPr="009C54AE" w:rsidR="0085747A" w:rsidP="009C54AE" w:rsidRDefault="0085747A" w14:paraId="31E923F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815FB9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08BAB4F" w14:paraId="6DE3F94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E61E4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08BAB4F" w:rsidRDefault="00AE5C9D" w14:paraId="6C96BD2B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08BAB4F" w:rsidR="00AE5C9D">
              <w:rPr>
                <w:rFonts w:ascii="Corbel" w:hAnsi="Corbel"/>
                <w:b w:val="1"/>
                <w:bCs w:val="1"/>
                <w:sz w:val="24"/>
                <w:szCs w:val="24"/>
              </w:rPr>
              <w:t>Podstawy Postępowania cywilnego</w:t>
            </w:r>
          </w:p>
        </w:tc>
      </w:tr>
      <w:tr w:rsidRPr="009C54AE" w:rsidR="0085747A" w:rsidTr="108BAB4F" w14:paraId="593C88A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DDE1C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5C9D" w14:paraId="2CF1F47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ASO42</w:t>
            </w:r>
          </w:p>
        </w:tc>
      </w:tr>
      <w:tr w:rsidRPr="009C54AE" w:rsidR="00AE5C9D" w:rsidTr="108BAB4F" w14:paraId="3B3AEBEF" w14:textId="77777777">
        <w:tc>
          <w:tcPr>
            <w:tcW w:w="2694" w:type="dxa"/>
            <w:tcMar/>
            <w:vAlign w:val="center"/>
          </w:tcPr>
          <w:p w:rsidRPr="009C54AE" w:rsidR="00AE5C9D" w:rsidP="00EA4832" w:rsidRDefault="00AE5C9D" w14:paraId="0252EEB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0074D5" w:rsidR="00AE5C9D" w:rsidP="006F78E6" w:rsidRDefault="00AE5C9D" w14:paraId="429DCFD5" w14:textId="5CD12980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108BAB4F" w:rsidR="00AE5C9D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108BAB4F" w:rsidR="00085B02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, </w:t>
            </w:r>
          </w:p>
        </w:tc>
      </w:tr>
      <w:tr w:rsidRPr="009C54AE" w:rsidR="00AE5C9D" w:rsidTr="108BAB4F" w14:paraId="67F56FDF" w14:textId="77777777">
        <w:tc>
          <w:tcPr>
            <w:tcW w:w="2694" w:type="dxa"/>
            <w:tcMar/>
            <w:vAlign w:val="center"/>
          </w:tcPr>
          <w:p w:rsidRPr="009C54AE" w:rsidR="00AE5C9D" w:rsidP="009C54AE" w:rsidRDefault="00AE5C9D" w14:paraId="5E79FA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074D5" w:rsidR="00AE5C9D" w:rsidP="006F78E6" w:rsidRDefault="00AE5C9D" w14:paraId="08816B13" w14:textId="3DA26F14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108BAB4F" w:rsidR="090BC0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Instytut Nauk Prawnych</w:t>
            </w:r>
            <w:r w:rsidRPr="108BAB4F" w:rsidR="090BC00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108BAB4F" w:rsidR="00AE5C9D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Postępowania Cywilnego </w:t>
            </w:r>
          </w:p>
        </w:tc>
      </w:tr>
      <w:tr w:rsidRPr="009C54AE" w:rsidR="0085747A" w:rsidTr="108BAB4F" w14:paraId="6CB1E8A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DD1B2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5C9D" w14:paraId="00AC4A7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108BAB4F" w14:paraId="2A08E9F1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0377A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5C9D" w14:paraId="6B5153C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108BAB4F" w14:paraId="075618C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3039E3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5C9D" w14:paraId="2CD876E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108BAB4F" w14:paraId="381B735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D00EE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5C9D" w14:paraId="77C7693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108BAB4F" w14:paraId="2F4ADE3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02491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08BAB4F" w:rsidRDefault="00AE5C9D" w14:paraId="65FCD381" w14:textId="42E9E25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08BAB4F" w:rsidR="00AE5C9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III </w:t>
            </w:r>
            <w:r w:rsidRPr="108BAB4F" w:rsidR="30466A5B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108BAB4F" w:rsidR="00AE5C9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V </w:t>
            </w:r>
          </w:p>
        </w:tc>
      </w:tr>
      <w:tr w:rsidRPr="009C54AE" w:rsidR="0085747A" w:rsidTr="108BAB4F" w14:paraId="44EFBF3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63CDD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5C9D" w14:paraId="480362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 - kierunkowy</w:t>
            </w:r>
          </w:p>
        </w:tc>
      </w:tr>
      <w:tr w:rsidRPr="009C54AE" w:rsidR="00923D7D" w:rsidTr="108BAB4F" w14:paraId="5D85B86E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C881A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F37046" w14:paraId="4C75C7F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DF79D8" w:rsidTr="108BAB4F" w14:paraId="36289BD7" w14:textId="77777777">
        <w:tc>
          <w:tcPr>
            <w:tcW w:w="2694" w:type="dxa"/>
            <w:tcMar/>
            <w:vAlign w:val="center"/>
          </w:tcPr>
          <w:p w:rsidRPr="009C54AE" w:rsidR="00DF79D8" w:rsidP="00DF79D8" w:rsidRDefault="00DF79D8" w14:paraId="6E0142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DF79D8" w:rsidP="00DF79D8" w:rsidRDefault="00DF79D8" w14:paraId="415D5F95" w14:textId="034937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Arkuszewska, prof. UR</w:t>
            </w:r>
          </w:p>
        </w:tc>
      </w:tr>
      <w:tr w:rsidRPr="009C54AE" w:rsidR="00DF79D8" w:rsidTr="108BAB4F" w14:paraId="09921744" w14:textId="77777777">
        <w:tc>
          <w:tcPr>
            <w:tcW w:w="2694" w:type="dxa"/>
            <w:tcMar/>
            <w:vAlign w:val="center"/>
          </w:tcPr>
          <w:p w:rsidRPr="009C54AE" w:rsidR="00DF79D8" w:rsidP="00DF79D8" w:rsidRDefault="00DF79D8" w14:paraId="4EEF50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DF79D8" w:rsidP="00DF79D8" w:rsidRDefault="00DF79D8" w14:paraId="4DE5F26D" w14:textId="5B36D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Arkuszewska, prof. UR</w:t>
            </w:r>
          </w:p>
        </w:tc>
      </w:tr>
    </w:tbl>
    <w:p w:rsidRPr="009C54AE" w:rsidR="0085747A" w:rsidP="009C54AE" w:rsidRDefault="0085747A" w14:paraId="4493531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2E836F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19224E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E9EBD6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829"/>
        <w:gridCol w:w="801"/>
        <w:gridCol w:w="915"/>
        <w:gridCol w:w="747"/>
        <w:gridCol w:w="827"/>
        <w:gridCol w:w="780"/>
        <w:gridCol w:w="957"/>
        <w:gridCol w:w="1206"/>
        <w:gridCol w:w="1545"/>
      </w:tblGrid>
      <w:tr w:rsidRPr="009C54AE" w:rsidR="00015B8F" w:rsidTr="108BAB4F" w14:paraId="5783270A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0AD62D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598CB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1B7090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5E284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E1505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784AC0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7C957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21C55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3F6AA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049DB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1229A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08BAB4F" w14:paraId="5297BFB8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F37046" w14:paraId="5D7D9C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37046" w14:paraId="36ED7D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37046" w14:paraId="500715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AD73B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E0909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BB69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7ADF9C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854E3A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BAE17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0C076BB" w14:textId="58CCAA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08BAB4F" w:rsidR="048CB05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7CCF553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1C13FE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F37046" w14:paraId="3DBD06C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Wingdings" w:hAnsi="Wingdings" w:eastAsia="Wingdings" w:cs="Wingdings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F37046" w14:paraId="17B9472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Wingdings" w:hAnsi="Wingdings" w:eastAsia="Wingdings" w:cs="Wingdings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9EA59C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E22FBC" w14:paraId="6E825E1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F37046" w:rsidP="00F83B28" w:rsidRDefault="00F37046" w14:paraId="1A606070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F37046" w:rsidP="00F37046" w:rsidRDefault="00F37046" w14:paraId="7E6078A2" w14:textId="77777777">
      <w:pPr>
        <w:shd w:val="clear" w:color="auto" w:fill="FFFFFF"/>
        <w:spacing w:after="0" w:line="240" w:lineRule="auto"/>
        <w:jc w:val="both"/>
        <w:rPr>
          <w:rFonts w:ascii="Corbel" w:hAnsi="Corbel" w:eastAsia="Cambria"/>
          <w:sz w:val="24"/>
          <w:szCs w:val="24"/>
        </w:rPr>
      </w:pPr>
      <w:r w:rsidRPr="007D31D3">
        <w:rPr>
          <w:rFonts w:ascii="Corbel" w:hAnsi="Corbel" w:eastAsia="Cambria"/>
          <w:b/>
          <w:sz w:val="24"/>
          <w:szCs w:val="24"/>
        </w:rPr>
        <w:t xml:space="preserve">Wykład </w:t>
      </w:r>
      <w:r w:rsidRPr="004D662A">
        <w:rPr>
          <w:rFonts w:ascii="Corbel" w:hAnsi="Corbel" w:eastAsia="Cambria"/>
          <w:sz w:val="24"/>
          <w:szCs w:val="24"/>
        </w:rPr>
        <w:t xml:space="preserve">– </w:t>
      </w:r>
      <w:r>
        <w:rPr>
          <w:rFonts w:ascii="Corbel" w:hAnsi="Corbel" w:eastAsia="Cambria"/>
          <w:sz w:val="24"/>
          <w:szCs w:val="24"/>
        </w:rPr>
        <w:t>egzamin</w:t>
      </w:r>
    </w:p>
    <w:p w:rsidRPr="004D662A" w:rsidR="00F37046" w:rsidP="00F37046" w:rsidRDefault="00F37046" w14:paraId="5600D7C9" w14:textId="77777777">
      <w:pPr>
        <w:shd w:val="clear" w:color="auto" w:fill="FFFFFF"/>
        <w:spacing w:after="0" w:line="240" w:lineRule="auto"/>
        <w:jc w:val="both"/>
        <w:rPr>
          <w:rFonts w:ascii="Corbel" w:hAnsi="Corbel" w:eastAsia="Cambria"/>
          <w:sz w:val="24"/>
          <w:szCs w:val="24"/>
        </w:rPr>
      </w:pPr>
    </w:p>
    <w:p w:rsidRPr="004D662A" w:rsidR="00F37046" w:rsidP="00F37046" w:rsidRDefault="00F37046" w14:paraId="79631A73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D31D3">
        <w:rPr>
          <w:rFonts w:ascii="Corbel" w:hAnsi="Corbel" w:eastAsia="Cambria"/>
          <w:smallCaps w:val="0"/>
          <w:szCs w:val="24"/>
        </w:rPr>
        <w:t>Ćwiczenia</w:t>
      </w:r>
      <w:r w:rsidRPr="004D662A">
        <w:rPr>
          <w:rFonts w:ascii="Corbel" w:hAnsi="Corbel" w:eastAsia="Cambria"/>
          <w:b w:val="0"/>
          <w:smallCaps w:val="0"/>
          <w:szCs w:val="24"/>
        </w:rPr>
        <w:t xml:space="preserve"> – </w:t>
      </w:r>
      <w:r>
        <w:rPr>
          <w:rFonts w:ascii="Corbel" w:hAnsi="Corbel" w:eastAsia="Cambria"/>
          <w:b w:val="0"/>
          <w:smallCaps w:val="0"/>
          <w:szCs w:val="24"/>
        </w:rPr>
        <w:t>zaliczenie z oceną</w:t>
      </w:r>
    </w:p>
    <w:p w:rsidR="009C54AE" w:rsidP="009C54AE" w:rsidRDefault="009C54AE" w14:paraId="69FAA53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6D35D07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108BAB4F" w:rsidR="0085747A">
        <w:rPr>
          <w:rFonts w:ascii="Corbel" w:hAnsi="Corbel"/>
        </w:rPr>
        <w:t xml:space="preserve">2.Wymagania wstępne </w:t>
      </w:r>
    </w:p>
    <w:p w:rsidR="108BAB4F" w:rsidP="108BAB4F" w:rsidRDefault="108BAB4F" w14:paraId="44130C23" w14:textId="351A3741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108BAB4F" w14:paraId="045554EF" w14:textId="77777777">
        <w:tc>
          <w:tcPr>
            <w:tcW w:w="9670" w:type="dxa"/>
            <w:tcMar/>
          </w:tcPr>
          <w:p w:rsidRPr="009C54AE" w:rsidR="0085747A" w:rsidP="108BAB4F" w:rsidRDefault="0085747A" w14:paraId="45F287EC" w14:textId="19F754F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08BAB4F" w:rsidR="00F37046">
              <w:rPr>
                <w:rFonts w:ascii="Corbel" w:hAnsi="Corbel"/>
                <w:b w:val="0"/>
                <w:bCs w:val="0"/>
                <w:caps w:val="0"/>
                <w:smallCaps w:val="0"/>
              </w:rPr>
              <w:t>podstawowa wiedza</w:t>
            </w:r>
            <w:r w:rsidRPr="108BAB4F" w:rsidR="00F3704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 </w:t>
            </w:r>
            <w:r w:rsidRPr="108BAB4F" w:rsidR="00F3704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zakresu </w:t>
            </w:r>
            <w:r w:rsidRPr="108BAB4F" w:rsidR="00F37046">
              <w:rPr>
                <w:rFonts w:ascii="Corbel" w:hAnsi="Corbel"/>
                <w:b w:val="0"/>
                <w:bCs w:val="0"/>
                <w:caps w:val="0"/>
                <w:smallCaps w:val="0"/>
              </w:rPr>
              <w:t>prawa cywilnego – części ogólnej, prawa rzeczoweg</w:t>
            </w:r>
            <w:r w:rsidRPr="108BAB4F" w:rsidR="00F37046">
              <w:rPr>
                <w:rFonts w:ascii="Corbel" w:hAnsi="Corbel"/>
                <w:b w:val="0"/>
                <w:bCs w:val="0"/>
                <w:caps w:val="0"/>
                <w:smallCaps w:val="0"/>
              </w:rPr>
              <w:t>o, zobowiązań, prawa spadkowego oraz</w:t>
            </w:r>
            <w:r w:rsidRPr="108BAB4F" w:rsidR="00F3704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prawa rodzinnego </w:t>
            </w:r>
          </w:p>
        </w:tc>
      </w:tr>
    </w:tbl>
    <w:p w:rsidR="00153C41" w:rsidP="009C54AE" w:rsidRDefault="00153C41" w14:paraId="58A8136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2FCB08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30C222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386EB1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9F6932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Pr="000074D5" w:rsidR="00D51253" w:rsidTr="006F78E6" w14:paraId="5AD89757" w14:textId="77777777">
        <w:tc>
          <w:tcPr>
            <w:tcW w:w="675" w:type="dxa"/>
            <w:vAlign w:val="center"/>
          </w:tcPr>
          <w:p w:rsidRPr="000074D5" w:rsidR="00D51253" w:rsidP="006F78E6" w:rsidRDefault="00D51253" w14:paraId="6378DE7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0074D5" w:rsidR="00D51253" w:rsidP="006F78E6" w:rsidRDefault="00D51253" w14:paraId="2EFA7EA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Zapoznanie studentów z czynnościami procesowymi stron, sądu i innych 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uczestników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procesu cywilnego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 </w:t>
            </w:r>
          </w:p>
        </w:tc>
      </w:tr>
      <w:tr w:rsidRPr="000074D5" w:rsidR="00D51253" w:rsidTr="006F78E6" w14:paraId="5BD73E53" w14:textId="77777777">
        <w:tc>
          <w:tcPr>
            <w:tcW w:w="675" w:type="dxa"/>
            <w:vAlign w:val="center"/>
          </w:tcPr>
          <w:p w:rsidRPr="000074D5" w:rsidR="00D51253" w:rsidP="006F78E6" w:rsidRDefault="00D51253" w14:paraId="4232CEE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Pr="000074D5" w:rsidR="00D51253" w:rsidP="006F78E6" w:rsidRDefault="00D51253" w14:paraId="323950A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Przedstawienie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studentom specyfiki 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poszczególnych postępowań odrębnych </w:t>
            </w:r>
          </w:p>
        </w:tc>
      </w:tr>
      <w:tr w:rsidRPr="000074D5" w:rsidR="00D51253" w:rsidTr="006F78E6" w14:paraId="058F7C0A" w14:textId="77777777">
        <w:tc>
          <w:tcPr>
            <w:tcW w:w="675" w:type="dxa"/>
            <w:vAlign w:val="center"/>
          </w:tcPr>
          <w:p w:rsidRPr="000074D5" w:rsidR="00D51253" w:rsidP="006F78E6" w:rsidRDefault="00D51253" w14:paraId="6B7EF06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Pr="000074D5" w:rsidR="00D51253" w:rsidP="006F78E6" w:rsidRDefault="00D51253" w14:paraId="7FDABCF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>Zaprezentowanie studentom zasad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 udzielania ochrony prawnej w postępowaniu nieprocesowym - drugim obok procesu trybie postępowania rozpoznawczego</w:t>
            </w:r>
            <w:r w:rsidRPr="000074D5">
              <w:rPr>
                <w:rFonts w:ascii="Corbel" w:hAnsi="Corbel" w:eastAsia="Calibri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zapoznanie studentów z rodzajami 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>spraw cywilnych ro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zpatrywanych w tym postępowaniu</w:t>
            </w:r>
          </w:p>
        </w:tc>
      </w:tr>
      <w:tr w:rsidRPr="000074D5" w:rsidR="00D51253" w:rsidTr="006F78E6" w14:paraId="45AEEFE3" w14:textId="77777777">
        <w:tc>
          <w:tcPr>
            <w:tcW w:w="675" w:type="dxa"/>
            <w:vAlign w:val="center"/>
          </w:tcPr>
          <w:p w:rsidRPr="000074D5" w:rsidR="00D51253" w:rsidP="006F78E6" w:rsidRDefault="00D51253" w14:paraId="6C96434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Pr="000074D5" w:rsidR="00D51253" w:rsidP="006F78E6" w:rsidRDefault="00D51253" w14:paraId="5BA0DF9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>Przekazanie studentom wiedzy z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 zakresu postępowania zabezpieczającego i egzekucyjnego </w:t>
            </w:r>
          </w:p>
        </w:tc>
      </w:tr>
      <w:tr w:rsidRPr="000074D5" w:rsidR="00D51253" w:rsidTr="006F78E6" w14:paraId="18CC3518" w14:textId="77777777">
        <w:tc>
          <w:tcPr>
            <w:tcW w:w="675" w:type="dxa"/>
            <w:vAlign w:val="center"/>
          </w:tcPr>
          <w:p w:rsidRPr="000074D5" w:rsidR="00D51253" w:rsidP="006F78E6" w:rsidRDefault="00D51253" w14:paraId="6335A23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Pr="000074D5" w:rsidR="00D51253" w:rsidP="006F78E6" w:rsidRDefault="00D51253" w14:paraId="1B9E090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>Ukształtowanie u studentów umiejętności sporządzania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 pism procesowych (pozwów, wniosków, o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rzeczeń, środków zaskarżenia)</w:t>
            </w:r>
          </w:p>
        </w:tc>
      </w:tr>
    </w:tbl>
    <w:p w:rsidRPr="009C54AE" w:rsidR="0085747A" w:rsidP="009C54AE" w:rsidRDefault="0085747A" w14:paraId="6D1DA95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5F7583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1CFFDA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5D245AF1" w14:textId="77777777">
        <w:tc>
          <w:tcPr>
            <w:tcW w:w="1701" w:type="dxa"/>
            <w:vAlign w:val="center"/>
          </w:tcPr>
          <w:p w:rsidRPr="009C54AE" w:rsidR="0085747A" w:rsidP="009C54AE" w:rsidRDefault="0085747A" w14:paraId="1E6199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214CD9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C2F498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D51253" w:rsidTr="00D51253" w14:paraId="029D3041" w14:textId="77777777">
        <w:trPr>
          <w:trHeight w:val="423"/>
        </w:trPr>
        <w:tc>
          <w:tcPr>
            <w:tcW w:w="1701" w:type="dxa"/>
          </w:tcPr>
          <w:p w:rsidRPr="009C54AE" w:rsidR="00D51253" w:rsidP="009C54AE" w:rsidRDefault="00D51253" w14:paraId="56C1B1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51253" w:rsidP="00C21D4A" w:rsidRDefault="00D51253" w14:paraId="5FBFC529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861055">
              <w:rPr>
                <w:rFonts w:ascii="Corbel" w:hAnsi="Corbel"/>
                <w:sz w:val="24"/>
                <w:szCs w:val="24"/>
              </w:rPr>
              <w:t>a podstawową wiedzę o charakterze nauk prawnych, w tym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</w:t>
            </w:r>
          </w:p>
        </w:tc>
        <w:tc>
          <w:tcPr>
            <w:tcW w:w="1873" w:type="dxa"/>
          </w:tcPr>
          <w:p w:rsidRPr="009C54AE" w:rsidR="00D51253" w:rsidP="009C54AE" w:rsidRDefault="00D51253" w14:paraId="5AFBA2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229F">
              <w:rPr>
                <w:rFonts w:ascii="Corbel" w:hAnsi="Corbel"/>
                <w:b w:val="0"/>
                <w:smallCaps w:val="0"/>
                <w:sz w:val="23"/>
                <w:szCs w:val="23"/>
              </w:rPr>
              <w:t>K_W01</w:t>
            </w:r>
          </w:p>
        </w:tc>
      </w:tr>
      <w:tr w:rsidRPr="009C54AE" w:rsidR="00D51253" w:rsidTr="005E6E85" w14:paraId="5418ADAD" w14:textId="77777777">
        <w:tc>
          <w:tcPr>
            <w:tcW w:w="1701" w:type="dxa"/>
          </w:tcPr>
          <w:p w:rsidRPr="009C54AE" w:rsidR="00D51253" w:rsidP="009C54AE" w:rsidRDefault="00D51253" w14:paraId="6350D9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51253" w:rsidP="00C21D4A" w:rsidRDefault="00C21D4A" w14:paraId="2FC12D93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372DCF" w:rsidR="00D51253">
              <w:rPr>
                <w:rFonts w:ascii="Corbel" w:hAnsi="Corbel"/>
                <w:sz w:val="24"/>
                <w:szCs w:val="24"/>
              </w:rPr>
              <w:t>na podstawową terminologię z zakresu dyscyplin naukowych realizowanych według planu studiów administracyjnych</w:t>
            </w:r>
          </w:p>
        </w:tc>
        <w:tc>
          <w:tcPr>
            <w:tcW w:w="1873" w:type="dxa"/>
          </w:tcPr>
          <w:p w:rsidRPr="009C54AE" w:rsidR="00D51253" w:rsidP="009C54AE" w:rsidRDefault="00D51253" w14:paraId="20FE3A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K_W03</w:t>
            </w:r>
          </w:p>
        </w:tc>
      </w:tr>
      <w:tr w:rsidRPr="009C54AE" w:rsidR="00D51253" w:rsidTr="005E6E85" w14:paraId="113A7408" w14:textId="77777777">
        <w:tc>
          <w:tcPr>
            <w:tcW w:w="1701" w:type="dxa"/>
          </w:tcPr>
          <w:p w:rsidRPr="009C54AE" w:rsidR="00D51253" w:rsidP="00D51253" w:rsidRDefault="00D51253" w14:paraId="51CBB5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D51253" w:rsidP="00C21D4A" w:rsidRDefault="00C21D4A" w14:paraId="0EF00FA0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492B7A" w:rsidR="00D51253">
              <w:rPr>
                <w:rFonts w:ascii="Corbel" w:hAnsi="Corbel"/>
                <w:sz w:val="24"/>
                <w:szCs w:val="24"/>
              </w:rPr>
              <w:t>osiada wiedzę o źródłach prawa, o  normach i regułach (prawnych, moralnych, etycznych  i organizacyjnych) wykorzystywanych w naukach administracyjnych</w:t>
            </w:r>
          </w:p>
        </w:tc>
        <w:tc>
          <w:tcPr>
            <w:tcW w:w="1873" w:type="dxa"/>
          </w:tcPr>
          <w:p w:rsidRPr="009C54AE" w:rsidR="00D51253" w:rsidP="009C54AE" w:rsidRDefault="00D51253" w14:paraId="2A942A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K_W05</w:t>
            </w:r>
          </w:p>
        </w:tc>
      </w:tr>
      <w:tr w:rsidRPr="009C54AE" w:rsidR="00D51253" w:rsidTr="005E6E85" w14:paraId="496EC6DA" w14:textId="77777777">
        <w:tc>
          <w:tcPr>
            <w:tcW w:w="1701" w:type="dxa"/>
          </w:tcPr>
          <w:p w:rsidRPr="009C54AE" w:rsidR="00D51253" w:rsidP="006F78E6" w:rsidRDefault="00D51253" w14:paraId="0A8218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="00D51253" w:rsidP="00C21D4A" w:rsidRDefault="00C21D4A" w14:paraId="3C02CA2F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86038F" w:rsidR="00D51253">
              <w:rPr>
                <w:rFonts w:ascii="Corbel" w:hAnsi="Corbel"/>
                <w:sz w:val="24"/>
                <w:szCs w:val="24"/>
              </w:rPr>
              <w:t xml:space="preserve">na i rozumie podstawowe pojęcia i zasady z zakresu </w:t>
            </w:r>
            <w:r w:rsidRPr="0086038F" w:rsidR="00D51253">
              <w:rPr>
                <w:rFonts w:ascii="Corbel" w:hAnsi="Corbel"/>
                <w:sz w:val="24"/>
                <w:szCs w:val="24"/>
              </w:rPr>
              <w:lastRenderedPageBreak/>
              <w:t>ochrony własności przemysłowej, prawa autorskiego i</w:t>
            </w:r>
            <w:r w:rsidR="00D51253">
              <w:rPr>
                <w:rFonts w:ascii="Corbel" w:hAnsi="Corbel"/>
                <w:sz w:val="24"/>
                <w:szCs w:val="24"/>
              </w:rPr>
              <w:t> </w:t>
            </w:r>
            <w:r w:rsidRPr="0086038F" w:rsidR="00D51253">
              <w:rPr>
                <w:rFonts w:ascii="Corbel" w:hAnsi="Corbel"/>
                <w:sz w:val="24"/>
                <w:szCs w:val="24"/>
              </w:rPr>
              <w:t>ochrony własności intelektualnej</w:t>
            </w:r>
          </w:p>
        </w:tc>
        <w:tc>
          <w:tcPr>
            <w:tcW w:w="1873" w:type="dxa"/>
          </w:tcPr>
          <w:p w:rsidRPr="009C54AE" w:rsidR="00D51253" w:rsidP="009C54AE" w:rsidRDefault="00D51253" w14:paraId="52134C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lastRenderedPageBreak/>
              <w:t>K_W07</w:t>
            </w:r>
          </w:p>
        </w:tc>
      </w:tr>
      <w:tr w:rsidRPr="009C54AE" w:rsidR="00D51253" w:rsidTr="005E6E85" w14:paraId="1CB05088" w14:textId="77777777">
        <w:tc>
          <w:tcPr>
            <w:tcW w:w="1701" w:type="dxa"/>
          </w:tcPr>
          <w:p w:rsidRPr="009C54AE" w:rsidR="00D51253" w:rsidP="006F78E6" w:rsidRDefault="00D51253" w14:paraId="39CF6C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51253" w:rsidP="00C21D4A" w:rsidRDefault="00C21D4A" w14:paraId="657A3D94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12139F" w:rsidR="00D51253">
              <w:rPr>
                <w:rFonts w:ascii="Corbel" w:hAnsi="Corbel"/>
                <w:sz w:val="24"/>
                <w:szCs w:val="24"/>
              </w:rPr>
              <w:t>na zasady tworzenia i rozwoju form indywidualnej przedsiębiorczości, a w szczególności zasady podejmowania i prowadzenia działalności gospodarczej, wykorzystując wiedzę z zakresu administracji</w:t>
            </w:r>
          </w:p>
        </w:tc>
        <w:tc>
          <w:tcPr>
            <w:tcW w:w="1873" w:type="dxa"/>
          </w:tcPr>
          <w:p w:rsidRPr="009C54AE" w:rsidR="00D51253" w:rsidP="009C54AE" w:rsidRDefault="00D51253" w14:paraId="1D9949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K_W08</w:t>
            </w:r>
          </w:p>
        </w:tc>
      </w:tr>
      <w:tr w:rsidRPr="009C54AE" w:rsidR="00D51253" w:rsidTr="005E6E85" w14:paraId="2E719911" w14:textId="77777777">
        <w:tc>
          <w:tcPr>
            <w:tcW w:w="1701" w:type="dxa"/>
          </w:tcPr>
          <w:p w:rsidRPr="009C54AE" w:rsidR="00D51253" w:rsidP="006F78E6" w:rsidRDefault="00D51253" w14:paraId="330E20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="00D51253" w:rsidP="00C21D4A" w:rsidRDefault="00C21D4A" w14:paraId="400E8AC2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Potrafi prawidłowo identyfikować i  interpretować zjawiska prawne, społeczne, ekonomiczne, polityczne i organizacyjne, analizować ich powiązania z różnymi obszarami działalności administracyjnej</w:t>
            </w:r>
          </w:p>
        </w:tc>
        <w:tc>
          <w:tcPr>
            <w:tcW w:w="1873" w:type="dxa"/>
          </w:tcPr>
          <w:p w:rsidRPr="009C54AE" w:rsidR="00D51253" w:rsidP="009C54AE" w:rsidRDefault="00D51253" w14:paraId="08EE06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K_U</w:t>
            </w:r>
            <w:r w:rsidRPr="0072229F">
              <w:rPr>
                <w:rFonts w:ascii="Corbel" w:hAnsi="Corbel"/>
                <w:b w:val="0"/>
                <w:smallCaps w:val="0"/>
                <w:sz w:val="23"/>
                <w:szCs w:val="23"/>
              </w:rPr>
              <w:t>01</w:t>
            </w:r>
          </w:p>
        </w:tc>
      </w:tr>
      <w:tr w:rsidRPr="009C54AE" w:rsidR="00C21D4A" w:rsidTr="005E6E85" w14:paraId="352C7819" w14:textId="77777777">
        <w:tc>
          <w:tcPr>
            <w:tcW w:w="1701" w:type="dxa"/>
          </w:tcPr>
          <w:p w:rsidRPr="009C54AE" w:rsidR="00C21D4A" w:rsidP="006F78E6" w:rsidRDefault="00C21D4A" w14:paraId="5709EB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096" w:type="dxa"/>
          </w:tcPr>
          <w:p w:rsidR="00C21D4A" w:rsidP="00C21D4A" w:rsidRDefault="00C21D4A" w14:paraId="3293F549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C765C4">
              <w:rPr>
                <w:rFonts w:ascii="Corbel" w:hAnsi="Corbel"/>
                <w:sz w:val="24"/>
                <w:szCs w:val="24"/>
              </w:rPr>
              <w:t xml:space="preserve">otrafi analizować i interpretować teksty prawne </w:t>
            </w:r>
            <w:r w:rsidRPr="00C765C4">
              <w:t>i naukowe</w:t>
            </w:r>
            <w:r w:rsidRPr="00C765C4">
              <w:rPr>
                <w:rFonts w:ascii="Corbel" w:hAnsi="Corbel"/>
                <w:sz w:val="24"/>
                <w:szCs w:val="24"/>
              </w:rPr>
              <w:t xml:space="preserve"> oraz wykorzystywać orzecznictwo w celu rozwiązywania podstawowych problem</w:t>
            </w:r>
            <w:r>
              <w:rPr>
                <w:rFonts w:ascii="Corbel" w:hAnsi="Corbel"/>
                <w:sz w:val="24"/>
                <w:szCs w:val="24"/>
              </w:rPr>
              <w:t>ów będących przedmiotem analizy</w:t>
            </w:r>
          </w:p>
        </w:tc>
        <w:tc>
          <w:tcPr>
            <w:tcW w:w="1873" w:type="dxa"/>
          </w:tcPr>
          <w:p w:rsidRPr="009C54AE" w:rsidR="00C21D4A" w:rsidP="009C54AE" w:rsidRDefault="00C21D4A" w14:paraId="7135B9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K_U04</w:t>
            </w:r>
          </w:p>
        </w:tc>
      </w:tr>
      <w:tr w:rsidRPr="009C54AE" w:rsidR="00C21D4A" w:rsidTr="005E6E85" w14:paraId="2BF4C74B" w14:textId="77777777">
        <w:tc>
          <w:tcPr>
            <w:tcW w:w="1701" w:type="dxa"/>
          </w:tcPr>
          <w:p w:rsidRPr="009C54AE" w:rsidR="00C21D4A" w:rsidP="006F78E6" w:rsidRDefault="00C21D4A" w14:paraId="06082D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C21D4A" w:rsidP="00C21D4A" w:rsidRDefault="00C21D4A" w14:paraId="02CB251A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25570">
              <w:rPr>
                <w:rFonts w:ascii="Corbel" w:hAnsi="Corbel"/>
                <w:sz w:val="24"/>
                <w:szCs w:val="24"/>
              </w:rPr>
              <w:t>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625570">
              <w:rPr>
                <w:rFonts w:ascii="Corbel" w:hAnsi="Corbel"/>
                <w:sz w:val="24"/>
                <w:szCs w:val="24"/>
              </w:rPr>
              <w:t>wykorzystaniem ujęć teoret</w:t>
            </w:r>
            <w:r>
              <w:rPr>
                <w:rFonts w:ascii="Corbel" w:hAnsi="Corbel"/>
                <w:sz w:val="24"/>
                <w:szCs w:val="24"/>
              </w:rPr>
              <w:t>ycznych, a także różnych źródeł</w:t>
            </w:r>
          </w:p>
        </w:tc>
        <w:tc>
          <w:tcPr>
            <w:tcW w:w="1873" w:type="dxa"/>
          </w:tcPr>
          <w:p w:rsidRPr="009C54AE" w:rsidR="00C21D4A" w:rsidP="009C54AE" w:rsidRDefault="00C21D4A" w14:paraId="465AFE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K_U07</w:t>
            </w:r>
          </w:p>
        </w:tc>
      </w:tr>
      <w:tr w:rsidRPr="009C54AE" w:rsidR="00C21D4A" w:rsidTr="005E6E85" w14:paraId="2F877A66" w14:textId="77777777">
        <w:tc>
          <w:tcPr>
            <w:tcW w:w="1701" w:type="dxa"/>
          </w:tcPr>
          <w:p w:rsidRPr="009C54AE" w:rsidR="00C21D4A" w:rsidP="006F78E6" w:rsidRDefault="00C21D4A" w14:paraId="688E46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:rsidR="00C21D4A" w:rsidP="00C21D4A" w:rsidRDefault="00C21D4A" w14:paraId="352587E7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429FB">
              <w:rPr>
                <w:rFonts w:ascii="Corbel" w:hAnsi="Corbel"/>
                <w:sz w:val="24"/>
                <w:szCs w:val="24"/>
              </w:rPr>
              <w:t>otrafi planować i organizować pracę indywidualną i zespołową oraz aktywnie współdziałać w grupie, przyjmując w niej określone role</w:t>
            </w:r>
          </w:p>
        </w:tc>
        <w:tc>
          <w:tcPr>
            <w:tcW w:w="1873" w:type="dxa"/>
          </w:tcPr>
          <w:p w:rsidRPr="009C54AE" w:rsidR="00C21D4A" w:rsidP="009C54AE" w:rsidRDefault="00C21D4A" w14:paraId="7BDB84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K_U08</w:t>
            </w:r>
          </w:p>
        </w:tc>
      </w:tr>
      <w:tr w:rsidRPr="009C54AE" w:rsidR="00C21D4A" w:rsidTr="005E6E85" w14:paraId="145E1EEA" w14:textId="77777777">
        <w:tc>
          <w:tcPr>
            <w:tcW w:w="1701" w:type="dxa"/>
          </w:tcPr>
          <w:p w:rsidRPr="009C54AE" w:rsidR="00C21D4A" w:rsidP="00D51253" w:rsidRDefault="00C21D4A" w14:paraId="7B6F70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:rsidRPr="00C21D4A" w:rsidR="00C21D4A" w:rsidP="00C21D4A" w:rsidRDefault="00C21D4A" w14:paraId="7D2C4F23" w14:textId="77777777">
            <w:pPr>
              <w:jc w:val="both"/>
            </w:pPr>
            <w:r w:rsidRPr="00C21D4A">
              <w:rPr>
                <w:rFonts w:ascii="Corbel" w:hAnsi="Corbel"/>
                <w:sz w:val="24"/>
                <w:szCs w:val="24"/>
              </w:rPr>
              <w:t>Absolwent jest gotów do inicjowania działania i współdziałania na rzecz interesu społecznego z uwzględnieniem wymogów prawnych, administracyjnych i ekonomicznych</w:t>
            </w:r>
          </w:p>
        </w:tc>
        <w:tc>
          <w:tcPr>
            <w:tcW w:w="1873" w:type="dxa"/>
          </w:tcPr>
          <w:p w:rsidR="00C21D4A" w:rsidP="009C54AE" w:rsidRDefault="00C21D4A" w14:paraId="27E4EC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K_K04</w:t>
            </w:r>
          </w:p>
        </w:tc>
      </w:tr>
      <w:tr w:rsidRPr="009C54AE" w:rsidR="00C21D4A" w:rsidTr="005E6E85" w14:paraId="522C713D" w14:textId="77777777">
        <w:tc>
          <w:tcPr>
            <w:tcW w:w="1701" w:type="dxa"/>
          </w:tcPr>
          <w:p w:rsidRPr="009C54AE" w:rsidR="00C21D4A" w:rsidP="00D51253" w:rsidRDefault="00C21D4A" w14:paraId="79D4BC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:rsidRPr="00C21D4A" w:rsidR="00C21D4A" w:rsidP="00C21D4A" w:rsidRDefault="00C21D4A" w14:paraId="7157A94A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21D4A">
              <w:rPr>
                <w:rFonts w:ascii="Corbel" w:hAnsi="Corbel"/>
                <w:sz w:val="24"/>
                <w:szCs w:val="24"/>
              </w:rPr>
              <w:t>Absolwent jest gotów do odpowiedzialnego pełnienia różnych ról zawodowych w organach administracji z dochowaniem wszelkich standardów i zasad etyki zawodowej oraz dbałości o nie</w:t>
            </w:r>
          </w:p>
        </w:tc>
        <w:tc>
          <w:tcPr>
            <w:tcW w:w="1873" w:type="dxa"/>
          </w:tcPr>
          <w:p w:rsidR="00C21D4A" w:rsidP="00C21D4A" w:rsidRDefault="00C21D4A" w14:paraId="4B0677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K_K06</w:t>
            </w:r>
          </w:p>
        </w:tc>
      </w:tr>
    </w:tbl>
    <w:p w:rsidRPr="009C54AE" w:rsidR="0085747A" w:rsidP="009C54AE" w:rsidRDefault="0085747A" w14:paraId="0E011A5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B5D162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D27FB7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21E6AC2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C21D4A" w:rsidTr="108BAB4F" w14:paraId="0C4AB7D4" w14:textId="77777777">
        <w:tc>
          <w:tcPr>
            <w:tcW w:w="9639" w:type="dxa"/>
            <w:tcMar/>
          </w:tcPr>
          <w:p w:rsidRPr="00996BB4" w:rsidR="00C21D4A" w:rsidP="006F78E6" w:rsidRDefault="00C21D4A" w14:paraId="2967C05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96BB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C21D4A" w:rsidTr="108BAB4F" w14:paraId="6DF88DA4" w14:textId="77777777">
        <w:tc>
          <w:tcPr>
            <w:tcW w:w="9639" w:type="dxa"/>
            <w:tcMar/>
          </w:tcPr>
          <w:p w:rsidRPr="00AC6B73" w:rsidR="00C21D4A" w:rsidP="006F78E6" w:rsidRDefault="00C21D4A" w14:paraId="297AFAE9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pojęcie postępowania cywilnego i prawa procesowego cywilnego, prawo procesowe cywilne a prawo cywilne (materialne). Stosunek postępowania cywilnego do innych </w:t>
            </w:r>
            <w:r w:rsidRPr="000074D5">
              <w:rPr>
                <w:rFonts w:ascii="Corbel" w:hAnsi="Corbel"/>
                <w:sz w:val="24"/>
                <w:szCs w:val="24"/>
              </w:rPr>
              <w:lastRenderedPageBreak/>
              <w:t>postępowań – droga sądowa w sprawach cywilnych, pojęcie sprawy cywilnej, sprawy gospodarczej, sprawy z zakresu prawa pracy, sprawy z</w:t>
            </w:r>
            <w:r>
              <w:rPr>
                <w:rFonts w:ascii="Corbel" w:hAnsi="Corbel"/>
                <w:sz w:val="24"/>
                <w:szCs w:val="24"/>
              </w:rPr>
              <w:t xml:space="preserve"> z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akresu ubezpieczeń społecznych, sprawy małżeńskie, sprawy rodzinne. </w:t>
            </w:r>
            <w:r w:rsidRPr="00AC6B73">
              <w:rPr>
                <w:rFonts w:ascii="Corbel" w:hAnsi="Corbel"/>
                <w:b/>
                <w:sz w:val="24"/>
                <w:szCs w:val="24"/>
              </w:rPr>
              <w:t>Zasady postępowania cywilnego</w:t>
            </w:r>
          </w:p>
        </w:tc>
      </w:tr>
      <w:tr w:rsidRPr="009C54AE" w:rsidR="00C21D4A" w:rsidTr="108BAB4F" w14:paraId="132B7123" w14:textId="77777777">
        <w:tc>
          <w:tcPr>
            <w:tcW w:w="9639" w:type="dxa"/>
            <w:tcMar/>
          </w:tcPr>
          <w:p w:rsidRPr="009C54AE" w:rsidR="00C21D4A" w:rsidP="006F78E6" w:rsidRDefault="00C21D4A" w14:paraId="735EB3FA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lastRenderedPageBreak/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 xml:space="preserve">Sąd </w:t>
            </w:r>
            <w:r w:rsidRPr="000074D5">
              <w:rPr>
                <w:rFonts w:ascii="Corbel" w:hAnsi="Corbel"/>
                <w:sz w:val="24"/>
                <w:szCs w:val="24"/>
              </w:rPr>
              <w:t>– jurysdykcja krajowa, właściwość sądów w sprawach cywilnych, skład organów sądowych, wyłączenie osób wchodzących w skład organów sądowych. Prokurator, organizacje pozarządowe, inne podmioty biorące udział w postępowaniu.</w:t>
            </w:r>
          </w:p>
        </w:tc>
      </w:tr>
      <w:tr w:rsidRPr="009C54AE" w:rsidR="00C21D4A" w:rsidTr="108BAB4F" w14:paraId="29863855" w14:textId="77777777">
        <w:tc>
          <w:tcPr>
            <w:tcW w:w="9639" w:type="dxa"/>
            <w:tcMar/>
          </w:tcPr>
          <w:p w:rsidR="00C21D4A" w:rsidP="108BAB4F" w:rsidRDefault="00C21D4A" w14:paraId="04A0142D" w14:textId="77777777" w14:noSpellErr="1">
            <w:pPr>
              <w:pStyle w:val="Akapitzlist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108BAB4F" w:rsidR="00C21D4A">
              <w:rPr>
                <w:rFonts w:ascii="Corbel" w:hAnsi="Corbel"/>
                <w:b w:val="1"/>
                <w:bCs w:val="1"/>
                <w:sz w:val="24"/>
                <w:szCs w:val="24"/>
              </w:rPr>
              <w:t>Podmioty postępowania</w:t>
            </w:r>
            <w:r w:rsidRPr="108BAB4F" w:rsidR="00C21D4A">
              <w:rPr>
                <w:rFonts w:ascii="Corbel" w:hAnsi="Corbel"/>
                <w:sz w:val="24"/>
                <w:szCs w:val="24"/>
              </w:rPr>
              <w:t xml:space="preserve">:  </w:t>
            </w:r>
            <w:r w:rsidRPr="108BAB4F" w:rsidR="00C21D4A">
              <w:rPr>
                <w:rFonts w:ascii="Corbel" w:hAnsi="Corbel"/>
                <w:sz w:val="24"/>
                <w:szCs w:val="24"/>
                <w:u w:val="single"/>
              </w:rPr>
              <w:t>Strony i uczestnicy postępowania</w:t>
            </w:r>
            <w:r w:rsidRPr="108BAB4F" w:rsidR="00C21D4A">
              <w:rPr>
                <w:rFonts w:ascii="Corbel" w:hAnsi="Corbel"/>
                <w:sz w:val="24"/>
                <w:szCs w:val="24"/>
              </w:rPr>
              <w:t xml:space="preserve">. Strony w procesie (zdolność </w:t>
            </w:r>
          </w:p>
          <w:p w:rsidR="00C21D4A" w:rsidP="108BAB4F" w:rsidRDefault="00C21D4A" w14:paraId="0C32A844" w14:textId="77777777">
            <w:pPr>
              <w:pStyle w:val="Akapitzlist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108BAB4F" w:rsidR="00C21D4A">
              <w:rPr>
                <w:rFonts w:ascii="Corbel" w:hAnsi="Corbel"/>
                <w:sz w:val="24"/>
                <w:szCs w:val="24"/>
              </w:rPr>
              <w:t xml:space="preserve">sądowa, procesowa, </w:t>
            </w:r>
            <w:proofErr w:type="spellStart"/>
            <w:r w:rsidRPr="108BAB4F" w:rsidR="00C21D4A">
              <w:rPr>
                <w:rFonts w:ascii="Corbel" w:hAnsi="Corbel"/>
                <w:sz w:val="24"/>
                <w:szCs w:val="24"/>
              </w:rPr>
              <w:t>postulacyjna</w:t>
            </w:r>
            <w:proofErr w:type="spellEnd"/>
            <w:r w:rsidRPr="108BAB4F" w:rsidR="00C21D4A">
              <w:rPr>
                <w:rFonts w:ascii="Corbel" w:hAnsi="Corbel"/>
                <w:sz w:val="24"/>
                <w:szCs w:val="24"/>
              </w:rPr>
              <w:t xml:space="preserve">, legitymacja procesowa), współuczestnictwo w sporze, </w:t>
            </w:r>
          </w:p>
          <w:p w:rsidRPr="009C54AE" w:rsidR="00C21D4A" w:rsidP="108BAB4F" w:rsidRDefault="00C21D4A" w14:paraId="0E6DE8BC" w14:textId="77777777" w14:noSpellErr="1">
            <w:pPr>
              <w:pStyle w:val="Akapitzlist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108BAB4F" w:rsidR="00C21D4A">
              <w:rPr>
                <w:rFonts w:ascii="Corbel" w:hAnsi="Corbel"/>
                <w:sz w:val="24"/>
                <w:szCs w:val="24"/>
              </w:rPr>
              <w:t xml:space="preserve">interwencja główna. </w:t>
            </w:r>
            <w:r w:rsidRPr="108BAB4F" w:rsidR="00C21D4A">
              <w:rPr>
                <w:rFonts w:ascii="Corbel" w:hAnsi="Corbel"/>
                <w:sz w:val="24"/>
                <w:szCs w:val="24"/>
                <w:u w:val="single"/>
              </w:rPr>
              <w:t>Udział osób trzecich</w:t>
            </w:r>
            <w:r w:rsidRPr="108BAB4F" w:rsidR="00C21D4A">
              <w:rPr>
                <w:rFonts w:ascii="Corbel" w:hAnsi="Corbel"/>
                <w:sz w:val="24"/>
                <w:szCs w:val="24"/>
              </w:rPr>
              <w:t xml:space="preserve"> – interwencja uboczna i</w:t>
            </w:r>
            <w:r w:rsidRPr="108BAB4F" w:rsidR="00C21D4A">
              <w:rPr>
                <w:rFonts w:ascii="Corbel" w:hAnsi="Corbel"/>
                <w:sz w:val="24"/>
                <w:szCs w:val="24"/>
              </w:rPr>
              <w:t>przypozwanie.</w:t>
            </w:r>
          </w:p>
        </w:tc>
      </w:tr>
      <w:tr w:rsidRPr="009C54AE" w:rsidR="00C21D4A" w:rsidTr="108BAB4F" w14:paraId="390A5F2C" w14:textId="77777777">
        <w:tc>
          <w:tcPr>
            <w:tcW w:w="9639" w:type="dxa"/>
            <w:tcMar/>
          </w:tcPr>
          <w:p w:rsidRPr="000074D5" w:rsidR="00C21D4A" w:rsidP="006F78E6" w:rsidRDefault="00C21D4A" w14:paraId="1D2BEC06" w14:textId="77777777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0074D5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Pr="009C54AE" w:rsidR="00C21D4A" w:rsidTr="108BAB4F" w14:paraId="25755DE5" w14:textId="77777777">
        <w:tc>
          <w:tcPr>
            <w:tcW w:w="9639" w:type="dxa"/>
            <w:tcMar/>
          </w:tcPr>
          <w:p w:rsidRPr="000074D5" w:rsidR="00C21D4A" w:rsidP="006F78E6" w:rsidRDefault="00C21D4A" w14:paraId="5DF1EF47" w14:textId="77777777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0074D5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Pr="009C54AE" w:rsidR="00C21D4A" w:rsidTr="108BAB4F" w14:paraId="6D05ACB7" w14:textId="77777777">
        <w:tc>
          <w:tcPr>
            <w:tcW w:w="9639" w:type="dxa"/>
            <w:tcMar/>
          </w:tcPr>
          <w:p w:rsidRPr="00AC6B73" w:rsidR="00C21D4A" w:rsidP="006F78E6" w:rsidRDefault="00C21D4A" w14:paraId="229FF1A3" w14:textId="77777777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0074D5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</w:t>
            </w:r>
            <w:r>
              <w:rPr>
                <w:rFonts w:ascii="Corbel" w:hAnsi="Corbel"/>
                <w:sz w:val="24"/>
                <w:szCs w:val="24"/>
              </w:rPr>
              <w:t>zprawa.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Zawieszenie i umorzenie postępowania.</w:t>
            </w:r>
          </w:p>
        </w:tc>
      </w:tr>
      <w:tr w:rsidRPr="009C54AE" w:rsidR="00C21D4A" w:rsidTr="108BAB4F" w14:paraId="13013959" w14:textId="77777777">
        <w:tc>
          <w:tcPr>
            <w:tcW w:w="9639" w:type="dxa"/>
            <w:tcMar/>
          </w:tcPr>
          <w:p w:rsidRPr="00AC6B73" w:rsidR="00C21D4A" w:rsidP="006F78E6" w:rsidRDefault="00C21D4A" w14:paraId="0DBFD2A8" w14:textId="77777777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Pr="009C54AE" w:rsidR="00C21D4A" w:rsidTr="108BAB4F" w14:paraId="2994CD4C" w14:textId="77777777">
        <w:tc>
          <w:tcPr>
            <w:tcW w:w="9639" w:type="dxa"/>
            <w:tcMar/>
          </w:tcPr>
          <w:p w:rsidRPr="000074D5" w:rsidR="00C21D4A" w:rsidP="006F78E6" w:rsidRDefault="00C21D4A" w14:paraId="3101B54B" w14:textId="77777777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</w:t>
            </w:r>
            <w:r w:rsidRPr="000074D5">
              <w:rPr>
                <w:rFonts w:ascii="Corbel" w:hAnsi="Corbel"/>
                <w:sz w:val="24"/>
                <w:szCs w:val="24"/>
              </w:rPr>
              <w:cr/>
              <w:t>skuteczność orzeczeń).</w:t>
            </w:r>
          </w:p>
        </w:tc>
      </w:tr>
      <w:tr w:rsidRPr="009C54AE" w:rsidR="00C21D4A" w:rsidTr="108BAB4F" w14:paraId="7E08E3E3" w14:textId="77777777">
        <w:tc>
          <w:tcPr>
            <w:tcW w:w="9639" w:type="dxa"/>
            <w:tcMar/>
          </w:tcPr>
          <w:p w:rsidRPr="000074D5" w:rsidR="00C21D4A" w:rsidP="006F78E6" w:rsidRDefault="00C21D4A" w14:paraId="4C94A849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ogólne. Apelacja, zażalenie, inne środki zaskarżenia: skarga na orzeczenie referendarza sądowego, i in.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Pr="009C54AE" w:rsidR="00C21D4A" w:rsidTr="108BAB4F" w14:paraId="59106D86" w14:textId="77777777">
        <w:tc>
          <w:tcPr>
            <w:tcW w:w="9639" w:type="dxa"/>
            <w:tcMar/>
          </w:tcPr>
          <w:p w:rsidRPr="000074D5" w:rsidR="00C21D4A" w:rsidP="006F78E6" w:rsidRDefault="00C21D4A" w14:paraId="361B86D5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Obalanie prawomocnych orzeczeń: </w:t>
            </w:r>
            <w:r w:rsidRPr="000074D5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Pr="009C54AE" w:rsidR="00C21D4A" w:rsidTr="108BAB4F" w14:paraId="3AAFEC27" w14:textId="77777777">
        <w:tc>
          <w:tcPr>
            <w:tcW w:w="9639" w:type="dxa"/>
            <w:tcMar/>
          </w:tcPr>
          <w:p w:rsidRPr="000074D5" w:rsidR="00C21D4A" w:rsidP="006F78E6" w:rsidRDefault="00C21D4A" w14:paraId="664686D8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Postępowania odrębne</w:t>
            </w:r>
            <w:r w:rsidRPr="000074D5">
              <w:rPr>
                <w:rFonts w:ascii="Corbel" w:hAnsi="Corbel"/>
                <w:sz w:val="24"/>
                <w:szCs w:val="24"/>
              </w:rPr>
              <w:t>: Postępowanie w sprawach małżeńskich, w sprawach prawa pracy i ubezpieczeń społecznych, narusz</w:t>
            </w:r>
            <w:r>
              <w:rPr>
                <w:rFonts w:ascii="Corbel" w:hAnsi="Corbel"/>
                <w:sz w:val="24"/>
                <w:szCs w:val="24"/>
              </w:rPr>
              <w:t xml:space="preserve">enie posiadania. </w:t>
            </w:r>
            <w:r w:rsidRPr="000074D5">
              <w:rPr>
                <w:rFonts w:ascii="Corbel" w:hAnsi="Corbel"/>
                <w:sz w:val="24"/>
                <w:szCs w:val="24"/>
              </w:rPr>
              <w:t>Postępowanie nakazowe, upominawcze, uproszczone, gospodarcze.</w:t>
            </w:r>
          </w:p>
        </w:tc>
      </w:tr>
      <w:tr w:rsidRPr="009C54AE" w:rsidR="00C21D4A" w:rsidTr="108BAB4F" w14:paraId="405DF760" w14:textId="77777777">
        <w:tc>
          <w:tcPr>
            <w:tcW w:w="9639" w:type="dxa"/>
            <w:tcMar/>
          </w:tcPr>
          <w:p w:rsidRPr="000074D5" w:rsidR="00C21D4A" w:rsidP="006F78E6" w:rsidRDefault="00C21D4A" w14:paraId="0A036C4A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nieprocesowe – ogólna charakterystyka </w:t>
            </w:r>
          </w:p>
        </w:tc>
      </w:tr>
      <w:tr w:rsidRPr="009C54AE" w:rsidR="00C21D4A" w:rsidTr="108BAB4F" w14:paraId="2DFABCFA" w14:textId="77777777">
        <w:tc>
          <w:tcPr>
            <w:tcW w:w="9639" w:type="dxa"/>
            <w:tcMar/>
          </w:tcPr>
          <w:p w:rsidRPr="000074D5" w:rsidR="00C21D4A" w:rsidP="006F78E6" w:rsidRDefault="00C21D4A" w14:paraId="6FE7E2F5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Poszczególne rodzaje postępowań nieprocesowych – po</w:t>
            </w:r>
            <w:r>
              <w:rPr>
                <w:rFonts w:ascii="Corbel" w:hAnsi="Corbel"/>
                <w:b/>
                <w:sz w:val="24"/>
                <w:szCs w:val="24"/>
              </w:rPr>
              <w:t>stępowanie w sprawach osobowych</w:t>
            </w:r>
          </w:p>
        </w:tc>
      </w:tr>
      <w:tr w:rsidRPr="009C54AE" w:rsidR="00C21D4A" w:rsidTr="108BAB4F" w14:paraId="6D8121E0" w14:textId="77777777">
        <w:tc>
          <w:tcPr>
            <w:tcW w:w="9639" w:type="dxa"/>
            <w:tcMar/>
          </w:tcPr>
          <w:p w:rsidRPr="000074D5" w:rsidR="00C21D4A" w:rsidP="006F78E6" w:rsidRDefault="00C21D4A" w14:paraId="073092EC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Poszczególne rodzaje postępowań nieprocesowych – postępowanie spadko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we </w:t>
            </w:r>
          </w:p>
        </w:tc>
      </w:tr>
      <w:tr w:rsidRPr="009C54AE" w:rsidR="00C21D4A" w:rsidTr="108BAB4F" w14:paraId="530E989E" w14:textId="77777777">
        <w:tc>
          <w:tcPr>
            <w:tcW w:w="9639" w:type="dxa"/>
            <w:tcMar/>
          </w:tcPr>
          <w:p w:rsidRPr="000074D5" w:rsidR="00C21D4A" w:rsidP="006F78E6" w:rsidRDefault="00C21D4A" w14:paraId="0DFD8CC8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Poszczególne rodzaje postępowań nieprocesowych – postępowanie w sprawach rzeczowych </w:t>
            </w:r>
          </w:p>
        </w:tc>
      </w:tr>
      <w:tr w:rsidRPr="009C54AE" w:rsidR="00C21D4A" w:rsidTr="108BAB4F" w14:paraId="469F8984" w14:textId="77777777">
        <w:tc>
          <w:tcPr>
            <w:tcW w:w="9639" w:type="dxa"/>
            <w:tcMar/>
          </w:tcPr>
          <w:p w:rsidRPr="000074D5" w:rsidR="00C21D4A" w:rsidP="006F78E6" w:rsidRDefault="00C21D4A" w14:paraId="7201B592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zabezpieczające </w:t>
            </w:r>
            <w:r>
              <w:rPr>
                <w:rFonts w:ascii="Corbel" w:hAnsi="Corbel"/>
                <w:b/>
                <w:sz w:val="24"/>
                <w:szCs w:val="24"/>
              </w:rPr>
              <w:t>i klauzulowe</w:t>
            </w:r>
          </w:p>
        </w:tc>
      </w:tr>
    </w:tbl>
    <w:p w:rsidRPr="009C54AE" w:rsidR="0085747A" w:rsidP="009C54AE" w:rsidRDefault="0085747A" w14:paraId="716B60F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F73158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08BAB4F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108BAB4F" w:rsidR="009F4610">
        <w:rPr>
          <w:rFonts w:ascii="Corbel" w:hAnsi="Corbel"/>
          <w:sz w:val="24"/>
          <w:szCs w:val="24"/>
        </w:rPr>
        <w:t xml:space="preserve">, </w:t>
      </w:r>
      <w:r w:rsidRPr="108BAB4F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C21D4A" w:rsidTr="006F78E6" w14:paraId="313D48A6" w14:textId="77777777">
        <w:tc>
          <w:tcPr>
            <w:tcW w:w="9639" w:type="dxa"/>
          </w:tcPr>
          <w:p w:rsidRPr="00AE5B2E" w:rsidR="00C21D4A" w:rsidP="006F78E6" w:rsidRDefault="00C21D4A" w14:paraId="31A565C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E5B2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C21D4A" w:rsidTr="006F78E6" w14:paraId="2DF97606" w14:textId="77777777">
        <w:tc>
          <w:tcPr>
            <w:tcW w:w="9639" w:type="dxa"/>
          </w:tcPr>
          <w:p w:rsidRPr="009C54AE" w:rsidR="00C21D4A" w:rsidP="006F78E6" w:rsidRDefault="00C21D4A" w14:paraId="1718D03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pojęcie postępowania cywilnego i prawa procesowego cywilnego, prawo </w:t>
            </w:r>
            <w:r w:rsidRPr="000074D5">
              <w:rPr>
                <w:rFonts w:ascii="Corbel" w:hAnsi="Corbel"/>
                <w:sz w:val="24"/>
                <w:szCs w:val="24"/>
              </w:rPr>
              <w:lastRenderedPageBreak/>
              <w:t>procesowe cywilne a prawo cywilne (materialne). Stosunek postępowania cywilnego do innych postępowań – droga sądowa w sprawach cywilnych, pojęcie sprawy cywilnej, sprawy gospodarczej, sprawy z zakresu prawa pracy, sprawy z zakresu ubezpieczeń społecznych, sprawy małżeńskie, sprawy rodzinne.</w:t>
            </w:r>
          </w:p>
        </w:tc>
      </w:tr>
      <w:tr w:rsidRPr="009C54AE" w:rsidR="00C21D4A" w:rsidTr="006F78E6" w14:paraId="4696ADDD" w14:textId="77777777">
        <w:tc>
          <w:tcPr>
            <w:tcW w:w="9639" w:type="dxa"/>
          </w:tcPr>
          <w:p w:rsidRPr="009C54AE" w:rsidR="00C21D4A" w:rsidP="006F78E6" w:rsidRDefault="00C21D4A" w14:paraId="5631910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lastRenderedPageBreak/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 xml:space="preserve">Sąd 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– jurysdykcja krajowa, właściwość sądów w sprawach cywilnych, skład organów sądowych, wyłączenie osób wchodzących w skład organów sądowych.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Prokurator, organizacje pozarządowe</w:t>
            </w:r>
            <w:r w:rsidRPr="000074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21D4A" w:rsidTr="006F78E6" w14:paraId="0826069F" w14:textId="77777777">
        <w:tc>
          <w:tcPr>
            <w:tcW w:w="9639" w:type="dxa"/>
          </w:tcPr>
          <w:p w:rsidRPr="009C54AE" w:rsidR="00C21D4A" w:rsidP="006F78E6" w:rsidRDefault="00C21D4A" w14:paraId="1D98C0B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Strony i uczestnicy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. Strony w procesie (zdolność sądowa, procesowa, </w:t>
            </w:r>
            <w:proofErr w:type="spellStart"/>
            <w:r w:rsidRPr="000074D5">
              <w:rPr>
                <w:rFonts w:ascii="Corbel" w:hAnsi="Corbel"/>
                <w:sz w:val="24"/>
                <w:szCs w:val="24"/>
              </w:rPr>
              <w:t>postulacyjna</w:t>
            </w:r>
            <w:proofErr w:type="spellEnd"/>
            <w:r w:rsidRPr="000074D5">
              <w:rPr>
                <w:rFonts w:ascii="Corbel" w:hAnsi="Corbel"/>
                <w:sz w:val="24"/>
                <w:szCs w:val="24"/>
              </w:rPr>
              <w:t xml:space="preserve">, legitymacja procesowa), współuczestnictwo w sporze, interwencja główna.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Udział osób trzecich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– interwencja uboczna i przypozwanie.</w:t>
            </w:r>
          </w:p>
        </w:tc>
      </w:tr>
      <w:tr w:rsidRPr="009C54AE" w:rsidR="00C21D4A" w:rsidTr="006F78E6" w14:paraId="58A1B4D1" w14:textId="77777777">
        <w:tc>
          <w:tcPr>
            <w:tcW w:w="9639" w:type="dxa"/>
          </w:tcPr>
          <w:p w:rsidRPr="000074D5" w:rsidR="00C21D4A" w:rsidP="006F78E6" w:rsidRDefault="00C21D4A" w14:paraId="35D8C8F2" w14:textId="77777777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0074D5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Pr="009C54AE" w:rsidR="00C21D4A" w:rsidTr="006F78E6" w14:paraId="51ADD31E" w14:textId="77777777">
        <w:tc>
          <w:tcPr>
            <w:tcW w:w="9639" w:type="dxa"/>
          </w:tcPr>
          <w:p w:rsidRPr="000074D5" w:rsidR="00C21D4A" w:rsidP="006F78E6" w:rsidRDefault="00C21D4A" w14:paraId="4EA2AC0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0074D5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Pr="009C54AE" w:rsidR="00C21D4A" w:rsidTr="006F78E6" w14:paraId="699946DE" w14:textId="77777777">
        <w:tc>
          <w:tcPr>
            <w:tcW w:w="9639" w:type="dxa"/>
          </w:tcPr>
          <w:p w:rsidRPr="000074D5" w:rsidR="00C21D4A" w:rsidP="006F78E6" w:rsidRDefault="00C21D4A" w14:paraId="1489128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0074D5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Rozprawa – przygotowanie i przebieg, zarządzenie łącznej i oddzielnej rozprawy, zamknięcie rozprawy. Zawieszenie i umorzenie postępowania.</w:t>
            </w:r>
          </w:p>
        </w:tc>
      </w:tr>
      <w:tr w:rsidRPr="009C54AE" w:rsidR="00C21D4A" w:rsidTr="006F78E6" w14:paraId="253F8530" w14:textId="77777777">
        <w:tc>
          <w:tcPr>
            <w:tcW w:w="9639" w:type="dxa"/>
          </w:tcPr>
          <w:p w:rsidRPr="000074D5" w:rsidR="00C21D4A" w:rsidP="006F78E6" w:rsidRDefault="00C21D4A" w14:paraId="3840B3D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Pr="009C54AE" w:rsidR="00C21D4A" w:rsidTr="006F78E6" w14:paraId="47B91C7E" w14:textId="77777777">
        <w:tc>
          <w:tcPr>
            <w:tcW w:w="9639" w:type="dxa"/>
          </w:tcPr>
          <w:p w:rsidRPr="000074D5" w:rsidR="00C21D4A" w:rsidP="006F78E6" w:rsidRDefault="00C21D4A" w14:paraId="10E54C9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 skuteczność orzeczeń).</w:t>
            </w:r>
          </w:p>
        </w:tc>
      </w:tr>
      <w:tr w:rsidRPr="009C54AE" w:rsidR="00C21D4A" w:rsidTr="006F78E6" w14:paraId="0BF7069D" w14:textId="77777777">
        <w:tc>
          <w:tcPr>
            <w:tcW w:w="9639" w:type="dxa"/>
          </w:tcPr>
          <w:p w:rsidRPr="000074D5" w:rsidR="00C21D4A" w:rsidP="006F78E6" w:rsidRDefault="00C21D4A" w14:paraId="2386F87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Apelacja, zażalenie, inne środki zaskarżenia: skarga na orzeczenie referendarza sądowego, i inne.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 Obalanie prawomocnych orzeczeń: </w:t>
            </w:r>
            <w:r w:rsidRPr="000074D5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Pr="009C54AE" w:rsidR="00C21D4A" w:rsidTr="006F78E6" w14:paraId="153BE74B" w14:textId="77777777">
        <w:tc>
          <w:tcPr>
            <w:tcW w:w="9639" w:type="dxa"/>
          </w:tcPr>
          <w:p w:rsidRPr="000074D5" w:rsidR="00C21D4A" w:rsidP="006F78E6" w:rsidRDefault="00C21D4A" w14:paraId="1EC5618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Postępowania odrębne</w:t>
            </w:r>
            <w:r w:rsidRPr="000074D5">
              <w:rPr>
                <w:rFonts w:ascii="Corbel" w:hAnsi="Corbel"/>
                <w:sz w:val="24"/>
                <w:szCs w:val="24"/>
              </w:rPr>
              <w:t>: Postępowanie w sprawach małżeńskich, z zakresu prawa pracy, postępowanie nakazowe, upominawcze, uproszczone, gospodarcze, o naruszenie posiadania.</w:t>
            </w:r>
          </w:p>
        </w:tc>
      </w:tr>
      <w:tr w:rsidRPr="009C54AE" w:rsidR="00C21D4A" w:rsidTr="006F78E6" w14:paraId="3EEE7B4D" w14:textId="77777777">
        <w:tc>
          <w:tcPr>
            <w:tcW w:w="9639" w:type="dxa"/>
          </w:tcPr>
          <w:p w:rsidRPr="000074D5" w:rsidR="00C21D4A" w:rsidP="006F78E6" w:rsidRDefault="00C21D4A" w14:paraId="3624DAE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Postępowanie nieprocesowe.</w:t>
            </w:r>
          </w:p>
        </w:tc>
      </w:tr>
      <w:tr w:rsidRPr="009C54AE" w:rsidR="00C21D4A" w:rsidTr="006F78E6" w14:paraId="51C19BFB" w14:textId="77777777">
        <w:tc>
          <w:tcPr>
            <w:tcW w:w="9639" w:type="dxa"/>
          </w:tcPr>
          <w:p w:rsidR="00C21D4A" w:rsidP="006F78E6" w:rsidRDefault="00C21D4A" w14:paraId="5DFD195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Postępowanie zabezpieczające.</w:t>
            </w:r>
          </w:p>
        </w:tc>
      </w:tr>
    </w:tbl>
    <w:p w:rsidRPr="009C54AE" w:rsidR="0085747A" w:rsidP="009C54AE" w:rsidRDefault="0085747A" w14:paraId="0B89DEA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3305B4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12B8B9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C6F12" w:rsidR="00C21D4A" w:rsidP="00C21D4A" w:rsidRDefault="00C21D4A" w14:paraId="6E97DC6D" w14:textId="77777777">
      <w:pPr>
        <w:jc w:val="both"/>
        <w:rPr>
          <w:rFonts w:ascii="Corbel" w:hAnsi="Corbel"/>
          <w:sz w:val="24"/>
          <w:szCs w:val="24"/>
        </w:rPr>
      </w:pPr>
      <w:r w:rsidRPr="000C6F12">
        <w:rPr>
          <w:rFonts w:ascii="Corbel" w:hAnsi="Corbel"/>
          <w:b/>
          <w:sz w:val="24"/>
          <w:szCs w:val="24"/>
        </w:rPr>
        <w:t xml:space="preserve">Wykład: </w:t>
      </w:r>
      <w:r w:rsidRPr="000C6F12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000C6F12">
        <w:rPr>
          <w:rFonts w:ascii="Corbel" w:hAnsi="Corbel"/>
          <w:b/>
          <w:sz w:val="24"/>
          <w:szCs w:val="24"/>
        </w:rPr>
        <w:t xml:space="preserve">. </w:t>
      </w:r>
      <w:r w:rsidRPr="000C6F12"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:rsidRPr="000C6F12" w:rsidR="00C21D4A" w:rsidP="00C21D4A" w:rsidRDefault="00C21D4A" w14:paraId="52F02BFF" w14:textId="77777777">
      <w:pPr>
        <w:jc w:val="both"/>
        <w:rPr>
          <w:rFonts w:ascii="Corbel" w:hAnsi="Corbel"/>
          <w:sz w:val="24"/>
          <w:szCs w:val="24"/>
        </w:rPr>
      </w:pPr>
      <w:r w:rsidRPr="000C6F12">
        <w:rPr>
          <w:rFonts w:ascii="Corbel" w:hAnsi="Corbel"/>
          <w:b/>
          <w:sz w:val="24"/>
          <w:szCs w:val="24"/>
        </w:rPr>
        <w:t xml:space="preserve">Ćwiczenia: </w:t>
      </w:r>
      <w:r w:rsidRPr="00D87AD9">
        <w:rPr>
          <w:rFonts w:ascii="Corbel" w:hAnsi="Corbel"/>
          <w:sz w:val="24"/>
          <w:szCs w:val="24"/>
        </w:rPr>
        <w:t>p</w:t>
      </w:r>
      <w:r w:rsidRPr="000C6F12">
        <w:rPr>
          <w:rFonts w:ascii="Corbel" w:hAnsi="Corbel"/>
          <w:sz w:val="24"/>
          <w:szCs w:val="24"/>
        </w:rPr>
        <w:t>raca w grupach związana z analizą konkretnych problemów cywilnoprocesowych (rozwiązywanie kazusów, dyskusja). Analiza tekstów z dyskusją, metody kształcenia na odległość.</w:t>
      </w:r>
    </w:p>
    <w:p w:rsidRPr="009C54AE" w:rsidR="0085747A" w:rsidP="009C54AE" w:rsidRDefault="0085747A" w14:paraId="62D4AC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10335E0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DAA985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4A2459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054E72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194E331D" w14:textId="77777777">
        <w:tc>
          <w:tcPr>
            <w:tcW w:w="1985" w:type="dxa"/>
            <w:vAlign w:val="center"/>
          </w:tcPr>
          <w:p w:rsidRPr="009C54AE" w:rsidR="0085747A" w:rsidP="009C54AE" w:rsidRDefault="0071620A" w14:paraId="6435BF6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7CFDB2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BA78D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5F22E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6F3FD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3296D180" w14:textId="77777777">
        <w:tc>
          <w:tcPr>
            <w:tcW w:w="1985" w:type="dxa"/>
          </w:tcPr>
          <w:p w:rsidRPr="009C54AE" w:rsidR="0085747A" w:rsidP="009C54AE" w:rsidRDefault="0085747A" w14:paraId="680BA4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9C54AE" w:rsidR="0085747A" w:rsidP="009C54AE" w:rsidRDefault="00333454" w14:paraId="21ABAD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85747A" w:rsidP="009C54AE" w:rsidRDefault="00333454" w14:paraId="523ABD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85747A" w:rsidTr="00C05F44" w14:paraId="2CE632E4" w14:textId="77777777">
        <w:tc>
          <w:tcPr>
            <w:tcW w:w="1985" w:type="dxa"/>
          </w:tcPr>
          <w:p w:rsidRPr="009C54AE" w:rsidR="0085747A" w:rsidP="009C54AE" w:rsidRDefault="0085747A" w14:paraId="5EEFDF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333454" w14:paraId="3359A2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Pr="009C54AE" w:rsidR="0085747A" w:rsidP="009C54AE" w:rsidRDefault="00333454" w14:paraId="10AF37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A12430" w:rsidTr="00C05F44" w14:paraId="61E43C12" w14:textId="77777777">
        <w:tc>
          <w:tcPr>
            <w:tcW w:w="1985" w:type="dxa"/>
          </w:tcPr>
          <w:p w:rsidRPr="009C54AE" w:rsidR="00A12430" w:rsidP="006F78E6" w:rsidRDefault="00A12430" w14:paraId="163B1C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Pr="009C54AE" w:rsidR="00A12430" w:rsidP="006F78E6" w:rsidRDefault="00A12430" w14:paraId="74C566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A12430" w:rsidP="006F78E6" w:rsidRDefault="00A12430" w14:paraId="540BC0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A12430" w:rsidTr="00C05F44" w14:paraId="7EEFFBF6" w14:textId="77777777">
        <w:tc>
          <w:tcPr>
            <w:tcW w:w="1985" w:type="dxa"/>
          </w:tcPr>
          <w:p w:rsidRPr="009C54AE" w:rsidR="00A12430" w:rsidP="006F78E6" w:rsidRDefault="00A12430" w14:paraId="0BE175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9C54AE" w:rsidR="00A12430" w:rsidP="006F78E6" w:rsidRDefault="00A12430" w14:paraId="6360C0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A12430" w:rsidP="006F78E6" w:rsidRDefault="00A12430" w14:paraId="11D3A1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A12430" w:rsidTr="00C05F44" w14:paraId="6C719988" w14:textId="77777777">
        <w:tc>
          <w:tcPr>
            <w:tcW w:w="1985" w:type="dxa"/>
          </w:tcPr>
          <w:p w:rsidRPr="009C54AE" w:rsidR="00A12430" w:rsidP="006F78E6" w:rsidRDefault="00A12430" w14:paraId="57A210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Pr="009C54AE" w:rsidR="00A12430" w:rsidP="006F78E6" w:rsidRDefault="00A12430" w14:paraId="7F6727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A12430" w:rsidP="006F78E6" w:rsidRDefault="00A12430" w14:paraId="336CB5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A12430" w:rsidTr="00C05F44" w14:paraId="37726CFB" w14:textId="77777777">
        <w:tc>
          <w:tcPr>
            <w:tcW w:w="1985" w:type="dxa"/>
          </w:tcPr>
          <w:p w:rsidRPr="009C54AE" w:rsidR="00A12430" w:rsidP="006F78E6" w:rsidRDefault="00A12430" w14:paraId="5D1BF5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Pr="009C54AE" w:rsidR="00A12430" w:rsidP="006F78E6" w:rsidRDefault="00A12430" w14:paraId="149FB2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A12430" w:rsidP="006F78E6" w:rsidRDefault="00A12430" w14:paraId="4D9710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A12430" w:rsidTr="00C05F44" w14:paraId="627490D1" w14:textId="77777777">
        <w:tc>
          <w:tcPr>
            <w:tcW w:w="1985" w:type="dxa"/>
          </w:tcPr>
          <w:p w:rsidRPr="009C54AE" w:rsidR="00A12430" w:rsidP="006F78E6" w:rsidRDefault="00A12430" w14:paraId="3BCBBB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528" w:type="dxa"/>
          </w:tcPr>
          <w:p w:rsidRPr="009C54AE" w:rsidR="00A12430" w:rsidP="009C54AE" w:rsidRDefault="00A12430" w14:paraId="11D910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A12430" w:rsidP="009C54AE" w:rsidRDefault="00A12430" w14:paraId="4F64A0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43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Pr="009C54AE" w:rsidR="00A12430" w:rsidTr="00C05F44" w14:paraId="0C915785" w14:textId="77777777">
        <w:tc>
          <w:tcPr>
            <w:tcW w:w="1985" w:type="dxa"/>
          </w:tcPr>
          <w:p w:rsidRPr="009C54AE" w:rsidR="00A12430" w:rsidP="006F78E6" w:rsidRDefault="00A12430" w14:paraId="2CE493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Pr="009C54AE" w:rsidR="00A12430" w:rsidP="006F78E6" w:rsidRDefault="00A12430" w14:paraId="580796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A12430" w:rsidP="006F78E6" w:rsidRDefault="00A12430" w14:paraId="362034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43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Pr="009C54AE" w:rsidR="00A12430" w:rsidTr="00C05F44" w14:paraId="6F87A4CC" w14:textId="77777777">
        <w:tc>
          <w:tcPr>
            <w:tcW w:w="1985" w:type="dxa"/>
          </w:tcPr>
          <w:p w:rsidRPr="009C54AE" w:rsidR="00A12430" w:rsidP="006F78E6" w:rsidRDefault="00A12430" w14:paraId="3ED743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528" w:type="dxa"/>
          </w:tcPr>
          <w:p w:rsidRPr="009C54AE" w:rsidR="00A12430" w:rsidP="006F78E6" w:rsidRDefault="00A12430" w14:paraId="63385E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A12430" w:rsidP="006F78E6" w:rsidRDefault="00A12430" w14:paraId="048B4F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43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Pr="009C54AE" w:rsidR="00A12430" w:rsidTr="00C05F44" w14:paraId="420F3986" w14:textId="77777777">
        <w:tc>
          <w:tcPr>
            <w:tcW w:w="1985" w:type="dxa"/>
          </w:tcPr>
          <w:p w:rsidRPr="009C54AE" w:rsidR="00A12430" w:rsidP="006F78E6" w:rsidRDefault="00A12430" w14:paraId="41CA1F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:rsidRPr="009C54AE" w:rsidR="00A12430" w:rsidP="006F78E6" w:rsidRDefault="00A12430" w14:paraId="023287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A12430" w:rsidP="006F78E6" w:rsidRDefault="00A12430" w14:paraId="6797B5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A12430" w:rsidTr="00C05F44" w14:paraId="0B886BFC" w14:textId="77777777">
        <w:tc>
          <w:tcPr>
            <w:tcW w:w="1985" w:type="dxa"/>
          </w:tcPr>
          <w:p w:rsidR="00A12430" w:rsidP="006F78E6" w:rsidRDefault="00A12430" w14:paraId="5D1EAB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:rsidRPr="009C54AE" w:rsidR="00A12430" w:rsidP="006F78E6" w:rsidRDefault="00A12430" w14:paraId="7CB5E8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A12430" w:rsidP="006F78E6" w:rsidRDefault="00A12430" w14:paraId="69A575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0BA36A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738B28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52671B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108BAB4F" w14:paraId="79D26F9B" w14:textId="77777777">
        <w:tc>
          <w:tcPr>
            <w:tcW w:w="9670" w:type="dxa"/>
            <w:tcMar/>
          </w:tcPr>
          <w:p w:rsidR="00A12430" w:rsidP="00A12430" w:rsidRDefault="00A12430" w14:paraId="5EE62112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B920BF">
              <w:rPr>
                <w:rFonts w:ascii="Corbel" w:hAnsi="Corbel" w:eastAsia="Cambria"/>
                <w:b/>
                <w:sz w:val="24"/>
                <w:szCs w:val="24"/>
              </w:rPr>
              <w:t>Wykład</w:t>
            </w:r>
            <w:r w:rsidRPr="000074D5">
              <w:rPr>
                <w:rFonts w:ascii="Corbel" w:hAnsi="Corbel" w:eastAsia="Cambria"/>
                <w:sz w:val="24"/>
                <w:szCs w:val="24"/>
              </w:rPr>
              <w:t xml:space="preserve"> –  </w:t>
            </w:r>
            <w:r w:rsidRPr="00094561">
              <w:rPr>
                <w:rFonts w:ascii="Corbel" w:hAnsi="Corbel" w:eastAsia="Cambria"/>
              </w:rPr>
              <w:t>Warunkiem dopuszczenia do egzaminu jest zaliczenie ćwiczeń. Egzamin odbywa się w formie pisemnej</w:t>
            </w:r>
            <w:r>
              <w:rPr>
                <w:rFonts w:ascii="Corbel" w:hAnsi="Corbel" w:eastAsia="Cambria"/>
              </w:rPr>
              <w:t xml:space="preserve"> (</w:t>
            </w:r>
            <w:r w:rsidRPr="000074D5">
              <w:rPr>
                <w:rFonts w:ascii="Corbel" w:hAnsi="Corbel" w:eastAsia="Cambria"/>
                <w:sz w:val="24"/>
                <w:szCs w:val="24"/>
              </w:rPr>
              <w:t>praca pisemna w formie odpowiedzi (opisu) na pięć przedstawionych pytań</w:t>
            </w:r>
            <w:r>
              <w:rPr>
                <w:rFonts w:ascii="Corbel" w:hAnsi="Corbel" w:eastAsia="Cambria"/>
                <w:sz w:val="24"/>
                <w:szCs w:val="24"/>
              </w:rPr>
              <w:t>)</w:t>
            </w:r>
            <w:r>
              <w:rPr>
                <w:rFonts w:ascii="Corbel" w:hAnsi="Corbel" w:eastAsia="Cambria"/>
              </w:rPr>
              <w:t xml:space="preserve"> lub testowej (</w:t>
            </w:r>
            <w:r>
              <w:rPr>
                <w:rFonts w:ascii="Corbel" w:hAnsi="Corbel" w:eastAsia="Cambria"/>
                <w:sz w:val="24"/>
                <w:szCs w:val="24"/>
              </w:rPr>
              <w:t>3</w:t>
            </w:r>
            <w:r w:rsidRPr="000074D5">
              <w:rPr>
                <w:rFonts w:ascii="Corbel" w:hAnsi="Corbel" w:eastAsia="Cambria"/>
                <w:sz w:val="24"/>
                <w:szCs w:val="24"/>
              </w:rPr>
              <w:t>0 pytań jednokrotnego wyboru</w:t>
            </w:r>
            <w:r>
              <w:rPr>
                <w:rFonts w:ascii="Corbel" w:hAnsi="Corbel" w:eastAsia="Cambria"/>
                <w:sz w:val="24"/>
                <w:szCs w:val="24"/>
              </w:rPr>
              <w:t>)</w:t>
            </w:r>
            <w:r>
              <w:rPr>
                <w:rFonts w:ascii="Corbel" w:hAnsi="Corbel" w:eastAsia="Cambria"/>
              </w:rPr>
              <w:t xml:space="preserve">. </w:t>
            </w:r>
          </w:p>
          <w:p w:rsidRPr="000074D5" w:rsidR="00A12430" w:rsidP="00A12430" w:rsidRDefault="00A12430" w14:paraId="3D8F9F68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108BAB4F" w:rsidR="45E7CB1E">
              <w:rPr>
                <w:rFonts w:ascii="Corbel" w:hAnsi="Corbel" w:eastAsia="Cambria"/>
                <w:sz w:val="24"/>
                <w:szCs w:val="24"/>
              </w:rPr>
              <w:t>Na egzaminie przedterminowym – metoda ustna. Student otrzymuje 5 pytań problemowych.</w:t>
            </w:r>
          </w:p>
          <w:p w:rsidR="108BAB4F" w:rsidP="108BAB4F" w:rsidRDefault="108BAB4F" w14:paraId="51B9F392" w14:textId="2C42A310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AB5B22" w:rsidR="00A12430" w:rsidP="00A12430" w:rsidRDefault="00A12430" w14:paraId="2D30A2E4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unkty uzyskane </w:t>
            </w:r>
            <w:r>
              <w:rPr>
                <w:rFonts w:ascii="Corbel" w:hAnsi="Corbel"/>
                <w:sz w:val="24"/>
                <w:szCs w:val="24"/>
              </w:rPr>
              <w:t>za egzamin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Pr="00094561" w:rsidR="00A12430" w:rsidP="00A12430" w:rsidRDefault="00A12430" w14:paraId="3DE5CE1C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do 50% - niedostateczny,</w:t>
            </w:r>
          </w:p>
          <w:p w:rsidRPr="00094561" w:rsidR="00A12430" w:rsidP="00A12430" w:rsidRDefault="00A12430" w14:paraId="3420D460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 51% - 60% - dostateczny,</w:t>
            </w:r>
          </w:p>
          <w:p w:rsidRPr="00094561" w:rsidR="00A12430" w:rsidP="00A12430" w:rsidRDefault="00A12430" w14:paraId="6A80364C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 61% - 70% - dostateczny plus,</w:t>
            </w:r>
          </w:p>
          <w:p w:rsidRPr="00094561" w:rsidR="00A12430" w:rsidP="00A12430" w:rsidRDefault="00A12430" w14:paraId="53AFF021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- 71% - 80% - dobry,</w:t>
            </w:r>
          </w:p>
          <w:p w:rsidRPr="00094561" w:rsidR="00A12430" w:rsidP="00A12430" w:rsidRDefault="00A12430" w14:paraId="1F9BF8C2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- 81% -  90% - dobry plus,</w:t>
            </w:r>
          </w:p>
          <w:p w:rsidR="00A12430" w:rsidP="00A12430" w:rsidRDefault="00A12430" w14:paraId="3DA2EAFE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- 91% -  100% - bardzo dobry</w:t>
            </w:r>
          </w:p>
          <w:p w:rsidR="00A12430" w:rsidP="00A12430" w:rsidRDefault="00A12430" w14:paraId="2E1DD4D0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</w:p>
          <w:p w:rsidRPr="00AB5B22" w:rsidR="00A12430" w:rsidP="00A12430" w:rsidRDefault="00A12430" w14:paraId="4979EE6D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920BF">
              <w:rPr>
                <w:rFonts w:ascii="Corbel" w:hAnsi="Corbel" w:eastAsia="Cambria"/>
                <w:b/>
                <w:sz w:val="24"/>
                <w:szCs w:val="24"/>
              </w:rPr>
              <w:t>Ćwiczenia</w:t>
            </w:r>
            <w:r w:rsidRPr="000074D5">
              <w:rPr>
                <w:rFonts w:ascii="Corbel" w:hAnsi="Corbel" w:eastAsia="Cambria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Planowane są dwa kolokwia w formie pisemnej lub testowej.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Ocena z </w:t>
            </w: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00AB5B22">
              <w:rPr>
                <w:rFonts w:ascii="Corbel" w:hAnsi="Corbel"/>
                <w:sz w:val="24"/>
                <w:szCs w:val="24"/>
              </w:rPr>
              <w:t>zależna jest o liczby uzyskanych punktów. Na ocenę końcową, poza oceną z pracy pisemnej, składają się również aktywność podczas zajęć oraz obecność na zajęciach.</w:t>
            </w:r>
          </w:p>
          <w:p w:rsidR="00A12430" w:rsidP="00A12430" w:rsidRDefault="00A12430" w14:paraId="65BCB4A5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 xml:space="preserve">75% oceny stanowią wyniki kolokwiów, 25% ocena aktywności  na zajęciach. </w:t>
            </w:r>
          </w:p>
          <w:p w:rsidRPr="00AB5B22" w:rsidR="00A12430" w:rsidP="00A12430" w:rsidRDefault="00A12430" w14:paraId="136B111C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AB5B22" w:rsidR="00A12430" w:rsidP="00A12430" w:rsidRDefault="00A12430" w14:paraId="0D7C199F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>unkty uzyskane za kolokwia są przeliczane na procenty, którym odpowiadają oceny:</w:t>
            </w:r>
          </w:p>
          <w:p w:rsidRPr="00AB5B22" w:rsidR="00A12430" w:rsidP="00A12430" w:rsidRDefault="00A12430" w14:paraId="6CEF8FF2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Pr="00AB5B22" w:rsidR="00A12430" w:rsidP="00A12430" w:rsidRDefault="00A12430" w14:paraId="3D72370B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Pr="00AB5B22" w:rsidR="00A12430" w:rsidP="00A12430" w:rsidRDefault="00A12430" w14:paraId="61B66BD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Pr="00AB5B22" w:rsidR="00A12430" w:rsidP="00A12430" w:rsidRDefault="00A12430" w14:paraId="2E544F48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lastRenderedPageBreak/>
              <w:t>- 71% - 80% - dobry,</w:t>
            </w:r>
          </w:p>
          <w:p w:rsidR="00A12430" w:rsidP="00A12430" w:rsidRDefault="00A12430" w14:paraId="737242C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- 81% -  90% - dobry plus,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A12430" w:rsidR="0085747A" w:rsidP="00A12430" w:rsidRDefault="00A12430" w14:paraId="0178293B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- 91% - 100% -  bardzo dobry</w:t>
            </w:r>
          </w:p>
        </w:tc>
      </w:tr>
    </w:tbl>
    <w:p w:rsidRPr="009C54AE" w:rsidR="0085747A" w:rsidP="009C54AE" w:rsidRDefault="0085747A" w14:paraId="19108FD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B6AD3C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C4BDE6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6CC8D434" w14:textId="77777777">
        <w:tc>
          <w:tcPr>
            <w:tcW w:w="4962" w:type="dxa"/>
            <w:vAlign w:val="center"/>
          </w:tcPr>
          <w:p w:rsidRPr="009C54AE" w:rsidR="0085747A" w:rsidP="009C54AE" w:rsidRDefault="00C61DC5" w14:paraId="45A0C09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309DF5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D29E8E5" w14:textId="77777777">
        <w:tc>
          <w:tcPr>
            <w:tcW w:w="4962" w:type="dxa"/>
          </w:tcPr>
          <w:p w:rsidRPr="009C54AE" w:rsidR="0085747A" w:rsidP="009C54AE" w:rsidRDefault="00C61DC5" w14:paraId="6F81CE6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0074D5" w:rsidR="00A12430" w:rsidP="00A12430" w:rsidRDefault="00A12430" w14:paraId="61D8BEB4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Wykład – </w:t>
            </w:r>
            <w:r>
              <w:rPr>
                <w:rFonts w:ascii="Corbel" w:hAnsi="Corbel"/>
                <w:sz w:val="24"/>
                <w:szCs w:val="24"/>
              </w:rPr>
              <w:t>15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9C54AE" w:rsidR="0085747A" w:rsidP="00A12430" w:rsidRDefault="00A12430" w14:paraId="5318E5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Ćwiczenia –</w:t>
            </w:r>
            <w:r>
              <w:rPr>
                <w:rFonts w:ascii="Corbel" w:hAnsi="Corbel"/>
                <w:sz w:val="24"/>
                <w:szCs w:val="24"/>
              </w:rPr>
              <w:t xml:space="preserve"> 30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9C54AE" w:rsidR="00C61DC5" w:rsidTr="00923D7D" w14:paraId="35FE988B" w14:textId="77777777">
        <w:tc>
          <w:tcPr>
            <w:tcW w:w="4962" w:type="dxa"/>
          </w:tcPr>
          <w:p w:rsidRPr="009C54AE" w:rsidR="00C61DC5" w:rsidP="009C54AE" w:rsidRDefault="00C61DC5" w14:paraId="4BD881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BE3F31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A12430" w:rsidP="00A12430" w:rsidRDefault="00A12430" w14:paraId="02F13D41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:rsidRPr="009C54AE" w:rsidR="00C61DC5" w:rsidP="00A12430" w:rsidRDefault="00A12430" w14:paraId="7BC7AB2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– 2 godz.</w:t>
            </w:r>
          </w:p>
        </w:tc>
      </w:tr>
      <w:tr w:rsidRPr="009C54AE" w:rsidR="00C61DC5" w:rsidTr="00923D7D" w14:paraId="6CE77DA7" w14:textId="77777777">
        <w:tc>
          <w:tcPr>
            <w:tcW w:w="4962" w:type="dxa"/>
          </w:tcPr>
          <w:p w:rsidRPr="009C54AE" w:rsidR="0071620A" w:rsidP="009C54AE" w:rsidRDefault="00C61DC5" w14:paraId="032EEA1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39D6FC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12430" w:rsidP="00A12430" w:rsidRDefault="00A12430" w14:paraId="079F92F0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- 25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9C54AE" w:rsidR="00C61DC5" w:rsidP="00A12430" w:rsidRDefault="00A12430" w14:paraId="0FD4AC6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25 godz.</w:t>
            </w:r>
          </w:p>
        </w:tc>
      </w:tr>
      <w:tr w:rsidRPr="009C54AE" w:rsidR="0085747A" w:rsidTr="00923D7D" w14:paraId="22D288C5" w14:textId="77777777">
        <w:tc>
          <w:tcPr>
            <w:tcW w:w="4962" w:type="dxa"/>
          </w:tcPr>
          <w:p w:rsidRPr="009C54AE" w:rsidR="0085747A" w:rsidP="009C54AE" w:rsidRDefault="0085747A" w14:paraId="07CC68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A12430" w14:paraId="47CD1CB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1F07FF2F" w14:textId="77777777">
        <w:tc>
          <w:tcPr>
            <w:tcW w:w="4962" w:type="dxa"/>
          </w:tcPr>
          <w:p w:rsidRPr="009C54AE" w:rsidR="0085747A" w:rsidP="009C54AE" w:rsidRDefault="0085747A" w14:paraId="01D5B8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A12430" w14:paraId="7F168C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10D56F7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722D7D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EBF2D3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737911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740BBBF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39C528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A12430" w14:paraId="5BAD6D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71620A" w14:paraId="65BC3F06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96F54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A12430" w14:paraId="3F100C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01CAAFB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7C292A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E80245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0074D5" w:rsidR="00A12430" w:rsidTr="006F78E6" w14:paraId="072A6385" w14:textId="77777777">
        <w:tc>
          <w:tcPr>
            <w:tcW w:w="7513" w:type="dxa"/>
          </w:tcPr>
          <w:p w:rsidRPr="00751A95" w:rsidR="00A12430" w:rsidP="006F78E6" w:rsidRDefault="00A12430" w14:paraId="74FE5BF7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884920" w:rsidR="00A12430" w:rsidP="00A12430" w:rsidRDefault="00A12430" w14:paraId="5D1B0E70" w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M. Rzewuski (red.), Postępowanie cywilne, wyd. 2, Warszawa 2020,</w:t>
            </w:r>
          </w:p>
          <w:p w:rsidRPr="00884920" w:rsidR="00A12430" w:rsidP="00A12430" w:rsidRDefault="00A12430" w14:paraId="7205B454" w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 xml:space="preserve"> W. </w:t>
            </w:r>
            <w:proofErr w:type="spellStart"/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Broniewicz</w:t>
            </w:r>
            <w:proofErr w:type="spellEnd"/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, A. Marciniak, I. Kunicki, Postępowanie cywilne w zarysie, wyd. 13, Warszawa 2020,</w:t>
            </w:r>
          </w:p>
          <w:p w:rsidRPr="00884920" w:rsidR="00A12430" w:rsidP="00A12430" w:rsidRDefault="00A12430" w14:paraId="5FE3EBF5" w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hAnsi="Corbel" w:eastAsia="Cambria"/>
                <w:bCs/>
                <w:color w:val="000000"/>
                <w:spacing w:val="-4"/>
                <w:sz w:val="24"/>
                <w:szCs w:val="24"/>
              </w:rPr>
              <w:t xml:space="preserve">I. </w:t>
            </w:r>
            <w:proofErr w:type="spellStart"/>
            <w:r w:rsidRPr="00884920">
              <w:rPr>
                <w:rFonts w:ascii="Corbel" w:hAnsi="Corbel" w:eastAsia="Cambria"/>
                <w:bCs/>
                <w:color w:val="000000"/>
                <w:spacing w:val="-4"/>
                <w:sz w:val="24"/>
                <w:szCs w:val="24"/>
              </w:rPr>
              <w:t>Gill</w:t>
            </w:r>
            <w:proofErr w:type="spellEnd"/>
            <w:r w:rsidRPr="00884920">
              <w:rPr>
                <w:rFonts w:ascii="Corbel" w:hAnsi="Corbel" w:eastAsia="Cambria"/>
                <w:bCs/>
                <w:color w:val="000000"/>
                <w:spacing w:val="-4"/>
                <w:sz w:val="24"/>
                <w:szCs w:val="24"/>
              </w:rPr>
              <w:t xml:space="preserve">, </w:t>
            </w:r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Postępowanie cywilne, Warszawa  2020,</w:t>
            </w:r>
          </w:p>
          <w:p w:rsidRPr="00884920" w:rsidR="00A12430" w:rsidP="00A12430" w:rsidRDefault="00A12430" w14:paraId="45DFF025" w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 w:eastAsia="Cambria"/>
                <w:bCs/>
                <w:color w:val="000000"/>
                <w:spacing w:val="-4"/>
                <w:sz w:val="24"/>
                <w:szCs w:val="24"/>
              </w:rPr>
              <w:t xml:space="preserve">A., Zieliński, </w:t>
            </w:r>
            <w:r w:rsidRPr="00884920">
              <w:rPr>
                <w:rFonts w:ascii="Corbel" w:hAnsi="Corbel" w:eastAsia="Cambria"/>
                <w:bCs/>
                <w:color w:val="000000"/>
                <w:spacing w:val="-4"/>
                <w:sz w:val="24"/>
                <w:szCs w:val="24"/>
              </w:rPr>
              <w:t>K. Flaga-</w:t>
            </w:r>
            <w:proofErr w:type="spellStart"/>
            <w:r w:rsidRPr="00884920">
              <w:rPr>
                <w:rFonts w:ascii="Corbel" w:hAnsi="Corbel" w:eastAsia="Cambria"/>
                <w:bCs/>
                <w:color w:val="000000"/>
                <w:spacing w:val="-4"/>
                <w:sz w:val="24"/>
                <w:szCs w:val="24"/>
              </w:rPr>
              <w:t>Gieruszyńska</w:t>
            </w:r>
            <w:proofErr w:type="spellEnd"/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, Postępowanie cywilne. Kompendium, Warszawa 2020,</w:t>
            </w:r>
          </w:p>
          <w:p w:rsidRPr="00884920" w:rsidR="00A12430" w:rsidP="00A12430" w:rsidRDefault="00A12430" w14:paraId="3B0C82A0" w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T. </w:t>
            </w:r>
            <w:proofErr w:type="spellStart"/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Ereciński</w:t>
            </w:r>
            <w:proofErr w:type="spellEnd"/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(red.), Kodeks postępowania cywilnego. Komentarz. Tom I. Postępowanie rozpoznawcze, Lex 2016,</w:t>
            </w:r>
          </w:p>
          <w:p w:rsidRPr="00820A48" w:rsidR="00A12430" w:rsidP="00A12430" w:rsidRDefault="00A12430" w14:paraId="69FBFD07" w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Jakubecki</w:t>
            </w:r>
            <w:proofErr w:type="spellEnd"/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(red.), Kodeks postępowania cywilnego. Komentarz do wybranych przepisów nowelizacji 2019, Lex 2019</w:t>
            </w:r>
            <w:r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,</w:t>
            </w:r>
          </w:p>
          <w:p w:rsidRPr="00820A48" w:rsidR="00A12430" w:rsidP="00A12430" w:rsidRDefault="00A12430" w14:paraId="0326EBA2" w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20A48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T. Wiśniewski (red), </w:t>
            </w:r>
            <w:r w:rsidRPr="00820A48">
              <w:rPr>
                <w:rFonts w:ascii="Corbel" w:hAnsi="Corbel"/>
                <w:bCs/>
                <w:i/>
                <w:sz w:val="24"/>
                <w:szCs w:val="24"/>
                <w:shd w:val="clear" w:color="auto" w:fill="FFFFFF"/>
              </w:rPr>
              <w:t xml:space="preserve">Kodeks postępowania cywilnego. Komentarz. </w:t>
            </w:r>
            <w:r w:rsidRPr="00820A48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Tom 1-5, Warszawa 2021.</w:t>
            </w:r>
          </w:p>
        </w:tc>
      </w:tr>
      <w:tr w:rsidRPr="000074D5" w:rsidR="00A12430" w:rsidTr="006F78E6" w14:paraId="4800A806" w14:textId="77777777">
        <w:tc>
          <w:tcPr>
            <w:tcW w:w="7513" w:type="dxa"/>
          </w:tcPr>
          <w:p w:rsidRPr="00751A95" w:rsidR="00A12430" w:rsidP="006F78E6" w:rsidRDefault="00A12430" w14:paraId="0038AB9B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884920" w:rsidR="00A12430" w:rsidP="00A12430" w:rsidRDefault="00A12430" w14:paraId="191C0BF4" w14:textId="77777777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M. Białecki, A. Klich, A. Zieliński</w:t>
            </w:r>
            <w:r w:rsidRPr="00820A48">
              <w:rPr>
                <w:rFonts w:ascii="Corbel" w:hAnsi="Corbel" w:eastAsia="Cambria"/>
                <w:spacing w:val="-4"/>
                <w:sz w:val="24"/>
                <w:szCs w:val="24"/>
              </w:rPr>
              <w:t xml:space="preserve">, </w:t>
            </w:r>
            <w:r w:rsidRPr="00820A48">
              <w:rPr>
                <w:rFonts w:ascii="Corbel" w:hAnsi="Corbel" w:eastAsia="Times New Roman"/>
                <w:bCs/>
                <w:kern w:val="36"/>
                <w:sz w:val="24"/>
                <w:szCs w:val="24"/>
                <w:lang w:eastAsia="pl-PL"/>
              </w:rPr>
              <w:t>Pisma procesowe w sprawach cywilnych z objaśnieniami i płytą CD</w:t>
            </w:r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, Warszawa 2021</w:t>
            </w:r>
            <w:r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,</w:t>
            </w:r>
          </w:p>
          <w:p w:rsidRPr="00884920" w:rsidR="00A12430" w:rsidP="00A12430" w:rsidRDefault="00A12430" w14:paraId="64035221" w14:textId="77777777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884920">
              <w:rPr>
                <w:rFonts w:ascii="Corbel" w:hAnsi="Corbel" w:eastAsia="Cambria"/>
                <w:sz w:val="24"/>
                <w:szCs w:val="24"/>
              </w:rPr>
              <w:t xml:space="preserve">K. Flaga – </w:t>
            </w:r>
            <w:proofErr w:type="spellStart"/>
            <w:r w:rsidRPr="00884920">
              <w:rPr>
                <w:rFonts w:ascii="Corbel" w:hAnsi="Corbel" w:eastAsia="Cambria"/>
                <w:sz w:val="24"/>
                <w:szCs w:val="24"/>
              </w:rPr>
              <w:t>Gieruszyńska</w:t>
            </w:r>
            <w:proofErr w:type="spellEnd"/>
            <w:r w:rsidRPr="00884920">
              <w:rPr>
                <w:rFonts w:ascii="Corbel" w:hAnsi="Corbel" w:eastAsia="Cambria"/>
                <w:sz w:val="24"/>
                <w:szCs w:val="24"/>
              </w:rPr>
              <w:t xml:space="preserve"> (red.) </w:t>
            </w:r>
            <w:r w:rsidRPr="00884920">
              <w:rPr>
                <w:rFonts w:ascii="Corbel" w:hAnsi="Corbel" w:eastAsia="Times New Roman"/>
                <w:bCs/>
                <w:i/>
                <w:kern w:val="36"/>
                <w:sz w:val="24"/>
                <w:szCs w:val="24"/>
                <w:lang w:eastAsia="pl-PL"/>
              </w:rPr>
              <w:t xml:space="preserve">Wzory pism procesowych w sprawach cywilnych i rejestrowych z objaśnieniami, </w:t>
            </w:r>
            <w:r w:rsidRPr="00884920">
              <w:rPr>
                <w:rFonts w:ascii="Corbel" w:hAnsi="Corbel" w:eastAsia="Times New Roman"/>
                <w:bCs/>
                <w:kern w:val="36"/>
                <w:sz w:val="24"/>
                <w:szCs w:val="24"/>
                <w:lang w:eastAsia="pl-PL"/>
              </w:rPr>
              <w:t xml:space="preserve">Warszawa </w:t>
            </w:r>
            <w:r w:rsidRPr="00884920">
              <w:rPr>
                <w:rFonts w:ascii="Corbel" w:hAnsi="Corbel" w:eastAsia="Times New Roman"/>
                <w:bCs/>
                <w:kern w:val="36"/>
                <w:sz w:val="24"/>
                <w:szCs w:val="24"/>
                <w:lang w:eastAsia="pl-PL"/>
              </w:rPr>
              <w:lastRenderedPageBreak/>
              <w:t>2020</w:t>
            </w:r>
            <w:r>
              <w:rPr>
                <w:rFonts w:ascii="Corbel" w:hAnsi="Corbel" w:eastAsia="Times New Roman"/>
                <w:bCs/>
                <w:kern w:val="36"/>
                <w:sz w:val="24"/>
                <w:szCs w:val="24"/>
                <w:lang w:eastAsia="pl-PL"/>
              </w:rPr>
              <w:t>,</w:t>
            </w:r>
          </w:p>
          <w:p w:rsidRPr="00884920" w:rsidR="00A12430" w:rsidP="00A12430" w:rsidRDefault="00A12430" w14:paraId="6E72B008" w14:textId="77777777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884920">
              <w:rPr>
                <w:rFonts w:ascii="Corbel" w:hAnsi="Corbel" w:eastAsia="Cambria"/>
                <w:sz w:val="24"/>
                <w:szCs w:val="24"/>
              </w:rPr>
              <w:t xml:space="preserve">H. </w:t>
            </w:r>
            <w:proofErr w:type="spellStart"/>
            <w:r w:rsidRPr="00884920">
              <w:rPr>
                <w:rFonts w:ascii="Corbel" w:hAnsi="Corbel" w:eastAsia="Cambria"/>
                <w:sz w:val="24"/>
                <w:szCs w:val="24"/>
              </w:rPr>
              <w:t>Pietrzkowski</w:t>
            </w:r>
            <w:proofErr w:type="spellEnd"/>
            <w:r w:rsidRPr="00884920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r w:rsidRPr="00884920">
              <w:rPr>
                <w:rFonts w:ascii="Corbel" w:hAnsi="Corbel" w:eastAsia="Cambria"/>
                <w:i/>
                <w:sz w:val="24"/>
                <w:szCs w:val="24"/>
              </w:rPr>
              <w:t>Metodyka pracy sędziego w sprawach cywilnych</w:t>
            </w:r>
            <w:r w:rsidRPr="00884920">
              <w:rPr>
                <w:rFonts w:ascii="Corbel" w:hAnsi="Corbel" w:eastAsia="Cambria"/>
                <w:sz w:val="24"/>
                <w:szCs w:val="24"/>
              </w:rPr>
              <w:t>, Warszawa 2021,</w:t>
            </w:r>
          </w:p>
          <w:p w:rsidRPr="00884920" w:rsidR="00A12430" w:rsidP="00A12430" w:rsidRDefault="00A12430" w14:paraId="40D8127A" w14:textId="77777777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884920">
              <w:rPr>
                <w:rFonts w:ascii="Corbel" w:hAnsi="Corbel" w:eastAsia="Cambria"/>
                <w:sz w:val="24"/>
                <w:szCs w:val="24"/>
              </w:rPr>
              <w:t xml:space="preserve">H. </w:t>
            </w:r>
            <w:proofErr w:type="spellStart"/>
            <w:r w:rsidRPr="00884920">
              <w:rPr>
                <w:rFonts w:ascii="Corbel" w:hAnsi="Corbel" w:eastAsia="Cambria"/>
                <w:sz w:val="24"/>
                <w:szCs w:val="24"/>
              </w:rPr>
              <w:t>Pietrzkowski</w:t>
            </w:r>
            <w:proofErr w:type="spellEnd"/>
            <w:r w:rsidRPr="00884920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r w:rsidRPr="00884920">
              <w:rPr>
                <w:rFonts w:ascii="Corbel" w:hAnsi="Corbel" w:eastAsia="Cambria"/>
                <w:i/>
                <w:sz w:val="24"/>
                <w:szCs w:val="24"/>
              </w:rPr>
              <w:t>Czynności procesowe zawodowego pełnomocnika w sprawach cywilnych</w:t>
            </w:r>
            <w:r w:rsidRPr="00884920">
              <w:rPr>
                <w:rFonts w:ascii="Corbel" w:hAnsi="Corbel" w:eastAsia="Cambria"/>
                <w:sz w:val="24"/>
                <w:szCs w:val="24"/>
              </w:rPr>
              <w:t>, Warszawa 2020,</w:t>
            </w:r>
          </w:p>
          <w:p w:rsidRPr="00884920" w:rsidR="00A12430" w:rsidP="00A12430" w:rsidRDefault="00A12430" w14:paraId="3C4997A1" w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 xml:space="preserve">W. Siedlecki, </w:t>
            </w:r>
            <w:r w:rsidRPr="00884920">
              <w:rPr>
                <w:rFonts w:ascii="Corbel" w:hAnsi="Corbel" w:eastAsia="Cambria"/>
                <w:i/>
                <w:color w:val="000000"/>
                <w:spacing w:val="-4"/>
                <w:sz w:val="24"/>
                <w:szCs w:val="24"/>
              </w:rPr>
              <w:t xml:space="preserve">Zarys postępowania cywilnego, </w:t>
            </w:r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Warszawa 1968</w:t>
            </w:r>
          </w:p>
          <w:p w:rsidRPr="000074D5" w:rsidR="00A12430" w:rsidP="006F78E6" w:rsidRDefault="00A12430" w14:paraId="6E4AD600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4"/>
              <w:jc w:val="both"/>
              <w:rPr>
                <w:rFonts w:ascii="Corbel" w:hAnsi="Corbel" w:eastAsia="Cambria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5C3AC8E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63AB7E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5AF407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51A3D" w:rsidP="00C16ABF" w:rsidRDefault="00851A3D" w14:paraId="72466CA6" w14:textId="77777777">
      <w:pPr>
        <w:spacing w:after="0" w:line="240" w:lineRule="auto"/>
      </w:pPr>
      <w:r>
        <w:separator/>
      </w:r>
    </w:p>
  </w:endnote>
  <w:endnote w:type="continuationSeparator" w:id="0">
    <w:p w:rsidR="00851A3D" w:rsidP="00C16ABF" w:rsidRDefault="00851A3D" w14:paraId="61E47C1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51A3D" w:rsidP="00C16ABF" w:rsidRDefault="00851A3D" w14:paraId="3D1BED46" w14:textId="77777777">
      <w:pPr>
        <w:spacing w:after="0" w:line="240" w:lineRule="auto"/>
      </w:pPr>
      <w:r>
        <w:separator/>
      </w:r>
    </w:p>
  </w:footnote>
  <w:footnote w:type="continuationSeparator" w:id="0">
    <w:p w:rsidR="00851A3D" w:rsidP="00C16ABF" w:rsidRDefault="00851A3D" w14:paraId="52459C9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6F893C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hint="default" w:ascii="Wingdings" w:hAnsi="Wingdings"/>
      </w:rPr>
    </w:lvl>
  </w:abstractNum>
  <w:abstractNum w:abstractNumId="1" w15:restartNumberingAfterBreak="0">
    <w:nsid w:val="1B526072"/>
    <w:multiLevelType w:val="hybridMultilevel"/>
    <w:tmpl w:val="6C56C0D0"/>
    <w:lvl w:ilvl="0" w:tplc="95FEA78E">
      <w:start w:val="1"/>
      <w:numFmt w:val="bullet"/>
      <w:lvlText w:val="–"/>
      <w:lvlJc w:val="left"/>
      <w:pPr>
        <w:ind w:left="734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hint="default" w:ascii="Wingdings" w:hAnsi="Wingdings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B0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57B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45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69B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A3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43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D83"/>
    <w:rsid w:val="00AD27D3"/>
    <w:rsid w:val="00AD66D6"/>
    <w:rsid w:val="00AE1160"/>
    <w:rsid w:val="00AE203C"/>
    <w:rsid w:val="00AE2E74"/>
    <w:rsid w:val="00AE5C9D"/>
    <w:rsid w:val="00AE5FCB"/>
    <w:rsid w:val="00AF2C1E"/>
    <w:rsid w:val="00B06142"/>
    <w:rsid w:val="00B135B1"/>
    <w:rsid w:val="00B158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D4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253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9D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04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8CB050"/>
    <w:rsid w:val="090BC005"/>
    <w:rsid w:val="0FDBB05B"/>
    <w:rsid w:val="108BAB4F"/>
    <w:rsid w:val="13C34C11"/>
    <w:rsid w:val="155F1C72"/>
    <w:rsid w:val="30466A5B"/>
    <w:rsid w:val="3242886D"/>
    <w:rsid w:val="40F861A8"/>
    <w:rsid w:val="45E7CB1E"/>
    <w:rsid w:val="5A7E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9832D"/>
  <w15:docId w15:val="{0E9A5889-FFCD-43FC-BDC7-AF39FFA7FEB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D530C-7430-4D85-AB5B-6F081AD4DB9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12</revision>
  <lastPrinted>2019-02-06T12:12:00.0000000Z</lastPrinted>
  <dcterms:created xsi:type="dcterms:W3CDTF">2020-03-10T11:54:00.0000000Z</dcterms:created>
  <dcterms:modified xsi:type="dcterms:W3CDTF">2022-01-17T13:19:55.3480748Z</dcterms:modified>
</coreProperties>
</file>