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A057E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2022-2025</w:t>
      </w:r>
    </w:p>
    <w:p w14:paraId="39922766" w14:textId="4EF1D1F0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1040E8">
        <w:rPr>
          <w:rFonts w:ascii="Corbel" w:hAnsi="Corbel"/>
          <w:sz w:val="20"/>
          <w:szCs w:val="20"/>
        </w:rPr>
        <w:t>3</w:t>
      </w:r>
      <w:r w:rsidR="002F1C9B">
        <w:rPr>
          <w:rFonts w:ascii="Corbel" w:hAnsi="Corbel"/>
          <w:sz w:val="20"/>
          <w:szCs w:val="20"/>
        </w:rPr>
        <w:t>/202</w:t>
      </w:r>
      <w:r w:rsidR="001040E8">
        <w:rPr>
          <w:rFonts w:ascii="Corbel" w:hAnsi="Corbel"/>
          <w:sz w:val="20"/>
          <w:szCs w:val="20"/>
        </w:rPr>
        <w:t>4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BC2A318" w:rsidR="0085747A" w:rsidRPr="009C54AE" w:rsidRDefault="00900C23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C1A2E6" w:rsidR="00015B8F" w:rsidRPr="009C54AE" w:rsidRDefault="00900C23" w:rsidP="4CA762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372022" w:rsidRPr="009C54AE" w14:paraId="4A8F95EC" w14:textId="77777777" w:rsidTr="003C789A">
        <w:tc>
          <w:tcPr>
            <w:tcW w:w="9639" w:type="dxa"/>
          </w:tcPr>
          <w:p w14:paraId="6390F18D" w14:textId="77777777" w:rsidR="00372022" w:rsidRPr="0084329B" w:rsidRDefault="00372022" w:rsidP="003C78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</w:t>
            </w:r>
            <w:bookmarkStart w:id="1" w:name="_GoBack"/>
            <w:bookmarkEnd w:id="1"/>
            <w:r w:rsidRPr="0084329B">
              <w:rPr>
                <w:rFonts w:ascii="Corbel" w:hAnsi="Corbel"/>
                <w:sz w:val="24"/>
                <w:szCs w:val="24"/>
              </w:rPr>
              <w:t>ółczesne uwarunkowania i tendencje w rozwoju usług.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06F724E3" w:rsidR="0085747A" w:rsidRPr="009C54AE" w:rsidRDefault="000E46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4C0E5636" w:rsidR="0085747A" w:rsidRPr="009C54AE" w:rsidRDefault="000E46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1A6574D2" w:rsidR="00B135B8" w:rsidRPr="009C54AE" w:rsidRDefault="00984034" w:rsidP="009840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39643F54" w:rsidR="00B135B8" w:rsidRPr="009C54AE" w:rsidRDefault="009840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68441D0E" w:rsidR="00B135B8" w:rsidRPr="009C54AE" w:rsidRDefault="009840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960574"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472C52E0" w14:textId="77777777" w:rsidR="00984034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</w:t>
            </w:r>
            <w:r w:rsidR="00984034">
              <w:rPr>
                <w:rFonts w:ascii="Corbel" w:hAnsi="Corbel"/>
                <w:b w:val="0"/>
                <w:smallCaps w:val="0"/>
              </w:rPr>
              <w:t>, do którego warunkiem dopuszczenia jest przygotowanie referatu</w:t>
            </w:r>
            <w:r w:rsidRPr="4DD34FB2">
              <w:rPr>
                <w:rFonts w:ascii="Corbel" w:hAnsi="Corbel"/>
                <w:b w:val="0"/>
                <w:smallCaps w:val="0"/>
              </w:rPr>
              <w:t>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819CE91" w14:textId="0A743B70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EF6C3E3" w:rsidR="0085747A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2C89277" w:rsidR="00C61DC5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E0AAA" w14:textId="77777777" w:rsidR="00A65CC7" w:rsidRDefault="00A65CC7" w:rsidP="00C16ABF">
      <w:pPr>
        <w:spacing w:after="0" w:line="240" w:lineRule="auto"/>
      </w:pPr>
      <w:r>
        <w:separator/>
      </w:r>
    </w:p>
  </w:endnote>
  <w:endnote w:type="continuationSeparator" w:id="0">
    <w:p w14:paraId="5F5124E4" w14:textId="77777777" w:rsidR="00A65CC7" w:rsidRDefault="00A65C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32C85" w14:textId="77777777" w:rsidR="00A65CC7" w:rsidRDefault="00A65CC7" w:rsidP="00C16ABF">
      <w:pPr>
        <w:spacing w:after="0" w:line="240" w:lineRule="auto"/>
      </w:pPr>
      <w:r>
        <w:separator/>
      </w:r>
    </w:p>
  </w:footnote>
  <w:footnote w:type="continuationSeparator" w:id="0">
    <w:p w14:paraId="72A2051F" w14:textId="77777777" w:rsidR="00A65CC7" w:rsidRDefault="00A65CC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609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6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02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762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00C23"/>
    <w:rsid w:val="00916188"/>
    <w:rsid w:val="00923D7D"/>
    <w:rsid w:val="009508DF"/>
    <w:rsid w:val="00950DAC"/>
    <w:rsid w:val="00954A07"/>
    <w:rsid w:val="00960574"/>
    <w:rsid w:val="0098403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65CC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445E7A-159D-4D22-9409-F45B13CC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896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2022-06-03T16:04:00Z</dcterms:created>
  <dcterms:modified xsi:type="dcterms:W3CDTF">2024-01-15T18:13:00Z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