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AC9FD4" w14:textId="5F247C79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0751B0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0751B0">
        <w:rPr>
          <w:rFonts w:ascii="Corbel" w:hAnsi="Corbel" w:cs="Corbel"/>
          <w:i/>
          <w:iCs/>
        </w:rPr>
        <w:t>7</w:t>
      </w:r>
      <w:r w:rsidR="000751B0" w:rsidRPr="00A4341C">
        <w:rPr>
          <w:rFonts w:ascii="Corbel" w:hAnsi="Corbel" w:cs="Corbel"/>
          <w:i/>
          <w:iCs/>
        </w:rPr>
        <w:t>/20</w:t>
      </w:r>
      <w:r w:rsidR="000751B0">
        <w:rPr>
          <w:rFonts w:ascii="Corbel" w:hAnsi="Corbel" w:cs="Corbel"/>
          <w:i/>
          <w:iCs/>
        </w:rPr>
        <w:t>23</w:t>
      </w:r>
    </w:p>
    <w:p w14:paraId="2D6B70C8" w14:textId="77777777" w:rsidR="000751B0" w:rsidRPr="00E960BB" w:rsidRDefault="000751B0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07C778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2019ADA" w14:textId="456CED30" w:rsidR="0085747A" w:rsidRPr="009D48EC" w:rsidRDefault="0071620A" w:rsidP="002F401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9D48EC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9D48EC">
        <w:rPr>
          <w:rFonts w:ascii="Corbel" w:hAnsi="Corbel"/>
          <w:i/>
          <w:smallCaps/>
          <w:sz w:val="24"/>
          <w:szCs w:val="24"/>
        </w:rPr>
        <w:t xml:space="preserve"> 202</w:t>
      </w:r>
      <w:r w:rsidR="003E3379">
        <w:rPr>
          <w:rFonts w:ascii="Corbel" w:hAnsi="Corbel"/>
          <w:i/>
          <w:smallCaps/>
          <w:sz w:val="24"/>
          <w:szCs w:val="24"/>
        </w:rPr>
        <w:t>3</w:t>
      </w:r>
      <w:r w:rsidR="00DC6D0C" w:rsidRPr="009D48EC">
        <w:rPr>
          <w:rFonts w:ascii="Corbel" w:hAnsi="Corbel"/>
          <w:i/>
          <w:smallCaps/>
          <w:sz w:val="24"/>
          <w:szCs w:val="24"/>
        </w:rPr>
        <w:t>-202</w:t>
      </w:r>
      <w:r w:rsidR="003E3379">
        <w:rPr>
          <w:rFonts w:ascii="Corbel" w:hAnsi="Corbel"/>
          <w:i/>
          <w:smallCaps/>
          <w:sz w:val="24"/>
          <w:szCs w:val="24"/>
        </w:rPr>
        <w:t>5</w:t>
      </w:r>
    </w:p>
    <w:p w14:paraId="429E9B4D" w14:textId="4911F095" w:rsidR="00445970" w:rsidRPr="00EA4832" w:rsidRDefault="009D48EC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akademicki: </w:t>
      </w:r>
      <w:r w:rsidR="00307313">
        <w:rPr>
          <w:rFonts w:ascii="Corbel" w:hAnsi="Corbel"/>
          <w:sz w:val="20"/>
          <w:szCs w:val="20"/>
        </w:rPr>
        <w:t>202</w:t>
      </w:r>
      <w:r w:rsidR="003E3379">
        <w:rPr>
          <w:rFonts w:ascii="Corbel" w:hAnsi="Corbel"/>
          <w:sz w:val="20"/>
          <w:szCs w:val="20"/>
        </w:rPr>
        <w:t>4</w:t>
      </w:r>
      <w:r w:rsidR="00307313">
        <w:rPr>
          <w:rFonts w:ascii="Corbel" w:hAnsi="Corbel"/>
          <w:sz w:val="20"/>
          <w:szCs w:val="20"/>
        </w:rPr>
        <w:t>/202</w:t>
      </w:r>
      <w:r w:rsidR="003E3379">
        <w:rPr>
          <w:rFonts w:ascii="Corbel" w:hAnsi="Corbel"/>
          <w:sz w:val="20"/>
          <w:szCs w:val="20"/>
        </w:rPr>
        <w:t>5</w:t>
      </w:r>
    </w:p>
    <w:p w14:paraId="59B8A76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FBBAE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2901A6D" w14:textId="77777777" w:rsidTr="00B819C8">
        <w:tc>
          <w:tcPr>
            <w:tcW w:w="2694" w:type="dxa"/>
            <w:vAlign w:val="center"/>
          </w:tcPr>
          <w:p w14:paraId="233DA2C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E9B9AD8" w14:textId="6A79DDEF" w:rsidR="0085747A" w:rsidRPr="009C54AE" w:rsidRDefault="007C21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relacji z interesariuszami sektora publicznego</w:t>
            </w:r>
          </w:p>
        </w:tc>
      </w:tr>
      <w:tr w:rsidR="0085747A" w:rsidRPr="00367F1D" w14:paraId="5BF67329" w14:textId="77777777" w:rsidTr="00B819C8">
        <w:tc>
          <w:tcPr>
            <w:tcW w:w="2694" w:type="dxa"/>
            <w:vAlign w:val="center"/>
          </w:tcPr>
          <w:p w14:paraId="6D5285C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1E36716" w14:textId="72364ECB" w:rsidR="0085747A" w:rsidRPr="00021265" w:rsidRDefault="000212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021265">
              <w:rPr>
                <w:rFonts w:ascii="Corbel" w:hAnsi="Corbel"/>
                <w:b w:val="0"/>
                <w:sz w:val="24"/>
                <w:szCs w:val="24"/>
                <w:lang w:val="en-GB"/>
              </w:rPr>
              <w:t>E/II/</w:t>
            </w:r>
            <w:proofErr w:type="spellStart"/>
            <w:r w:rsidRPr="00021265">
              <w:rPr>
                <w:rFonts w:ascii="Corbel" w:hAnsi="Corbel"/>
                <w:b w:val="0"/>
                <w:sz w:val="24"/>
                <w:szCs w:val="24"/>
                <w:lang w:val="en-GB"/>
              </w:rPr>
              <w:t>EiZSP</w:t>
            </w:r>
            <w:proofErr w:type="spellEnd"/>
            <w:r w:rsidRPr="00021265">
              <w:rPr>
                <w:rFonts w:ascii="Corbel" w:hAnsi="Corbel"/>
                <w:b w:val="0"/>
                <w:sz w:val="24"/>
                <w:szCs w:val="24"/>
                <w:lang w:val="en-GB"/>
              </w:rPr>
              <w:t>/C-1.2</w:t>
            </w:r>
            <w:r w:rsidR="007C210C">
              <w:rPr>
                <w:rFonts w:ascii="Corbel" w:hAnsi="Corbel"/>
                <w:b w:val="0"/>
                <w:sz w:val="24"/>
                <w:szCs w:val="24"/>
                <w:lang w:val="en-GB"/>
              </w:rPr>
              <w:t>a</w:t>
            </w:r>
          </w:p>
        </w:tc>
      </w:tr>
      <w:tr w:rsidR="0085747A" w:rsidRPr="009C54AE" w14:paraId="04A76778" w14:textId="77777777" w:rsidTr="00B819C8">
        <w:tc>
          <w:tcPr>
            <w:tcW w:w="2694" w:type="dxa"/>
            <w:vAlign w:val="center"/>
          </w:tcPr>
          <w:p w14:paraId="18ACC04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658B86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323FFE2" w14:textId="77777777" w:rsidTr="00B819C8">
        <w:tc>
          <w:tcPr>
            <w:tcW w:w="2694" w:type="dxa"/>
            <w:vAlign w:val="center"/>
          </w:tcPr>
          <w:p w14:paraId="2539197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A92F740" w14:textId="08F783FA" w:rsidR="0085747A" w:rsidRPr="009C54AE" w:rsidRDefault="003073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9D48EC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4968386B" w14:textId="77777777" w:rsidTr="00B819C8">
        <w:tc>
          <w:tcPr>
            <w:tcW w:w="2694" w:type="dxa"/>
            <w:vAlign w:val="center"/>
          </w:tcPr>
          <w:p w14:paraId="671C4C5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3A91A71" w14:textId="77777777" w:rsidR="0085747A" w:rsidRPr="009C54AE" w:rsidRDefault="00BB3B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04E2B5E" w14:textId="77777777" w:rsidTr="00B819C8">
        <w:tc>
          <w:tcPr>
            <w:tcW w:w="2694" w:type="dxa"/>
            <w:vAlign w:val="center"/>
          </w:tcPr>
          <w:p w14:paraId="3E4932C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92D7780" w14:textId="1796A2FD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9D48E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71A151CC" w14:textId="77777777" w:rsidTr="00B819C8">
        <w:tc>
          <w:tcPr>
            <w:tcW w:w="2694" w:type="dxa"/>
            <w:vAlign w:val="center"/>
          </w:tcPr>
          <w:p w14:paraId="51E25BA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3E34A2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9B0211E" w14:textId="77777777" w:rsidTr="00B819C8">
        <w:tc>
          <w:tcPr>
            <w:tcW w:w="2694" w:type="dxa"/>
            <w:vAlign w:val="center"/>
          </w:tcPr>
          <w:p w14:paraId="54CBFAD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061F992" w14:textId="19DFC70F" w:rsidR="0085747A" w:rsidRPr="009C54AE" w:rsidRDefault="00367F1D" w:rsidP="00367F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4BF3B0D" w14:textId="77777777" w:rsidTr="00B819C8">
        <w:tc>
          <w:tcPr>
            <w:tcW w:w="2694" w:type="dxa"/>
            <w:vAlign w:val="center"/>
          </w:tcPr>
          <w:p w14:paraId="34F355E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632C512" w14:textId="2344223A" w:rsidR="0085747A" w:rsidRPr="009C54AE" w:rsidRDefault="006B21F4" w:rsidP="009D48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9D48EC">
              <w:rPr>
                <w:rFonts w:ascii="Corbel" w:hAnsi="Corbel"/>
                <w:b w:val="0"/>
                <w:sz w:val="24"/>
                <w:szCs w:val="24"/>
              </w:rPr>
              <w:t>/3</w:t>
            </w:r>
          </w:p>
        </w:tc>
      </w:tr>
      <w:tr w:rsidR="0085747A" w:rsidRPr="009C54AE" w14:paraId="582210AE" w14:textId="77777777" w:rsidTr="00B819C8">
        <w:tc>
          <w:tcPr>
            <w:tcW w:w="2694" w:type="dxa"/>
            <w:vAlign w:val="center"/>
          </w:tcPr>
          <w:p w14:paraId="074930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DE0E79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64036CA" w14:textId="77777777" w:rsidTr="00B819C8">
        <w:tc>
          <w:tcPr>
            <w:tcW w:w="2694" w:type="dxa"/>
            <w:vAlign w:val="center"/>
          </w:tcPr>
          <w:p w14:paraId="2DE6C83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99BBA21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E29771A" w14:textId="77777777" w:rsidTr="00B819C8">
        <w:tc>
          <w:tcPr>
            <w:tcW w:w="2694" w:type="dxa"/>
            <w:vAlign w:val="center"/>
          </w:tcPr>
          <w:p w14:paraId="5882C31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B823B4B" w14:textId="4E90545C" w:rsidR="0085747A" w:rsidRPr="009C54AE" w:rsidRDefault="009D48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765B7C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C54AE" w14:paraId="76416179" w14:textId="77777777" w:rsidTr="00B819C8">
        <w:tc>
          <w:tcPr>
            <w:tcW w:w="2694" w:type="dxa"/>
            <w:vAlign w:val="center"/>
          </w:tcPr>
          <w:p w14:paraId="57CAE58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DD45804" w14:textId="537C8DCB" w:rsidR="0085747A" w:rsidRPr="009C54AE" w:rsidRDefault="009D48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765B7C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45455EDC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65B7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154FA2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40DC16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EC0487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3E98DC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970E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C5CF5B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AE58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4AF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90A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BAB6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A46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2B1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505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CA4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292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EC6116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20190" w14:textId="3BE31B1C" w:rsidR="00015B8F" w:rsidRPr="009C54AE" w:rsidRDefault="009D48EC" w:rsidP="009D48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2B01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AB787" w14:textId="54F0801B" w:rsidR="00015B8F" w:rsidRPr="009C54AE" w:rsidRDefault="00367F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F86F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9922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9265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0530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E57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DDB2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D0358" w14:textId="77777777" w:rsidR="00015B8F" w:rsidRPr="009C54AE" w:rsidRDefault="0016067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866294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24B644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15415C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1D41623" w14:textId="77777777" w:rsidR="0085747A" w:rsidRPr="009C54AE" w:rsidRDefault="005F4B6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06201F2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AF19AD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CD5870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DC6749E" w14:textId="7FBACB49" w:rsidR="009C54AE" w:rsidRPr="009D48EC" w:rsidRDefault="00D7069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D48EC">
        <w:rPr>
          <w:rFonts w:ascii="Corbel" w:hAnsi="Corbel"/>
          <w:b w:val="0"/>
          <w:smallCaps w:val="0"/>
          <w:szCs w:val="24"/>
        </w:rPr>
        <w:t xml:space="preserve">Zaliczenie </w:t>
      </w:r>
      <w:r w:rsidR="009D48EC" w:rsidRPr="009D48EC">
        <w:rPr>
          <w:rFonts w:ascii="Corbel" w:hAnsi="Corbel"/>
          <w:b w:val="0"/>
          <w:smallCaps w:val="0"/>
          <w:szCs w:val="24"/>
        </w:rPr>
        <w:t>z oceną</w:t>
      </w:r>
    </w:p>
    <w:p w14:paraId="1174802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653F3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A1B1733" w14:textId="77777777" w:rsidTr="00745302">
        <w:tc>
          <w:tcPr>
            <w:tcW w:w="9670" w:type="dxa"/>
          </w:tcPr>
          <w:p w14:paraId="703631A2" w14:textId="77777777" w:rsidR="0085747A" w:rsidRPr="009C54AE" w:rsidRDefault="00D7069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706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o relacjach społecznych.</w:t>
            </w:r>
          </w:p>
        </w:tc>
      </w:tr>
    </w:tbl>
    <w:p w14:paraId="2C55E96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E7E124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8B5224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F0F5E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2167F4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7DCA6907" w14:textId="77777777" w:rsidTr="00923D7D">
        <w:tc>
          <w:tcPr>
            <w:tcW w:w="851" w:type="dxa"/>
            <w:vAlign w:val="center"/>
          </w:tcPr>
          <w:p w14:paraId="041D90E7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D4C93AE" w14:textId="32315FEC" w:rsidR="0085747A" w:rsidRPr="009C54AE" w:rsidRDefault="00D706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7069F">
              <w:rPr>
                <w:rFonts w:ascii="Corbel" w:hAnsi="Corbel"/>
                <w:b w:val="0"/>
                <w:sz w:val="24"/>
                <w:szCs w:val="24"/>
              </w:rPr>
              <w:t xml:space="preserve">Zaznajomienie studentów z ogólnymi zasadami </w:t>
            </w:r>
            <w:r w:rsidR="007C210C">
              <w:rPr>
                <w:rFonts w:ascii="Corbel" w:hAnsi="Corbel"/>
                <w:b w:val="0"/>
                <w:sz w:val="24"/>
                <w:szCs w:val="24"/>
              </w:rPr>
              <w:t xml:space="preserve">kształtowania relacji z interesariuszami, </w:t>
            </w:r>
            <w:r w:rsidRPr="00D7069F">
              <w:rPr>
                <w:rFonts w:ascii="Corbel" w:hAnsi="Corbel"/>
                <w:b w:val="0"/>
                <w:sz w:val="24"/>
                <w:szCs w:val="24"/>
              </w:rPr>
              <w:t>prowadzenia negocjacji oraz mediacji w sektorze publicznym.</w:t>
            </w:r>
          </w:p>
        </w:tc>
      </w:tr>
      <w:tr w:rsidR="0085747A" w:rsidRPr="009C54AE" w14:paraId="49430A64" w14:textId="77777777" w:rsidTr="00923D7D">
        <w:tc>
          <w:tcPr>
            <w:tcW w:w="851" w:type="dxa"/>
            <w:vAlign w:val="center"/>
          </w:tcPr>
          <w:p w14:paraId="592C2442" w14:textId="77777777" w:rsidR="0085747A" w:rsidRPr="009C54AE" w:rsidRDefault="00D7069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D77D56A" w14:textId="5C550C15" w:rsidR="0085747A" w:rsidRPr="009C54AE" w:rsidRDefault="00D706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7069F">
              <w:rPr>
                <w:rFonts w:ascii="Corbel" w:hAnsi="Corbel"/>
                <w:b w:val="0"/>
                <w:sz w:val="24"/>
                <w:szCs w:val="24"/>
              </w:rPr>
              <w:t>Zapoznanie studentów z</w:t>
            </w:r>
            <w:r w:rsidR="007C210C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Pr="00D7069F">
              <w:rPr>
                <w:rFonts w:ascii="Corbel" w:hAnsi="Corbel"/>
                <w:b w:val="0"/>
                <w:sz w:val="24"/>
                <w:szCs w:val="24"/>
              </w:rPr>
              <w:t xml:space="preserve"> strategiami</w:t>
            </w:r>
            <w:r w:rsidR="007C210C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D7069F">
              <w:rPr>
                <w:rFonts w:ascii="Corbel" w:hAnsi="Corbel"/>
                <w:b w:val="0"/>
                <w:sz w:val="24"/>
                <w:szCs w:val="24"/>
              </w:rPr>
              <w:t xml:space="preserve"> technikami</w:t>
            </w:r>
            <w:r w:rsidR="007C210C">
              <w:rPr>
                <w:rFonts w:ascii="Corbel" w:hAnsi="Corbel"/>
                <w:b w:val="0"/>
                <w:sz w:val="24"/>
                <w:szCs w:val="24"/>
              </w:rPr>
              <w:t xml:space="preserve"> i narzędziami kształtowania relacji, prowadzenia</w:t>
            </w:r>
            <w:r w:rsidRPr="00D7069F">
              <w:rPr>
                <w:rFonts w:ascii="Corbel" w:hAnsi="Corbel"/>
                <w:b w:val="0"/>
                <w:sz w:val="24"/>
                <w:szCs w:val="24"/>
              </w:rPr>
              <w:t xml:space="preserve"> negocjacji i mediacji a w szczególności możliwymi do wykorzystania w specyfice funkcjonowania instytucji publicznych.</w:t>
            </w:r>
          </w:p>
        </w:tc>
      </w:tr>
      <w:tr w:rsidR="00D7069F" w:rsidRPr="009C54AE" w14:paraId="4D5A130A" w14:textId="77777777" w:rsidTr="00923D7D">
        <w:tc>
          <w:tcPr>
            <w:tcW w:w="851" w:type="dxa"/>
            <w:vAlign w:val="center"/>
          </w:tcPr>
          <w:p w14:paraId="2BF271BA" w14:textId="77777777" w:rsidR="00D7069F" w:rsidRPr="009C54AE" w:rsidRDefault="00D7069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F01A66B" w14:textId="1F53C815" w:rsidR="00D7069F" w:rsidRPr="009C54AE" w:rsidRDefault="00D706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7069F">
              <w:rPr>
                <w:rFonts w:ascii="Corbel" w:hAnsi="Corbel"/>
                <w:b w:val="0"/>
                <w:sz w:val="24"/>
                <w:szCs w:val="24"/>
              </w:rPr>
              <w:t>Poprawa umiejętności studentów w zakresie komunikacji niezbędnej w procesie poszukiwania optymalnych rozwiązań sytuacji negocjacyjnych i mediacyjnych</w:t>
            </w:r>
            <w:r w:rsidR="007C210C">
              <w:rPr>
                <w:rFonts w:ascii="Corbel" w:hAnsi="Corbel"/>
                <w:b w:val="0"/>
                <w:sz w:val="24"/>
                <w:szCs w:val="24"/>
              </w:rPr>
              <w:t xml:space="preserve"> w relacjach z interesariuszami</w:t>
            </w:r>
            <w:r w:rsidRPr="00D7069F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13993B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8795D1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2F44ED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C1ED8C9" w14:textId="77777777" w:rsidTr="0071620A">
        <w:tc>
          <w:tcPr>
            <w:tcW w:w="1701" w:type="dxa"/>
            <w:vAlign w:val="center"/>
          </w:tcPr>
          <w:p w14:paraId="5182272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925368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3AA6CD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0E8D9C6" w14:textId="77777777" w:rsidTr="005E6E85">
        <w:tc>
          <w:tcPr>
            <w:tcW w:w="1701" w:type="dxa"/>
          </w:tcPr>
          <w:p w14:paraId="766F7EF1" w14:textId="14D3990B" w:rsidR="0085747A" w:rsidRPr="009C54AE" w:rsidRDefault="0085747A" w:rsidP="009D48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E65E15B" w14:textId="77777777" w:rsidR="0085747A" w:rsidRPr="009C54AE" w:rsidRDefault="00A81A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A6F">
              <w:rPr>
                <w:rFonts w:ascii="Corbel" w:hAnsi="Corbel"/>
                <w:b w:val="0"/>
                <w:smallCaps w:val="0"/>
                <w:szCs w:val="24"/>
              </w:rPr>
              <w:t>Pracuje w zespole uznając znaczenie wiedzy w rozwiązywaniu problemów, będąc jednocześnie odpowiedzialnym za rezultat wypracowany przez zespół.</w:t>
            </w:r>
          </w:p>
        </w:tc>
        <w:tc>
          <w:tcPr>
            <w:tcW w:w="1873" w:type="dxa"/>
          </w:tcPr>
          <w:p w14:paraId="662E7FC7" w14:textId="7460AF12" w:rsidR="0085747A" w:rsidRPr="00A81A6F" w:rsidRDefault="009D48EC" w:rsidP="009D48E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A81A6F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K_K03</w:t>
            </w:r>
          </w:p>
        </w:tc>
      </w:tr>
      <w:tr w:rsidR="0085747A" w:rsidRPr="009C54AE" w14:paraId="7C338E00" w14:textId="77777777" w:rsidTr="005E6E85">
        <w:tc>
          <w:tcPr>
            <w:tcW w:w="1701" w:type="dxa"/>
          </w:tcPr>
          <w:p w14:paraId="1FF74AA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CF8050A" w14:textId="5661D623" w:rsidR="0085747A" w:rsidRPr="009C54AE" w:rsidRDefault="00A81A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A6F">
              <w:rPr>
                <w:rFonts w:ascii="Corbel" w:hAnsi="Corbel"/>
                <w:b w:val="0"/>
                <w:smallCaps w:val="0"/>
                <w:szCs w:val="24"/>
              </w:rPr>
              <w:t xml:space="preserve">Przejawia postawy zaangażowania w rozwiązywanie zadań problemowych dotyczących </w:t>
            </w:r>
            <w:r w:rsidR="00C363B7">
              <w:rPr>
                <w:rFonts w:ascii="Corbel" w:hAnsi="Corbel"/>
                <w:b w:val="0"/>
                <w:smallCaps w:val="0"/>
                <w:szCs w:val="24"/>
              </w:rPr>
              <w:t xml:space="preserve">kształtowania relacji, </w:t>
            </w:r>
            <w:r w:rsidRPr="00A81A6F">
              <w:rPr>
                <w:rFonts w:ascii="Corbel" w:hAnsi="Corbel"/>
                <w:b w:val="0"/>
                <w:smallCaps w:val="0"/>
                <w:szCs w:val="24"/>
              </w:rPr>
              <w:t>negocjacji i mediacji.</w:t>
            </w:r>
          </w:p>
        </w:tc>
        <w:tc>
          <w:tcPr>
            <w:tcW w:w="1873" w:type="dxa"/>
          </w:tcPr>
          <w:p w14:paraId="01E65410" w14:textId="79A4CC08" w:rsidR="0085747A" w:rsidRPr="009C54AE" w:rsidRDefault="009D48EC" w:rsidP="009D48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A6F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K_K03</w:t>
            </w:r>
          </w:p>
        </w:tc>
      </w:tr>
      <w:tr w:rsidR="00A81A6F" w:rsidRPr="009C54AE" w14:paraId="6D8C4529" w14:textId="77777777" w:rsidTr="005E6E85">
        <w:tc>
          <w:tcPr>
            <w:tcW w:w="1701" w:type="dxa"/>
          </w:tcPr>
          <w:p w14:paraId="60DB8BF0" w14:textId="77777777" w:rsidR="00A81A6F" w:rsidRDefault="00A81A6F" w:rsidP="00A81A6F">
            <w:r w:rsidRPr="00EB2970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6096" w:type="dxa"/>
          </w:tcPr>
          <w:p w14:paraId="6194635B" w14:textId="77777777" w:rsidR="00A81A6F" w:rsidRPr="009C54AE" w:rsidRDefault="00A81A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A6F">
              <w:rPr>
                <w:rFonts w:ascii="Corbel" w:hAnsi="Corbel"/>
                <w:b w:val="0"/>
                <w:smallCaps w:val="0"/>
                <w:szCs w:val="24"/>
              </w:rPr>
              <w:t>Analizuje sytuację negocjacyjną, dokonuje konstruktywnej krytyki jej przebiegu oraz poszukuje optymalnego rozwiązania.</w:t>
            </w:r>
          </w:p>
        </w:tc>
        <w:tc>
          <w:tcPr>
            <w:tcW w:w="1873" w:type="dxa"/>
          </w:tcPr>
          <w:p w14:paraId="14B48CDA" w14:textId="2E358632" w:rsidR="00A81A6F" w:rsidRPr="009C54AE" w:rsidRDefault="009D48EC" w:rsidP="009D48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A6F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A81A6F" w:rsidRPr="00A81A6F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A81A6F" w:rsidRPr="009C54AE" w14:paraId="436E048F" w14:textId="77777777" w:rsidTr="005E6E85">
        <w:tc>
          <w:tcPr>
            <w:tcW w:w="1701" w:type="dxa"/>
          </w:tcPr>
          <w:p w14:paraId="3946180D" w14:textId="77777777" w:rsidR="00A81A6F" w:rsidRDefault="00A81A6F" w:rsidP="00A81A6F">
            <w:r w:rsidRPr="00EB2970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6096" w:type="dxa"/>
          </w:tcPr>
          <w:p w14:paraId="511582C3" w14:textId="1059AFBB" w:rsidR="00A81A6F" w:rsidRPr="009C54AE" w:rsidRDefault="00A81A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A6F">
              <w:rPr>
                <w:rFonts w:ascii="Corbel" w:hAnsi="Corbel"/>
                <w:b w:val="0"/>
                <w:smallCaps w:val="0"/>
                <w:szCs w:val="24"/>
              </w:rPr>
              <w:t xml:space="preserve">Opracowuje i przeprowadza syntetyczną prezentację dotyczącą wybranego aspektu </w:t>
            </w:r>
            <w:r w:rsidR="00C363B7">
              <w:rPr>
                <w:rFonts w:ascii="Corbel" w:hAnsi="Corbel"/>
                <w:b w:val="0"/>
                <w:smallCaps w:val="0"/>
                <w:szCs w:val="24"/>
              </w:rPr>
              <w:t xml:space="preserve">kształtowania relacji / </w:t>
            </w:r>
            <w:r w:rsidRPr="00A81A6F">
              <w:rPr>
                <w:rFonts w:ascii="Corbel" w:hAnsi="Corbel"/>
                <w:b w:val="0"/>
                <w:smallCaps w:val="0"/>
                <w:szCs w:val="24"/>
              </w:rPr>
              <w:t>negocjacji / mediacji.</w:t>
            </w:r>
          </w:p>
        </w:tc>
        <w:tc>
          <w:tcPr>
            <w:tcW w:w="1873" w:type="dxa"/>
          </w:tcPr>
          <w:p w14:paraId="41465D17" w14:textId="62130452" w:rsidR="00A81A6F" w:rsidRPr="009C54AE" w:rsidRDefault="009D48EC" w:rsidP="009D48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A6F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K_U12</w:t>
            </w:r>
          </w:p>
        </w:tc>
      </w:tr>
      <w:tr w:rsidR="00A81A6F" w:rsidRPr="009C54AE" w14:paraId="2782D679" w14:textId="77777777" w:rsidTr="005E6E85">
        <w:tc>
          <w:tcPr>
            <w:tcW w:w="1701" w:type="dxa"/>
          </w:tcPr>
          <w:p w14:paraId="6EB1CD8B" w14:textId="77777777" w:rsidR="00A81A6F" w:rsidRDefault="00A81A6F" w:rsidP="00A81A6F">
            <w:r w:rsidRPr="00EB2970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6096" w:type="dxa"/>
          </w:tcPr>
          <w:p w14:paraId="36274768" w14:textId="77777777" w:rsidR="00A81A6F" w:rsidRPr="009C54AE" w:rsidRDefault="00A81A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A6F">
              <w:rPr>
                <w:rFonts w:ascii="Corbel" w:hAnsi="Corbel"/>
                <w:b w:val="0"/>
                <w:smallCaps w:val="0"/>
                <w:szCs w:val="24"/>
              </w:rPr>
              <w:t>Akceptuje różne koncepcje rozwiązań problemów postawionych do analizy w trakcie przygotowania projektów oraz stosownie argumentuje własne poglądy kierując zespołem.</w:t>
            </w:r>
          </w:p>
        </w:tc>
        <w:tc>
          <w:tcPr>
            <w:tcW w:w="1873" w:type="dxa"/>
          </w:tcPr>
          <w:p w14:paraId="1BEB28A4" w14:textId="77777777" w:rsidR="00A81A6F" w:rsidRPr="009C54AE" w:rsidRDefault="00A81A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A6F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A81A6F" w:rsidRPr="009C54AE" w14:paraId="4C6144A8" w14:textId="77777777" w:rsidTr="005E6E85">
        <w:tc>
          <w:tcPr>
            <w:tcW w:w="1701" w:type="dxa"/>
          </w:tcPr>
          <w:p w14:paraId="616AB0F4" w14:textId="77777777" w:rsidR="00A81A6F" w:rsidRDefault="00A81A6F" w:rsidP="00A81A6F">
            <w:r w:rsidRPr="00EB2970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6</w:t>
            </w:r>
          </w:p>
        </w:tc>
        <w:tc>
          <w:tcPr>
            <w:tcW w:w="6096" w:type="dxa"/>
          </w:tcPr>
          <w:p w14:paraId="5513680A" w14:textId="47DDCC5B" w:rsidR="00A81A6F" w:rsidRPr="009C54AE" w:rsidRDefault="00A81A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A6F">
              <w:rPr>
                <w:rFonts w:ascii="Corbel" w:hAnsi="Corbel"/>
                <w:b w:val="0"/>
                <w:smallCaps w:val="0"/>
                <w:szCs w:val="24"/>
              </w:rPr>
              <w:t xml:space="preserve">Posiada wiedzę o istocie </w:t>
            </w:r>
            <w:r w:rsidR="00C363B7">
              <w:rPr>
                <w:rFonts w:ascii="Corbel" w:hAnsi="Corbel"/>
                <w:b w:val="0"/>
                <w:smallCaps w:val="0"/>
                <w:szCs w:val="24"/>
              </w:rPr>
              <w:t>kształtowania relacji</w:t>
            </w:r>
            <w:r w:rsidRPr="00A81A6F">
              <w:rPr>
                <w:rFonts w:ascii="Corbel" w:hAnsi="Corbel"/>
                <w:b w:val="0"/>
                <w:smallCaps w:val="0"/>
                <w:szCs w:val="24"/>
              </w:rPr>
              <w:t xml:space="preserve"> oraz ich roli w gospodarce rynkowej oraz funkcjonowaniu instytucji publicznych.</w:t>
            </w:r>
          </w:p>
        </w:tc>
        <w:tc>
          <w:tcPr>
            <w:tcW w:w="1873" w:type="dxa"/>
          </w:tcPr>
          <w:p w14:paraId="648B3AF2" w14:textId="77777777" w:rsidR="00A81A6F" w:rsidRPr="009C54AE" w:rsidRDefault="00A81A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A6F">
              <w:rPr>
                <w:rFonts w:ascii="Corbel" w:hAnsi="Corbel"/>
                <w:b w:val="0"/>
                <w:smallCaps w:val="0"/>
                <w:szCs w:val="24"/>
              </w:rPr>
              <w:t>K_W01, K_W03, K_W10</w:t>
            </w:r>
          </w:p>
        </w:tc>
      </w:tr>
      <w:tr w:rsidR="00A81A6F" w:rsidRPr="009C54AE" w14:paraId="3FCDAA37" w14:textId="77777777" w:rsidTr="005E6E85">
        <w:tc>
          <w:tcPr>
            <w:tcW w:w="1701" w:type="dxa"/>
          </w:tcPr>
          <w:p w14:paraId="4A93CCB4" w14:textId="77777777" w:rsidR="00A81A6F" w:rsidRDefault="00A81A6F" w:rsidP="00A81A6F">
            <w:r w:rsidRPr="00EB2970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7</w:t>
            </w:r>
          </w:p>
        </w:tc>
        <w:tc>
          <w:tcPr>
            <w:tcW w:w="6096" w:type="dxa"/>
          </w:tcPr>
          <w:p w14:paraId="2320EFE8" w14:textId="5EB6F6A1" w:rsidR="00A81A6F" w:rsidRPr="009C54AE" w:rsidRDefault="00A81A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A6F">
              <w:rPr>
                <w:rFonts w:ascii="Corbel" w:hAnsi="Corbel"/>
                <w:b w:val="0"/>
                <w:smallCaps w:val="0"/>
                <w:szCs w:val="24"/>
              </w:rPr>
              <w:t>Zna zasady</w:t>
            </w:r>
            <w:r w:rsidR="00C363B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A81A6F">
              <w:rPr>
                <w:rFonts w:ascii="Corbel" w:hAnsi="Corbel"/>
                <w:b w:val="0"/>
                <w:smallCaps w:val="0"/>
                <w:szCs w:val="24"/>
              </w:rPr>
              <w:t xml:space="preserve"> techniki </w:t>
            </w:r>
            <w:r w:rsidR="00C363B7">
              <w:rPr>
                <w:rFonts w:ascii="Corbel" w:hAnsi="Corbel"/>
                <w:b w:val="0"/>
                <w:smallCaps w:val="0"/>
                <w:szCs w:val="24"/>
              </w:rPr>
              <w:t xml:space="preserve">i narzędzia </w:t>
            </w:r>
            <w:r w:rsidRPr="00A81A6F">
              <w:rPr>
                <w:rFonts w:ascii="Corbel" w:hAnsi="Corbel"/>
                <w:b w:val="0"/>
                <w:smallCaps w:val="0"/>
                <w:szCs w:val="24"/>
              </w:rPr>
              <w:t xml:space="preserve">możliwe do wykorzystania w </w:t>
            </w:r>
            <w:r w:rsidR="00C363B7">
              <w:rPr>
                <w:rFonts w:ascii="Corbel" w:hAnsi="Corbel"/>
                <w:b w:val="0"/>
                <w:smallCaps w:val="0"/>
                <w:szCs w:val="24"/>
              </w:rPr>
              <w:t>procesie kształtowania relacji z interesariuszami sektora publicznego</w:t>
            </w:r>
            <w:r w:rsidRPr="00A81A6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41A05AF1" w14:textId="77777777" w:rsidR="00A81A6F" w:rsidRPr="009C54AE" w:rsidRDefault="00A81A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A6F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</w:tbl>
    <w:p w14:paraId="5007D19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FFED3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F5B642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01E50A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748B98B" w14:textId="77777777" w:rsidTr="00923D7D">
        <w:tc>
          <w:tcPr>
            <w:tcW w:w="9639" w:type="dxa"/>
          </w:tcPr>
          <w:p w14:paraId="36084B9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C2E52" w:rsidRPr="009C54AE" w14:paraId="000B5BE6" w14:textId="77777777" w:rsidTr="00D605B7">
        <w:tc>
          <w:tcPr>
            <w:tcW w:w="9639" w:type="dxa"/>
            <w:vAlign w:val="center"/>
          </w:tcPr>
          <w:p w14:paraId="70FEF509" w14:textId="6CAC2DBA" w:rsidR="006C2E52" w:rsidRPr="009C54AE" w:rsidRDefault="006C2E52" w:rsidP="006C2E5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lastRenderedPageBreak/>
              <w:t>Współczesne kierunki rozwoju marketingu relacji - koncepcja współtworzenia wartości.</w:t>
            </w:r>
          </w:p>
        </w:tc>
      </w:tr>
      <w:tr w:rsidR="006C2E52" w:rsidRPr="009C54AE" w14:paraId="17290DB4" w14:textId="77777777" w:rsidTr="00D605B7">
        <w:tc>
          <w:tcPr>
            <w:tcW w:w="9639" w:type="dxa"/>
            <w:vAlign w:val="center"/>
          </w:tcPr>
          <w:p w14:paraId="0D8A8BFC" w14:textId="40033C3B" w:rsidR="006C2E52" w:rsidRPr="00B6693D" w:rsidRDefault="006C2E52" w:rsidP="006C2E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 xml:space="preserve">Podstawy marketingu relacji. Korzenie i rozwój paradygmatu marketingu relacji. Specyfika zarządzania relacjami z klientem. Czynniki wpływające na pogłębianie zarządzania relacjami z </w:t>
            </w:r>
            <w:r>
              <w:rPr>
                <w:rFonts w:ascii="Corbel" w:hAnsi="Corbel"/>
                <w:sz w:val="24"/>
                <w:szCs w:val="24"/>
              </w:rPr>
              <w:t>interesariuszami</w:t>
            </w:r>
            <w:r w:rsidRPr="001E1B9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E0628" w:rsidRPr="009C54AE" w14:paraId="7631C850" w14:textId="77777777" w:rsidTr="00F31559">
        <w:tc>
          <w:tcPr>
            <w:tcW w:w="9639" w:type="dxa"/>
            <w:vAlign w:val="center"/>
          </w:tcPr>
          <w:p w14:paraId="0F316D10" w14:textId="77777777" w:rsidR="007E0628" w:rsidRPr="009C54AE" w:rsidRDefault="007E0628" w:rsidP="00F3155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 xml:space="preserve">Strategiczny i organizacyjny wymiar  zarządzania  relacjami z </w:t>
            </w:r>
            <w:r>
              <w:rPr>
                <w:rFonts w:ascii="Corbel" w:hAnsi="Corbel"/>
                <w:sz w:val="24"/>
                <w:szCs w:val="24"/>
              </w:rPr>
              <w:t>interesariuszami</w:t>
            </w:r>
            <w:r w:rsidRPr="001E1B9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E0628" w:rsidRPr="009C54AE" w14:paraId="0B1F8865" w14:textId="77777777" w:rsidTr="00D3104E">
        <w:tc>
          <w:tcPr>
            <w:tcW w:w="9639" w:type="dxa"/>
          </w:tcPr>
          <w:p w14:paraId="1197E457" w14:textId="77777777" w:rsidR="007E0628" w:rsidRPr="001E1B92" w:rsidRDefault="007E0628" w:rsidP="00D310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>CRM jako filozofia działania i system informatyczny.</w:t>
            </w:r>
          </w:p>
        </w:tc>
      </w:tr>
      <w:tr w:rsidR="006C2E52" w:rsidRPr="009C54AE" w14:paraId="47E007A4" w14:textId="77777777" w:rsidTr="00403B7B">
        <w:tc>
          <w:tcPr>
            <w:tcW w:w="9639" w:type="dxa"/>
            <w:vAlign w:val="center"/>
          </w:tcPr>
          <w:p w14:paraId="7BE97FFD" w14:textId="7CD91DA1" w:rsidR="006C2E52" w:rsidRPr="009C54AE" w:rsidRDefault="006C2E52" w:rsidP="00403B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 xml:space="preserve">Elementy marketingu relacji. Etapy wdrażania marketingu relacyjnego w </w:t>
            </w:r>
            <w:r>
              <w:rPr>
                <w:rFonts w:ascii="Corbel" w:hAnsi="Corbel"/>
                <w:sz w:val="24"/>
                <w:szCs w:val="24"/>
              </w:rPr>
              <w:t>organizacji</w:t>
            </w:r>
            <w:r w:rsidRPr="00B6693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E0628" w:rsidRPr="009C54AE" w14:paraId="3A4EB3EB" w14:textId="77777777" w:rsidTr="00004ACC">
        <w:tc>
          <w:tcPr>
            <w:tcW w:w="9639" w:type="dxa"/>
            <w:vAlign w:val="center"/>
          </w:tcPr>
          <w:p w14:paraId="2A23CBD0" w14:textId="77777777" w:rsidR="007E0628" w:rsidRPr="009C54AE" w:rsidRDefault="007E0628" w:rsidP="00004AC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Specyfika budowania relacji z klientem</w:t>
            </w:r>
            <w:r>
              <w:rPr>
                <w:rFonts w:ascii="Corbel" w:hAnsi="Corbel"/>
                <w:sz w:val="24"/>
                <w:szCs w:val="24"/>
              </w:rPr>
              <w:t xml:space="preserve"> podmiotów sektora publicznego</w:t>
            </w:r>
            <w:r w:rsidRPr="00B6693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E0628" w:rsidRPr="009C54AE" w14:paraId="466165F1" w14:textId="77777777" w:rsidTr="000E6476">
        <w:tc>
          <w:tcPr>
            <w:tcW w:w="9639" w:type="dxa"/>
            <w:vAlign w:val="center"/>
          </w:tcPr>
          <w:p w14:paraId="518DC23C" w14:textId="5A022C55" w:rsidR="007E0628" w:rsidRPr="009C54AE" w:rsidRDefault="007E0628" w:rsidP="000E647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 xml:space="preserve">System CRM i jego znaczenie dla </w:t>
            </w:r>
            <w:r>
              <w:rPr>
                <w:rFonts w:ascii="Corbel" w:hAnsi="Corbel"/>
                <w:sz w:val="24"/>
                <w:szCs w:val="24"/>
              </w:rPr>
              <w:t>podmiotów sektora publicznego</w:t>
            </w:r>
            <w:r w:rsidRPr="00B6693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E0628" w:rsidRPr="009C54AE" w14:paraId="29E351E7" w14:textId="77777777" w:rsidTr="00403B7B">
        <w:tc>
          <w:tcPr>
            <w:tcW w:w="9639" w:type="dxa"/>
            <w:vAlign w:val="center"/>
          </w:tcPr>
          <w:p w14:paraId="747AE655" w14:textId="64163567" w:rsidR="007E0628" w:rsidRPr="00B6693D" w:rsidRDefault="007E0628" w:rsidP="007E06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 xml:space="preserve">Społeczne cele marketingu relacji w sferze usług </w:t>
            </w:r>
            <w:r>
              <w:rPr>
                <w:rFonts w:ascii="Corbel" w:hAnsi="Corbel"/>
                <w:sz w:val="24"/>
                <w:szCs w:val="24"/>
              </w:rPr>
              <w:t>publicznych</w:t>
            </w:r>
            <w:r w:rsidRPr="001E1B9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E0628" w:rsidRPr="009C54AE" w14:paraId="3018877B" w14:textId="77777777" w:rsidTr="00403B7B">
        <w:tc>
          <w:tcPr>
            <w:tcW w:w="9639" w:type="dxa"/>
            <w:vAlign w:val="center"/>
          </w:tcPr>
          <w:p w14:paraId="59B92DA2" w14:textId="430B8F21" w:rsidR="007E0628" w:rsidRPr="00B6693D" w:rsidRDefault="007E0628" w:rsidP="007E06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</w:t>
            </w:r>
            <w:r w:rsidRPr="001E1B9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– interesariusze </w:t>
            </w:r>
            <w:r w:rsidRPr="001E1B92">
              <w:rPr>
                <w:rFonts w:ascii="Corbel" w:hAnsi="Corbel"/>
                <w:sz w:val="24"/>
                <w:szCs w:val="24"/>
              </w:rPr>
              <w:t>jako stron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Pr="001E1B92">
              <w:rPr>
                <w:rFonts w:ascii="Corbel" w:hAnsi="Corbel"/>
                <w:sz w:val="24"/>
                <w:szCs w:val="24"/>
              </w:rPr>
              <w:t xml:space="preserve"> relacji.</w:t>
            </w:r>
          </w:p>
        </w:tc>
      </w:tr>
      <w:tr w:rsidR="007E0628" w:rsidRPr="009C54AE" w14:paraId="6F2A5B7F" w14:textId="77777777" w:rsidTr="00E5753C">
        <w:tc>
          <w:tcPr>
            <w:tcW w:w="9639" w:type="dxa"/>
            <w:vAlign w:val="center"/>
          </w:tcPr>
          <w:p w14:paraId="3DDD559E" w14:textId="2D7EAF3E" w:rsidR="007E0628" w:rsidRPr="009C54AE" w:rsidRDefault="007E0628" w:rsidP="007E06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 xml:space="preserve">Prezentacja przykładowych form budowania relacji z klientem w </w:t>
            </w:r>
            <w:r>
              <w:rPr>
                <w:rFonts w:ascii="Corbel" w:hAnsi="Corbel"/>
                <w:sz w:val="24"/>
                <w:szCs w:val="24"/>
              </w:rPr>
              <w:t>sektorze publicznym</w:t>
            </w:r>
            <w:r w:rsidRPr="00B6693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E0628" w:rsidRPr="009C54AE" w14:paraId="4160D14A" w14:textId="77777777" w:rsidTr="00923D7D">
        <w:tc>
          <w:tcPr>
            <w:tcW w:w="9639" w:type="dxa"/>
          </w:tcPr>
          <w:p w14:paraId="024F9055" w14:textId="3918B3CE" w:rsidR="007E0628" w:rsidRPr="009C54AE" w:rsidRDefault="007E0628" w:rsidP="007E06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76FA">
              <w:rPr>
                <w:rFonts w:ascii="Corbel" w:hAnsi="Corbel"/>
                <w:sz w:val="24"/>
                <w:szCs w:val="24"/>
              </w:rPr>
              <w:t>Prawne, społeczne i psychologiczne uwarunkowania podejmowania negocjacji i mediacji w sferze publicznej. Negocjacje i mediacje. Warunki, rodzaje, strategie. Sposoby prowadzenia negocjacji. Style negocjowania. Modele negocjacji.</w:t>
            </w:r>
          </w:p>
        </w:tc>
      </w:tr>
      <w:tr w:rsidR="007E0628" w:rsidRPr="009C54AE" w14:paraId="3F451ACC" w14:textId="77777777" w:rsidTr="00E5753C">
        <w:tc>
          <w:tcPr>
            <w:tcW w:w="9639" w:type="dxa"/>
            <w:vAlign w:val="center"/>
          </w:tcPr>
          <w:p w14:paraId="22AF6F14" w14:textId="10548243" w:rsidR="007E0628" w:rsidRPr="009C54AE" w:rsidRDefault="007E0628" w:rsidP="007E06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76FA">
              <w:rPr>
                <w:rFonts w:ascii="Corbel" w:hAnsi="Corbel"/>
                <w:sz w:val="24"/>
                <w:szCs w:val="24"/>
              </w:rPr>
              <w:t>Przebieg procesu negocjacji (etapy, problemy, realizacja). Analiza alternatyw. Analiza interesów własnych i drugiej strony. Zdefiniowanie problemu i kwestii negocjacyjnych. Przygotowanie rozwiązania i oferty wstępnej. Prezentacja. Wybór metody prezentacji. Strategia rozpoczęcia. Elementy prezentacji. Techniki obrony własnego stanowiska i odpowiedzi na zastrzeżenia. Negocjacje wariantowe. BATNA.</w:t>
            </w:r>
          </w:p>
        </w:tc>
      </w:tr>
      <w:tr w:rsidR="00487AD3" w:rsidRPr="009C54AE" w14:paraId="08CB2745" w14:textId="77777777" w:rsidTr="00FC2017">
        <w:tc>
          <w:tcPr>
            <w:tcW w:w="9639" w:type="dxa"/>
          </w:tcPr>
          <w:p w14:paraId="4E6EB965" w14:textId="4F0F4942" w:rsidR="00487AD3" w:rsidRPr="009C54AE" w:rsidRDefault="00487AD3" w:rsidP="00487A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76FA">
              <w:rPr>
                <w:rFonts w:ascii="Corbel" w:hAnsi="Corbel"/>
                <w:sz w:val="24"/>
                <w:szCs w:val="24"/>
              </w:rPr>
              <w:t>Elementy procesu komunikowania się w mediacjach i negocjacjach. Istota komunikacji. Proces komunikacji. Kanały komunikacyjne. Bariery w komunikacji. Skuteczna komunikacja. Spójność komunikacyjna. Aktywne słuchanie. Zadawanie pytań. Komunikacja werbalna i niewerbalna.</w:t>
            </w:r>
          </w:p>
        </w:tc>
      </w:tr>
      <w:tr w:rsidR="00487AD3" w:rsidRPr="009C54AE" w14:paraId="4D2B7286" w14:textId="77777777" w:rsidTr="00FC2017">
        <w:tc>
          <w:tcPr>
            <w:tcW w:w="9639" w:type="dxa"/>
          </w:tcPr>
          <w:p w14:paraId="60703EF0" w14:textId="597805B7" w:rsidR="00487AD3" w:rsidRPr="009C54AE" w:rsidRDefault="00487AD3" w:rsidP="00487A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76FA">
              <w:rPr>
                <w:rFonts w:ascii="Corbel" w:hAnsi="Corbel"/>
                <w:sz w:val="24"/>
                <w:szCs w:val="24"/>
              </w:rPr>
              <w:t>Specyfika mediacji. Sytuacje wymagające prowadzenia mediacji w sferze publicznej. Rodzaje mediacji. Mediacje w postępowaniu administracyjnym.</w:t>
            </w:r>
          </w:p>
        </w:tc>
      </w:tr>
      <w:tr w:rsidR="00487AD3" w:rsidRPr="009C54AE" w14:paraId="0C9530F3" w14:textId="77777777" w:rsidTr="00923D7D">
        <w:tc>
          <w:tcPr>
            <w:tcW w:w="9639" w:type="dxa"/>
          </w:tcPr>
          <w:p w14:paraId="4245D8A6" w14:textId="26A9CEDB" w:rsidR="00487AD3" w:rsidRPr="009C54AE" w:rsidRDefault="00487AD3" w:rsidP="00487A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76FA">
              <w:rPr>
                <w:rFonts w:ascii="Corbel" w:hAnsi="Corbel"/>
                <w:sz w:val="24"/>
                <w:szCs w:val="24"/>
              </w:rPr>
              <w:t>Spory. Mediacje w sporach. Standardy mediacji. Istota procesu mediacji. Fazy mediacji. Alternatywy mediacji. Zagrożenia mediacji. Postawy integracyjne i konfrontacyjne.</w:t>
            </w:r>
          </w:p>
        </w:tc>
      </w:tr>
    </w:tbl>
    <w:p w14:paraId="7B0CB3F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16098E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D6496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F4CF68" w14:textId="77777777" w:rsidR="00E960BB" w:rsidRPr="00BA756C" w:rsidRDefault="00BA756C" w:rsidP="00BA756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A756C">
        <w:rPr>
          <w:rFonts w:ascii="Corbel" w:hAnsi="Corbel"/>
          <w:b w:val="0"/>
          <w:smallCaps w:val="0"/>
          <w:szCs w:val="24"/>
        </w:rPr>
        <w:t>Ćwiczenia obejmują dyskusję moderowaną, prezentację z wykorzystaniem multimediów, w tym tematycznych fragmentów filmowych, analizę i interpretację materiałów źródłowych, rozwiązywanie zadań, analizę sytuacyjną, referaty studentów oraz zespołową pracę w podgrupach.</w:t>
      </w:r>
      <w:r>
        <w:rPr>
          <w:rFonts w:ascii="Corbel" w:hAnsi="Corbel"/>
          <w:b w:val="0"/>
          <w:smallCaps w:val="0"/>
          <w:szCs w:val="24"/>
        </w:rPr>
        <w:t xml:space="preserve"> Możliwe do realizacji z wykorzystaniem metod i technik kształcenia na odległość.</w:t>
      </w:r>
    </w:p>
    <w:p w14:paraId="14C598B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B81108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63052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EC9460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8FDEA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C5E307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739F293F" w14:textId="77777777" w:rsidTr="00C05F44">
        <w:tc>
          <w:tcPr>
            <w:tcW w:w="1985" w:type="dxa"/>
            <w:vAlign w:val="center"/>
          </w:tcPr>
          <w:p w14:paraId="0475559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46142F8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252F80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40175B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70DB32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7BC56615" w14:textId="77777777" w:rsidTr="00C05F44">
        <w:tc>
          <w:tcPr>
            <w:tcW w:w="1985" w:type="dxa"/>
          </w:tcPr>
          <w:p w14:paraId="3BFE51A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68FE9A9" w14:textId="77777777" w:rsidR="0085747A" w:rsidRPr="008D73F8" w:rsidRDefault="0022694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73F8">
              <w:rPr>
                <w:rFonts w:ascii="Corbel" w:hAnsi="Corbel"/>
                <w:b w:val="0"/>
                <w:szCs w:val="24"/>
              </w:rPr>
              <w:t>Na podstawie obserwacji aktywności studentów przy realizowanych warsztatach oraz obecności na ćwiczeniach kiedy są wykonywane.</w:t>
            </w:r>
          </w:p>
        </w:tc>
        <w:tc>
          <w:tcPr>
            <w:tcW w:w="2126" w:type="dxa"/>
          </w:tcPr>
          <w:p w14:paraId="7A03B861" w14:textId="77777777" w:rsidR="0085747A" w:rsidRPr="009C54AE" w:rsidRDefault="0022694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226941" w:rsidRPr="009C54AE" w14:paraId="21D435ED" w14:textId="77777777" w:rsidTr="00C05F44">
        <w:tc>
          <w:tcPr>
            <w:tcW w:w="1985" w:type="dxa"/>
          </w:tcPr>
          <w:p w14:paraId="5EEA35C7" w14:textId="77777777" w:rsidR="00226941" w:rsidRPr="009C54AE" w:rsidRDefault="0022694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A1E00C3" w14:textId="77777777" w:rsidR="00226941" w:rsidRPr="009C54AE" w:rsidRDefault="0022694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73F8">
              <w:rPr>
                <w:rFonts w:ascii="Corbel" w:hAnsi="Corbel"/>
                <w:b w:val="0"/>
                <w:szCs w:val="24"/>
              </w:rPr>
              <w:t>Na podstawie obserwacji aktywności studentów przy realizowanych warsztatach oraz obecności na ćwiczeniach kiedy są wykonywane.</w:t>
            </w:r>
          </w:p>
        </w:tc>
        <w:tc>
          <w:tcPr>
            <w:tcW w:w="2126" w:type="dxa"/>
          </w:tcPr>
          <w:p w14:paraId="4C102124" w14:textId="77777777" w:rsidR="00226941" w:rsidRPr="00226941" w:rsidRDefault="00226941" w:rsidP="00226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788E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226941" w:rsidRPr="009C54AE" w14:paraId="0B51790A" w14:textId="77777777" w:rsidTr="00C05F44">
        <w:tc>
          <w:tcPr>
            <w:tcW w:w="1985" w:type="dxa"/>
          </w:tcPr>
          <w:p w14:paraId="65258263" w14:textId="77777777" w:rsidR="00226941" w:rsidRPr="00226941" w:rsidRDefault="00226941" w:rsidP="00226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26941">
              <w:rPr>
                <w:rFonts w:ascii="Corbel" w:hAnsi="Corbel"/>
                <w:b w:val="0"/>
                <w:szCs w:val="24"/>
              </w:rPr>
              <w:lastRenderedPageBreak/>
              <w:t>EK_03</w:t>
            </w:r>
          </w:p>
        </w:tc>
        <w:tc>
          <w:tcPr>
            <w:tcW w:w="5528" w:type="dxa"/>
          </w:tcPr>
          <w:p w14:paraId="6B080021" w14:textId="77777777" w:rsidR="00226941" w:rsidRPr="009C54AE" w:rsidRDefault="0022694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73F8">
              <w:rPr>
                <w:rFonts w:ascii="Corbel" w:hAnsi="Corbel"/>
                <w:b w:val="0"/>
                <w:szCs w:val="24"/>
              </w:rPr>
              <w:t>Warsztat grupowy – analiza sytuacji negocjacyjnej</w:t>
            </w:r>
          </w:p>
        </w:tc>
        <w:tc>
          <w:tcPr>
            <w:tcW w:w="2126" w:type="dxa"/>
          </w:tcPr>
          <w:p w14:paraId="2CF9EEF8" w14:textId="77777777" w:rsidR="00226941" w:rsidRPr="00226941" w:rsidRDefault="00226941" w:rsidP="00226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788E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226941" w:rsidRPr="009C54AE" w14:paraId="73BDEB63" w14:textId="77777777" w:rsidTr="00C05F44">
        <w:tc>
          <w:tcPr>
            <w:tcW w:w="1985" w:type="dxa"/>
          </w:tcPr>
          <w:p w14:paraId="4F9D190C" w14:textId="77777777" w:rsidR="00226941" w:rsidRPr="00226941" w:rsidRDefault="00226941" w:rsidP="00226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26941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8D6C5D6" w14:textId="77777777" w:rsidR="00226941" w:rsidRPr="009C54AE" w:rsidRDefault="0022694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73F8">
              <w:rPr>
                <w:rFonts w:ascii="Corbel" w:hAnsi="Corbel"/>
                <w:b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427092D6" w14:textId="77777777" w:rsidR="00226941" w:rsidRPr="00226941" w:rsidRDefault="00226941" w:rsidP="00226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788E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226941" w:rsidRPr="009C54AE" w14:paraId="587329F1" w14:textId="77777777" w:rsidTr="00C05F44">
        <w:tc>
          <w:tcPr>
            <w:tcW w:w="1985" w:type="dxa"/>
          </w:tcPr>
          <w:p w14:paraId="57FC3863" w14:textId="77777777" w:rsidR="00226941" w:rsidRPr="00226941" w:rsidRDefault="00226941" w:rsidP="00226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26941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020C1EE3" w14:textId="77777777" w:rsidR="00226941" w:rsidRPr="009C54AE" w:rsidRDefault="0022694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73F8">
              <w:rPr>
                <w:rFonts w:ascii="Corbel" w:hAnsi="Corbel"/>
                <w:b w:val="0"/>
                <w:szCs w:val="24"/>
              </w:rPr>
              <w:t>Na podstawie obserwacji aktywności studentów przy realizowanych warsztatach oraz obecności na ćwiczeniach kiedy są wykonywane</w:t>
            </w:r>
          </w:p>
        </w:tc>
        <w:tc>
          <w:tcPr>
            <w:tcW w:w="2126" w:type="dxa"/>
          </w:tcPr>
          <w:p w14:paraId="260993AD" w14:textId="77777777" w:rsidR="00226941" w:rsidRPr="00226941" w:rsidRDefault="00226941" w:rsidP="00226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788E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226941" w:rsidRPr="009C54AE" w14:paraId="64D8892F" w14:textId="77777777" w:rsidTr="00C05F44">
        <w:tc>
          <w:tcPr>
            <w:tcW w:w="1985" w:type="dxa"/>
          </w:tcPr>
          <w:p w14:paraId="551CE814" w14:textId="77777777" w:rsidR="00226941" w:rsidRPr="00226941" w:rsidRDefault="00226941" w:rsidP="00226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26941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510025D3" w14:textId="77777777" w:rsidR="00226941" w:rsidRPr="009C54AE" w:rsidRDefault="0022694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73F8">
              <w:rPr>
                <w:rFonts w:ascii="Corbel" w:hAnsi="Corbel"/>
                <w:b w:val="0"/>
                <w:szCs w:val="24"/>
              </w:rPr>
              <w:t>Kolokwium - test</w:t>
            </w:r>
          </w:p>
        </w:tc>
        <w:tc>
          <w:tcPr>
            <w:tcW w:w="2126" w:type="dxa"/>
          </w:tcPr>
          <w:p w14:paraId="0DB7F256" w14:textId="77777777" w:rsidR="00226941" w:rsidRPr="00226941" w:rsidRDefault="00226941" w:rsidP="00226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788E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226941" w:rsidRPr="009C54AE" w14:paraId="30DE7D9D" w14:textId="77777777" w:rsidTr="00C05F44">
        <w:tc>
          <w:tcPr>
            <w:tcW w:w="1985" w:type="dxa"/>
          </w:tcPr>
          <w:p w14:paraId="6213B5E6" w14:textId="77777777" w:rsidR="00226941" w:rsidRPr="00226941" w:rsidRDefault="00226941" w:rsidP="00226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26941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293632FD" w14:textId="77777777" w:rsidR="00226941" w:rsidRPr="009C54AE" w:rsidRDefault="0022694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73F8">
              <w:rPr>
                <w:rFonts w:ascii="Corbel" w:hAnsi="Corbel"/>
                <w:b w:val="0"/>
                <w:szCs w:val="24"/>
              </w:rPr>
              <w:t>Kolokwium - test</w:t>
            </w:r>
          </w:p>
        </w:tc>
        <w:tc>
          <w:tcPr>
            <w:tcW w:w="2126" w:type="dxa"/>
          </w:tcPr>
          <w:p w14:paraId="1F4EE61C" w14:textId="77777777" w:rsidR="00226941" w:rsidRPr="00226941" w:rsidRDefault="00226941" w:rsidP="00226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788E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6285C7C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4DEBA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556D8C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62FB03D" w14:textId="77777777" w:rsidTr="00923D7D">
        <w:tc>
          <w:tcPr>
            <w:tcW w:w="9670" w:type="dxa"/>
          </w:tcPr>
          <w:p w14:paraId="4FC8674C" w14:textId="77777777" w:rsidR="0085747A" w:rsidRPr="009C54AE" w:rsidRDefault="00E535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3590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ćwiczeń jest: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-pozytywna ocena z kolokwium sprawdzającego stopień opanowania przez studentów materiału podanego w trakcie ćwiczeń oraz wskazanej literatury,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-poprawne zrealizowanie wybranych przez prowadzącego ćwiczenia zagadnień do samodzielnego opracowania w postaci referatu,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-aktywność w rozwiązywaniu problemów postawionych do realizacji w trakcie ćwiczeń,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-aktywne uczestnictwo studentów w prowadzonej na ćwiczeniach dyskusji kierowanej.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Ćwiczenia kończą się zaliczeniem na ocenę, którą student otrzymuje jako składową różnych ocen za poszczególne aktywności w trakcie zajęć, tj. z kolokwium x 0,35+ średnia z ocen za referat i prezentację x 0,3 + średnia z ocen za zadania realizowane zespołowo x 0,3 + ocena za aktywność x 0,05.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Kolokwium: Podstawą oceny jest punktacja odpowiadająca poprawnym odpowiedziom na 16 pytań składających się na test jednokrotnego wyboru. Student otrzymuje ocenę proporcjonalnie do uzyskanych punktów tj.: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16- 15 pkt – ocena 5,0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14- 13 pkt – ocena 4,5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12- 11 pkt – ocena 4,0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10- 9 pkt – ocena 3,5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8- 8 pkt – ocena 3,0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7- 0 pkt – ocena 2,0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</w:t>
            </w:r>
            <w:proofErr w:type="spellStart"/>
            <w:r w:rsidRPr="00E53590">
              <w:rPr>
                <w:rFonts w:ascii="Corbel" w:hAnsi="Corbel"/>
                <w:b w:val="0"/>
                <w:smallCaps w:val="0"/>
                <w:szCs w:val="24"/>
              </w:rPr>
              <w:t>cytowań</w:t>
            </w:r>
            <w:proofErr w:type="spellEnd"/>
            <w:r w:rsidRPr="00E53590">
              <w:rPr>
                <w:rFonts w:ascii="Corbel" w:hAnsi="Corbel"/>
                <w:b w:val="0"/>
                <w:smallCaps w:val="0"/>
                <w:szCs w:val="24"/>
              </w:rPr>
              <w:t xml:space="preserve"> i przypisów.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>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14:paraId="7E8907F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04BAC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27EF3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AD14BD0" w14:textId="77777777" w:rsidTr="003E1941">
        <w:tc>
          <w:tcPr>
            <w:tcW w:w="4962" w:type="dxa"/>
            <w:vAlign w:val="center"/>
          </w:tcPr>
          <w:p w14:paraId="6B3D77D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2AF3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D4ABE5E" w14:textId="77777777" w:rsidTr="00923D7D">
        <w:tc>
          <w:tcPr>
            <w:tcW w:w="4962" w:type="dxa"/>
          </w:tcPr>
          <w:p w14:paraId="4A567315" w14:textId="15C80EEB" w:rsidR="0085747A" w:rsidRPr="009C54AE" w:rsidRDefault="00C61DC5" w:rsidP="000751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189C4AB" w14:textId="30D04F83" w:rsidR="0085747A" w:rsidRPr="009C54AE" w:rsidRDefault="00367F1D" w:rsidP="009D48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423B2CC0" w14:textId="77777777" w:rsidTr="00923D7D">
        <w:tc>
          <w:tcPr>
            <w:tcW w:w="4962" w:type="dxa"/>
          </w:tcPr>
          <w:p w14:paraId="47760BD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6B216D2" w14:textId="0A01033A" w:rsidR="00C61DC5" w:rsidRPr="009C54AE" w:rsidRDefault="00367F1D" w:rsidP="00367F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9224197" w14:textId="77777777" w:rsidR="00C61DC5" w:rsidRPr="009C54AE" w:rsidRDefault="00E974EA" w:rsidP="009D48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</w:t>
            </w:r>
          </w:p>
        </w:tc>
      </w:tr>
      <w:tr w:rsidR="00C61DC5" w:rsidRPr="009C54AE" w14:paraId="3EED6B73" w14:textId="77777777" w:rsidTr="00923D7D">
        <w:tc>
          <w:tcPr>
            <w:tcW w:w="4962" w:type="dxa"/>
          </w:tcPr>
          <w:p w14:paraId="733094FE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9D0CCE9" w14:textId="77777777" w:rsidR="00C61DC5" w:rsidRPr="009C54AE" w:rsidRDefault="007409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kolokwium, napisanie referatu, przygotowanie prezentacji, samodzielne studia literatury itp.)</w:t>
            </w:r>
          </w:p>
        </w:tc>
        <w:tc>
          <w:tcPr>
            <w:tcW w:w="4677" w:type="dxa"/>
          </w:tcPr>
          <w:p w14:paraId="4A51CB34" w14:textId="0EE81A43" w:rsidR="00C61DC5" w:rsidRPr="009C54AE" w:rsidRDefault="00367F1D" w:rsidP="009D48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85747A" w:rsidRPr="009C54AE" w14:paraId="518F8B23" w14:textId="77777777" w:rsidTr="00923D7D">
        <w:tc>
          <w:tcPr>
            <w:tcW w:w="4962" w:type="dxa"/>
          </w:tcPr>
          <w:p w14:paraId="353FE14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EB2846F" w14:textId="77777777" w:rsidR="0085747A" w:rsidRPr="009C54AE" w:rsidRDefault="00E03076" w:rsidP="009D48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9D06F4E" w14:textId="77777777" w:rsidTr="00923D7D">
        <w:tc>
          <w:tcPr>
            <w:tcW w:w="4962" w:type="dxa"/>
          </w:tcPr>
          <w:p w14:paraId="0AD99E7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9A0685C" w14:textId="77777777" w:rsidR="0085747A" w:rsidRPr="009C54AE" w:rsidRDefault="00E03076" w:rsidP="009D48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C4AF40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280919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5D96D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671437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189C127" w14:textId="77777777" w:rsidTr="0071620A">
        <w:trPr>
          <w:trHeight w:val="397"/>
        </w:trPr>
        <w:tc>
          <w:tcPr>
            <w:tcW w:w="3544" w:type="dxa"/>
          </w:tcPr>
          <w:p w14:paraId="623652B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9104DE9" w14:textId="0E999FE0" w:rsidR="0085747A" w:rsidRPr="009C54AE" w:rsidRDefault="009D48EC" w:rsidP="009D48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8B6291B" w14:textId="77777777" w:rsidTr="0071620A">
        <w:trPr>
          <w:trHeight w:val="397"/>
        </w:trPr>
        <w:tc>
          <w:tcPr>
            <w:tcW w:w="3544" w:type="dxa"/>
          </w:tcPr>
          <w:p w14:paraId="7CC3E96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2DD23E1" w14:textId="3696FEEF" w:rsidR="0085747A" w:rsidRPr="009C54AE" w:rsidRDefault="009D48EC" w:rsidP="009D48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F53DDC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6F2A1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6AE099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4408BAE" w14:textId="77777777" w:rsidTr="0053576A">
        <w:trPr>
          <w:trHeight w:val="397"/>
        </w:trPr>
        <w:tc>
          <w:tcPr>
            <w:tcW w:w="9639" w:type="dxa"/>
          </w:tcPr>
          <w:p w14:paraId="0DB20ABF" w14:textId="77777777" w:rsidR="0085747A" w:rsidRPr="0062245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5C7C06EA" w14:textId="77777777" w:rsidR="004021E8" w:rsidRPr="00FB3FDE" w:rsidRDefault="004021E8" w:rsidP="004021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 xml:space="preserve">Mitręga M., </w:t>
            </w:r>
            <w:r w:rsidRPr="009D48EC">
              <w:rPr>
                <w:rFonts w:ascii="Corbel" w:hAnsi="Corbel"/>
                <w:b w:val="0"/>
                <w:i/>
                <w:smallCaps w:val="0"/>
                <w:szCs w:val="24"/>
              </w:rPr>
              <w:t>Marketing relacji. Teoria i praktyka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 xml:space="preserve">, Wyd. </w:t>
            </w:r>
            <w:proofErr w:type="spellStart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, Warszawa 201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8B4C31A" w14:textId="500C1BA8" w:rsidR="004021E8" w:rsidRDefault="0053576A" w:rsidP="004021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4021E8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4021E8" w:rsidRPr="00DD0C81">
              <w:rPr>
                <w:rFonts w:ascii="Corbel" w:hAnsi="Corbel"/>
                <w:b w:val="0"/>
                <w:smallCaps w:val="0"/>
                <w:szCs w:val="24"/>
              </w:rPr>
              <w:t>Tyszkiewicz</w:t>
            </w:r>
            <w:r w:rsidR="004021E8">
              <w:rPr>
                <w:rFonts w:ascii="Corbel" w:hAnsi="Corbel"/>
                <w:b w:val="0"/>
                <w:smallCaps w:val="0"/>
                <w:szCs w:val="24"/>
              </w:rPr>
              <w:t xml:space="preserve"> R.,</w:t>
            </w:r>
            <w:r w:rsidR="004021E8" w:rsidRPr="00DD0C8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021E8" w:rsidRPr="009D48EC">
              <w:rPr>
                <w:rFonts w:ascii="Corbel" w:hAnsi="Corbel"/>
                <w:b w:val="0"/>
                <w:i/>
                <w:smallCaps w:val="0"/>
                <w:szCs w:val="24"/>
              </w:rPr>
              <w:t>Zarz</w:t>
            </w:r>
            <w:r w:rsidR="004021E8" w:rsidRPr="009D48EC">
              <w:rPr>
                <w:rFonts w:ascii="Corbel" w:hAnsi="Corbel" w:hint="eastAsia"/>
                <w:b w:val="0"/>
                <w:i/>
                <w:smallCaps w:val="0"/>
                <w:szCs w:val="24"/>
              </w:rPr>
              <w:t>ą</w:t>
            </w:r>
            <w:r w:rsidR="004021E8" w:rsidRPr="009D48EC">
              <w:rPr>
                <w:rFonts w:ascii="Corbel" w:hAnsi="Corbel"/>
                <w:b w:val="0"/>
                <w:i/>
                <w:smallCaps w:val="0"/>
                <w:szCs w:val="24"/>
              </w:rPr>
              <w:t>dzanie relacjami z interesariuszami organizacji</w:t>
            </w:r>
            <w:r w:rsidR="004021E8">
              <w:rPr>
                <w:rFonts w:ascii="Corbel" w:hAnsi="Corbel"/>
                <w:b w:val="0"/>
                <w:smallCaps w:val="0"/>
                <w:szCs w:val="24"/>
              </w:rPr>
              <w:t xml:space="preserve">, Placet, </w:t>
            </w:r>
            <w:r w:rsidR="004021E8" w:rsidRPr="00DD0C81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="004021E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021E8" w:rsidRPr="00DD0C81">
              <w:rPr>
                <w:rFonts w:ascii="Corbel" w:hAnsi="Corbel"/>
                <w:b w:val="0"/>
                <w:smallCaps w:val="0"/>
                <w:szCs w:val="24"/>
              </w:rPr>
              <w:t>2017.</w:t>
            </w:r>
          </w:p>
          <w:p w14:paraId="0252F9A9" w14:textId="59BEF741" w:rsidR="00622453" w:rsidRPr="009C54AE" w:rsidRDefault="0053576A" w:rsidP="009D48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</w:t>
            </w:r>
            <w:r w:rsidR="00622453"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proofErr w:type="spellStart"/>
            <w:r w:rsidR="00622453"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Tabernacka</w:t>
            </w:r>
            <w:proofErr w:type="spellEnd"/>
            <w:r w:rsidR="00622453"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="00622453" w:rsidRPr="009D48E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Negocjacje i mediacje w sferze publicznej</w:t>
            </w:r>
            <w:r w:rsidR="00622453"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2009</w:t>
            </w:r>
            <w:r w:rsidR="009347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622453"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</w:t>
            </w:r>
            <w:r w:rsidR="00622453"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proofErr w:type="spellStart"/>
            <w:r w:rsidR="00622453"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Gmurzyńska</w:t>
            </w:r>
            <w:proofErr w:type="spellEnd"/>
            <w:r w:rsidR="00622453"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E., Morek R., </w:t>
            </w:r>
            <w:r w:rsidR="00622453" w:rsidRPr="009D48E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Mediacje. Teoria i praktyka</w:t>
            </w:r>
            <w:r w:rsidR="00622453"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2009</w:t>
            </w:r>
            <w:r w:rsidR="009347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545B721C" w14:textId="77777777" w:rsidTr="0053576A">
        <w:trPr>
          <w:trHeight w:val="397"/>
        </w:trPr>
        <w:tc>
          <w:tcPr>
            <w:tcW w:w="9639" w:type="dxa"/>
          </w:tcPr>
          <w:p w14:paraId="7B3B7065" w14:textId="77777777" w:rsidR="0085747A" w:rsidRPr="0062245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0880C90B" w14:textId="3D6B56FD" w:rsidR="00622453" w:rsidRDefault="006224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Bobrowicz M., </w:t>
            </w:r>
            <w:r w:rsidRPr="009D48E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Mediacja. Jestem za</w:t>
            </w:r>
            <w:r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2009</w:t>
            </w:r>
            <w:r w:rsidR="009347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2. </w:t>
            </w:r>
            <w:proofErr w:type="spellStart"/>
            <w:r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Tabernacka</w:t>
            </w:r>
            <w:proofErr w:type="spellEnd"/>
            <w:r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Raszewska-</w:t>
            </w:r>
            <w:proofErr w:type="spellStart"/>
            <w:r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Skałecka</w:t>
            </w:r>
            <w:proofErr w:type="spellEnd"/>
            <w:r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</w:t>
            </w:r>
            <w:r w:rsidRPr="009D48E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Płaszczyzny konfliktów w administracji publicznej</w:t>
            </w:r>
            <w:r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2010</w:t>
            </w:r>
            <w:r w:rsidR="009347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253CFE6" w14:textId="59F4F8E8" w:rsidR="0053576A" w:rsidRPr="00622453" w:rsidRDefault="005357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 xml:space="preserve">Wereda W., </w:t>
            </w:r>
            <w:r w:rsidRPr="009D48EC">
              <w:rPr>
                <w:rFonts w:ascii="Corbel" w:hAnsi="Corbel"/>
                <w:b w:val="0"/>
                <w:i/>
                <w:smallCaps w:val="0"/>
                <w:szCs w:val="24"/>
              </w:rPr>
              <w:t>Zarządzanie relacjami z klientem (CRM) a postępowanie nabywców na rynku usług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 xml:space="preserve">, Wyd. </w:t>
            </w:r>
            <w:proofErr w:type="spellStart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, Warszawa 2009</w:t>
            </w:r>
            <w:r w:rsidR="009347D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533587EB" w14:textId="6473056A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A3A5B3" w14:textId="77777777" w:rsidR="004021E8" w:rsidRPr="009C54AE" w:rsidRDefault="004021E8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AC23D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E8481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8C44FA" w14:textId="77777777" w:rsidR="00DF1C60" w:rsidRDefault="00DF1C60" w:rsidP="00C16ABF">
      <w:pPr>
        <w:spacing w:after="0" w:line="240" w:lineRule="auto"/>
      </w:pPr>
      <w:r>
        <w:separator/>
      </w:r>
    </w:p>
  </w:endnote>
  <w:endnote w:type="continuationSeparator" w:id="0">
    <w:p w14:paraId="4A244A44" w14:textId="77777777" w:rsidR="00DF1C60" w:rsidRDefault="00DF1C6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91F0D6" w14:textId="77777777" w:rsidR="00DF1C60" w:rsidRDefault="00DF1C60" w:rsidP="00C16ABF">
      <w:pPr>
        <w:spacing w:after="0" w:line="240" w:lineRule="auto"/>
      </w:pPr>
      <w:r>
        <w:separator/>
      </w:r>
    </w:p>
  </w:footnote>
  <w:footnote w:type="continuationSeparator" w:id="0">
    <w:p w14:paraId="7EC02472" w14:textId="77777777" w:rsidR="00DF1C60" w:rsidRDefault="00DF1C60" w:rsidP="00C16ABF">
      <w:pPr>
        <w:spacing w:after="0" w:line="240" w:lineRule="auto"/>
      </w:pPr>
      <w:r>
        <w:continuationSeparator/>
      </w:r>
    </w:p>
  </w:footnote>
  <w:footnote w:id="1">
    <w:p w14:paraId="033B3BB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1265"/>
    <w:rsid w:val="00022ECE"/>
    <w:rsid w:val="00042A51"/>
    <w:rsid w:val="00042D2E"/>
    <w:rsid w:val="00044C82"/>
    <w:rsid w:val="00070ED6"/>
    <w:rsid w:val="000742DC"/>
    <w:rsid w:val="000751B0"/>
    <w:rsid w:val="00084C12"/>
    <w:rsid w:val="0008663A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0679"/>
    <w:rsid w:val="001640A7"/>
    <w:rsid w:val="00164FA7"/>
    <w:rsid w:val="00166A03"/>
    <w:rsid w:val="001718A7"/>
    <w:rsid w:val="001737CF"/>
    <w:rsid w:val="0017512A"/>
    <w:rsid w:val="00175CF1"/>
    <w:rsid w:val="00176083"/>
    <w:rsid w:val="00192F37"/>
    <w:rsid w:val="001A70D2"/>
    <w:rsid w:val="001D657B"/>
    <w:rsid w:val="001D7B54"/>
    <w:rsid w:val="001E0209"/>
    <w:rsid w:val="001F2CA2"/>
    <w:rsid w:val="001F78FC"/>
    <w:rsid w:val="002144C0"/>
    <w:rsid w:val="00215FA7"/>
    <w:rsid w:val="0022477D"/>
    <w:rsid w:val="00226941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012"/>
    <w:rsid w:val="002F4ABE"/>
    <w:rsid w:val="003018BA"/>
    <w:rsid w:val="003038EF"/>
    <w:rsid w:val="0030395F"/>
    <w:rsid w:val="00305C92"/>
    <w:rsid w:val="00307313"/>
    <w:rsid w:val="003151C5"/>
    <w:rsid w:val="003343CF"/>
    <w:rsid w:val="00346FE9"/>
    <w:rsid w:val="0034759A"/>
    <w:rsid w:val="003503F6"/>
    <w:rsid w:val="003530DD"/>
    <w:rsid w:val="00363F78"/>
    <w:rsid w:val="00367F1D"/>
    <w:rsid w:val="003879B8"/>
    <w:rsid w:val="003A0A5B"/>
    <w:rsid w:val="003A1176"/>
    <w:rsid w:val="003C0BAE"/>
    <w:rsid w:val="003D18A9"/>
    <w:rsid w:val="003D6CE2"/>
    <w:rsid w:val="003E1941"/>
    <w:rsid w:val="003E2FE6"/>
    <w:rsid w:val="003E3379"/>
    <w:rsid w:val="003E49D5"/>
    <w:rsid w:val="003F205D"/>
    <w:rsid w:val="003F38C0"/>
    <w:rsid w:val="003F6E1D"/>
    <w:rsid w:val="004021E8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7AD3"/>
    <w:rsid w:val="00490F7D"/>
    <w:rsid w:val="00491678"/>
    <w:rsid w:val="004968E2"/>
    <w:rsid w:val="004A3EEA"/>
    <w:rsid w:val="004A4D1F"/>
    <w:rsid w:val="004A530E"/>
    <w:rsid w:val="004D5282"/>
    <w:rsid w:val="004F1551"/>
    <w:rsid w:val="004F55A3"/>
    <w:rsid w:val="0050496F"/>
    <w:rsid w:val="00513B6F"/>
    <w:rsid w:val="00517C63"/>
    <w:rsid w:val="0053576A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4B62"/>
    <w:rsid w:val="0061029B"/>
    <w:rsid w:val="00617230"/>
    <w:rsid w:val="00621CE1"/>
    <w:rsid w:val="00622453"/>
    <w:rsid w:val="00627FC9"/>
    <w:rsid w:val="00647FA8"/>
    <w:rsid w:val="00650C5F"/>
    <w:rsid w:val="00654934"/>
    <w:rsid w:val="006620D9"/>
    <w:rsid w:val="00671958"/>
    <w:rsid w:val="00675843"/>
    <w:rsid w:val="00696477"/>
    <w:rsid w:val="006B21F4"/>
    <w:rsid w:val="006C2E52"/>
    <w:rsid w:val="006C478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0938"/>
    <w:rsid w:val="00745302"/>
    <w:rsid w:val="007461D6"/>
    <w:rsid w:val="00746EC8"/>
    <w:rsid w:val="007576FA"/>
    <w:rsid w:val="00763BF1"/>
    <w:rsid w:val="00765B7C"/>
    <w:rsid w:val="00766FD4"/>
    <w:rsid w:val="007762F2"/>
    <w:rsid w:val="0078168C"/>
    <w:rsid w:val="00787C2A"/>
    <w:rsid w:val="00790E27"/>
    <w:rsid w:val="007972EC"/>
    <w:rsid w:val="007A4022"/>
    <w:rsid w:val="007A6E6E"/>
    <w:rsid w:val="007C210C"/>
    <w:rsid w:val="007C3299"/>
    <w:rsid w:val="007C3BCC"/>
    <w:rsid w:val="007C4546"/>
    <w:rsid w:val="007D6E56"/>
    <w:rsid w:val="007E0628"/>
    <w:rsid w:val="007F4155"/>
    <w:rsid w:val="007F42C7"/>
    <w:rsid w:val="0081554D"/>
    <w:rsid w:val="0081707E"/>
    <w:rsid w:val="00817FBA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73F8"/>
    <w:rsid w:val="008E64F4"/>
    <w:rsid w:val="008F12C9"/>
    <w:rsid w:val="008F6E29"/>
    <w:rsid w:val="00906275"/>
    <w:rsid w:val="00916188"/>
    <w:rsid w:val="00923D7D"/>
    <w:rsid w:val="009347D9"/>
    <w:rsid w:val="00940437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48EC"/>
    <w:rsid w:val="009E0543"/>
    <w:rsid w:val="009E3B41"/>
    <w:rsid w:val="009F3C5C"/>
    <w:rsid w:val="009F4610"/>
    <w:rsid w:val="009F5ED4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1A6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0050"/>
    <w:rsid w:val="00B3130B"/>
    <w:rsid w:val="00B40ADB"/>
    <w:rsid w:val="00B43B77"/>
    <w:rsid w:val="00B43E80"/>
    <w:rsid w:val="00B564B4"/>
    <w:rsid w:val="00B607DB"/>
    <w:rsid w:val="00B66529"/>
    <w:rsid w:val="00B75946"/>
    <w:rsid w:val="00B8056E"/>
    <w:rsid w:val="00B819C8"/>
    <w:rsid w:val="00B82308"/>
    <w:rsid w:val="00B90885"/>
    <w:rsid w:val="00BA756C"/>
    <w:rsid w:val="00BB3B5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2EBC"/>
    <w:rsid w:val="00C363B7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069F"/>
    <w:rsid w:val="00D74119"/>
    <w:rsid w:val="00D8075B"/>
    <w:rsid w:val="00D8678B"/>
    <w:rsid w:val="00DA2114"/>
    <w:rsid w:val="00DA6057"/>
    <w:rsid w:val="00DC6D0C"/>
    <w:rsid w:val="00DE09C0"/>
    <w:rsid w:val="00DE0E8E"/>
    <w:rsid w:val="00DE4A14"/>
    <w:rsid w:val="00DF1C60"/>
    <w:rsid w:val="00DF320D"/>
    <w:rsid w:val="00DF71C8"/>
    <w:rsid w:val="00E03076"/>
    <w:rsid w:val="00E10F72"/>
    <w:rsid w:val="00E129B8"/>
    <w:rsid w:val="00E21E7D"/>
    <w:rsid w:val="00E22FBC"/>
    <w:rsid w:val="00E24BF5"/>
    <w:rsid w:val="00E25338"/>
    <w:rsid w:val="00E51E44"/>
    <w:rsid w:val="00E53590"/>
    <w:rsid w:val="00E63348"/>
    <w:rsid w:val="00E661B9"/>
    <w:rsid w:val="00E742AA"/>
    <w:rsid w:val="00E77E88"/>
    <w:rsid w:val="00E8107D"/>
    <w:rsid w:val="00E960BB"/>
    <w:rsid w:val="00E974EA"/>
    <w:rsid w:val="00EA2074"/>
    <w:rsid w:val="00EA4832"/>
    <w:rsid w:val="00EA4E9D"/>
    <w:rsid w:val="00EC4899"/>
    <w:rsid w:val="00EC5650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DD1C1"/>
  <w15:docId w15:val="{F00B2730-863E-45F0-AF5E-CDD7088A6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7576F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105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60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4EB55E-90B4-49C3-8F39-2A4D349DF1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B04D688-A86C-46DD-8A2E-21BA184ACB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048690-BE7B-4270-BAFE-7B1D3B4882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3B623E3-42AB-4211-9172-12D53757C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5</Pages>
  <Words>1437</Words>
  <Characters>8627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2019-02-06T12:12:00Z</cp:lastPrinted>
  <dcterms:created xsi:type="dcterms:W3CDTF">2022-05-25T21:47:00Z</dcterms:created>
  <dcterms:modified xsi:type="dcterms:W3CDTF">2023-05-11T10:36:00Z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