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88FF059" w:rsidR="00693BA9" w:rsidRDefault="00693BA9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8F2C6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F2C67">
        <w:rPr>
          <w:rFonts w:ascii="Corbel" w:hAnsi="Corbel" w:cs="Corbel"/>
          <w:i/>
          <w:iCs/>
        </w:rPr>
        <w:t>7</w:t>
      </w:r>
      <w:r w:rsidR="008F2C67" w:rsidRPr="00A4341C">
        <w:rPr>
          <w:rFonts w:ascii="Corbel" w:hAnsi="Corbel" w:cs="Corbel"/>
          <w:i/>
          <w:iCs/>
        </w:rPr>
        <w:t>/20</w:t>
      </w:r>
      <w:r w:rsidR="008F2C67">
        <w:rPr>
          <w:rFonts w:ascii="Corbel" w:hAnsi="Corbel" w:cs="Corbel"/>
          <w:i/>
          <w:iCs/>
        </w:rPr>
        <w:t>23</w:t>
      </w:r>
    </w:p>
    <w:p w14:paraId="7702D820" w14:textId="77777777" w:rsidR="008F2C67" w:rsidRPr="00A4341C" w:rsidRDefault="008F2C67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5A996B6F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</w:t>
      </w:r>
      <w:r w:rsidR="008D24DB">
        <w:rPr>
          <w:rFonts w:ascii="Corbel" w:hAnsi="Corbel"/>
          <w:smallCaps/>
          <w:sz w:val="24"/>
          <w:szCs w:val="24"/>
        </w:rPr>
        <w:t>3</w:t>
      </w:r>
      <w:r w:rsidRPr="00A4341C">
        <w:rPr>
          <w:rFonts w:ascii="Corbel" w:hAnsi="Corbel"/>
          <w:smallCaps/>
          <w:sz w:val="24"/>
          <w:szCs w:val="24"/>
        </w:rPr>
        <w:t>-202</w:t>
      </w:r>
      <w:r w:rsidR="008D24DB">
        <w:rPr>
          <w:rFonts w:ascii="Corbel" w:hAnsi="Corbel"/>
          <w:smallCaps/>
          <w:sz w:val="24"/>
          <w:szCs w:val="24"/>
        </w:rPr>
        <w:t>5</w:t>
      </w:r>
    </w:p>
    <w:p w14:paraId="130E7FA8" w14:textId="45412AF1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8D24DB">
        <w:rPr>
          <w:rFonts w:ascii="Corbel" w:hAnsi="Corbel"/>
          <w:sz w:val="20"/>
          <w:szCs w:val="24"/>
        </w:rPr>
        <w:t>4</w:t>
      </w:r>
      <w:r w:rsidRPr="00A4341C">
        <w:rPr>
          <w:rFonts w:ascii="Corbel" w:hAnsi="Corbel"/>
          <w:sz w:val="20"/>
          <w:szCs w:val="24"/>
        </w:rPr>
        <w:t>/202</w:t>
      </w:r>
      <w:r w:rsidR="008D24DB">
        <w:rPr>
          <w:rFonts w:ascii="Corbel" w:hAnsi="Corbel"/>
          <w:sz w:val="20"/>
          <w:szCs w:val="24"/>
        </w:rPr>
        <w:t>5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00437440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36B9FB37" w:rsidR="00693BA9" w:rsidRPr="00A4341C" w:rsidRDefault="008A4AA8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Kształtowanie</w:t>
            </w:r>
            <w:r w:rsidR="003C22C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kadry menedżerskiej w sektorze publicznym</w:t>
            </w:r>
          </w:p>
        </w:tc>
      </w:tr>
      <w:tr w:rsidR="00693BA9" w:rsidRPr="004823C1" w14:paraId="45B08917" w14:textId="77777777" w:rsidTr="00437440">
        <w:tc>
          <w:tcPr>
            <w:tcW w:w="2694" w:type="dxa"/>
            <w:vAlign w:val="center"/>
          </w:tcPr>
          <w:p w14:paraId="4CA29152" w14:textId="77777777" w:rsidR="00693BA9" w:rsidRPr="00601F39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01F3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6BAA2EA5" w:rsidR="00693BA9" w:rsidRPr="004823C1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/</w:t>
            </w:r>
            <w:r w:rsidR="003653D5"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C-1.6a</w:t>
            </w:r>
          </w:p>
        </w:tc>
      </w:tr>
      <w:tr w:rsidR="00693BA9" w:rsidRPr="00A4341C" w14:paraId="4E2F8C33" w14:textId="77777777" w:rsidTr="00437440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00437440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00437440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00437440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00437440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00437440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437440" w:rsidRPr="009C54AE" w14:paraId="3BF8B5FE" w14:textId="77777777" w:rsidTr="00437440">
        <w:tc>
          <w:tcPr>
            <w:tcW w:w="2694" w:type="dxa"/>
            <w:vAlign w:val="center"/>
          </w:tcPr>
          <w:p w14:paraId="47AAF24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1A4704F" w14:textId="4DBE67AE" w:rsidR="00437440" w:rsidRPr="00437440" w:rsidRDefault="00437440" w:rsidP="004823C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="004823C1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37440" w:rsidRPr="009C54AE" w14:paraId="2724D578" w14:textId="77777777" w:rsidTr="00437440">
        <w:tc>
          <w:tcPr>
            <w:tcW w:w="2694" w:type="dxa"/>
            <w:vAlign w:val="center"/>
          </w:tcPr>
          <w:p w14:paraId="5863A11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FA8B534" w14:textId="1E31C343" w:rsidR="00437440" w:rsidRPr="00437440" w:rsidRDefault="00437440" w:rsidP="0043744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693BA9" w:rsidRPr="009C54AE" w14:paraId="2786482B" w14:textId="77777777" w:rsidTr="00437440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00437440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83DC642" w:rsidR="00693BA9" w:rsidRPr="009C54AE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Mariola Grzebyk, prof. UR</w:t>
            </w:r>
          </w:p>
        </w:tc>
      </w:tr>
      <w:tr w:rsidR="00693BA9" w:rsidRPr="009C54AE" w14:paraId="308CCDF7" w14:textId="77777777" w:rsidTr="00437440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28F8E6B7" w:rsidR="008A4AA8" w:rsidRPr="009C54AE" w:rsidRDefault="008A4AA8" w:rsidP="008A4AA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Mariola Grzebyk, prof. UR, 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urkiewicz, mgr Karolina Jezierska</w:t>
            </w:r>
          </w:p>
          <w:p w14:paraId="1B1F228A" w14:textId="78976EA9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</w:p>
        </w:tc>
      </w:tr>
    </w:tbl>
    <w:p w14:paraId="4DE066A3" w14:textId="701938CA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8D24DB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081FCFDF" w:rsidR="00693BA9" w:rsidRPr="009C54AE" w:rsidRDefault="003653D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33CFEC6B" w14:textId="250A3D04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23D4B9D" w14:textId="01278A2C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4EBBA487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4CB683B2" w:rsidR="00B27A52" w:rsidRPr="009C54AE" w:rsidRDefault="008A4AA8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4696A5FB" w:rsidR="00693BA9" w:rsidRPr="009C54AE" w:rsidRDefault="00693BA9" w:rsidP="008A4AA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 xml:space="preserve">Znajomość podstawowych pojęć i problemów z zakresu zarządzania </w:t>
            </w:r>
            <w:r w:rsidR="008A4AA8">
              <w:rPr>
                <w:rFonts w:ascii="Corbel" w:hAnsi="Corbel" w:cs="Corbel"/>
                <w:b w:val="0"/>
                <w:bCs w:val="0"/>
                <w:smallCaps w:val="0"/>
              </w:rPr>
              <w:t>organizacją publiczną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41F1739A" w:rsidR="00693BA9" w:rsidRPr="00B27A52" w:rsidRDefault="00693BA9" w:rsidP="00302E6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="00302E6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 i znaczenia kształtowania kadry menedżerskiej w sektorze publicznym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6F56A85B" w:rsidR="00693BA9" w:rsidRPr="00B27A52" w:rsidRDefault="00302E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2163D6" w14:textId="37245C60" w:rsidR="00302E62" w:rsidRPr="00B27A52" w:rsidRDefault="00302E62" w:rsidP="00302E6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pracy w zespole,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przygotowujące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 do pracy w instytucjach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6C5DF2AF" w:rsidR="00B25E44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Zna</w:t>
            </w:r>
            <w:r w:rsidR="005747FB">
              <w:rPr>
                <w:rFonts w:ascii="Corbel" w:hAnsi="Corbel"/>
                <w:sz w:val="24"/>
                <w:szCs w:val="24"/>
              </w:rPr>
              <w:t xml:space="preserve"> w pogłębionym stopniu pojęcia </w:t>
            </w:r>
            <w:r w:rsidRPr="00B27A52">
              <w:rPr>
                <w:rFonts w:ascii="Corbel" w:hAnsi="Corbel"/>
                <w:sz w:val="24"/>
                <w:szCs w:val="24"/>
              </w:rPr>
              <w:t xml:space="preserve">i zjawiska z zakresu nauk ekonomicznych oraz </w:t>
            </w:r>
            <w:r w:rsidR="005747FB">
              <w:rPr>
                <w:rFonts w:ascii="Corbel" w:hAnsi="Corbel"/>
                <w:sz w:val="24"/>
                <w:szCs w:val="24"/>
              </w:rPr>
              <w:t>dotyczące miejsca i roli kadry menedżerskiej w sektorze publicznym</w:t>
            </w:r>
          </w:p>
        </w:tc>
        <w:tc>
          <w:tcPr>
            <w:tcW w:w="1873" w:type="dxa"/>
          </w:tcPr>
          <w:p w14:paraId="74383F47" w14:textId="77777777" w:rsidR="00693BA9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  <w:p w14:paraId="2F60ED45" w14:textId="232E2233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K_Wo6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E60855D" w:rsidR="005747FB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Potrafi analizować zjawiska, ich uwarunkowania oraz procesy zachodzące w gospodarce i wskazywać na powiązania między tymi procesami oraz wykorzystywać posiadaną wiedzę w </w:t>
            </w:r>
            <w:r w:rsidR="005747FB">
              <w:rPr>
                <w:rFonts w:ascii="Corbel" w:hAnsi="Corbel"/>
                <w:sz w:val="24"/>
                <w:szCs w:val="24"/>
              </w:rPr>
              <w:t>zarządzaniu organizacjami publicznymi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3BE2B513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3AFE87D" w:rsidR="00693BA9" w:rsidRPr="00B27A52" w:rsidRDefault="0088384B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ABDF4A" w14:textId="3ED4419D" w:rsidR="0088384B" w:rsidRPr="0088384B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384B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88384B" w:rsidRPr="0088384B">
              <w:rPr>
                <w:rFonts w:ascii="Corbel" w:hAnsi="Corbel"/>
                <w:sz w:val="24"/>
                <w:szCs w:val="24"/>
              </w:rPr>
              <w:t>samodoskonalenia się i uznawania znaczenia wiedzy w rozwiązywaniu złożonych problemów poznawczych i praktycznych</w:t>
            </w:r>
          </w:p>
        </w:tc>
        <w:tc>
          <w:tcPr>
            <w:tcW w:w="1873" w:type="dxa"/>
          </w:tcPr>
          <w:p w14:paraId="5B012BAD" w14:textId="77777777" w:rsidR="00693BA9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K_K01</w:t>
            </w:r>
          </w:p>
          <w:p w14:paraId="5B2AA153" w14:textId="368C35A9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K_K02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3795F1D4" w:rsidR="00693BA9" w:rsidRPr="009C54AE" w:rsidRDefault="008A4AA8" w:rsidP="008A4AA8">
      <w:pPr>
        <w:spacing w:after="0" w:line="240" w:lineRule="auto"/>
        <w:ind w:left="708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- </w:t>
      </w: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25E44" w:rsidRPr="009C54AE" w14:paraId="3F3F7BFA" w14:textId="77777777">
        <w:tc>
          <w:tcPr>
            <w:tcW w:w="9639" w:type="dxa"/>
          </w:tcPr>
          <w:p w14:paraId="3B20FBDB" w14:textId="3F9739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Miejsce i rola kadry kierowniczej w organizacji publicznej. Funkcje i zadania menadżera publicznego.</w:t>
            </w:r>
          </w:p>
        </w:tc>
      </w:tr>
      <w:tr w:rsidR="00B25E44" w:rsidRPr="009C54AE" w14:paraId="19FB7CA0" w14:textId="77777777">
        <w:tc>
          <w:tcPr>
            <w:tcW w:w="9639" w:type="dxa"/>
          </w:tcPr>
          <w:p w14:paraId="36BCD2A8" w14:textId="278A70DC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Klasyfikacja menedżerów sektora publicznego. Charakterystyka menadżerów publicznych w polskich organizacjach. </w:t>
            </w:r>
          </w:p>
        </w:tc>
      </w:tr>
      <w:tr w:rsidR="00B25E44" w:rsidRPr="009C54AE" w14:paraId="47109861" w14:textId="77777777">
        <w:tc>
          <w:tcPr>
            <w:tcW w:w="9639" w:type="dxa"/>
          </w:tcPr>
          <w:p w14:paraId="320BE57D" w14:textId="05185F0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Menedżer skuteczny – cechy. Rozwój kadry menedżerskiej. </w:t>
            </w:r>
          </w:p>
        </w:tc>
      </w:tr>
      <w:tr w:rsidR="00B25E44" w:rsidRPr="009C54AE" w14:paraId="320B8680" w14:textId="77777777">
        <w:tc>
          <w:tcPr>
            <w:tcW w:w="9639" w:type="dxa"/>
          </w:tcPr>
          <w:p w14:paraId="4729A5B2" w14:textId="13012386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Metody i kryteria doboru kadry menedżerskiej. </w:t>
            </w:r>
          </w:p>
        </w:tc>
      </w:tr>
      <w:tr w:rsidR="00B25E44" w:rsidRPr="009C54AE" w14:paraId="36948D40" w14:textId="77777777">
        <w:tc>
          <w:tcPr>
            <w:tcW w:w="9639" w:type="dxa"/>
          </w:tcPr>
          <w:p w14:paraId="6DA81290" w14:textId="2DBC78B7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Mentoring i Coaching.</w:t>
            </w:r>
          </w:p>
        </w:tc>
      </w:tr>
      <w:tr w:rsidR="00B25E44" w:rsidRPr="009C54AE" w14:paraId="1A43AF22" w14:textId="77777777">
        <w:tc>
          <w:tcPr>
            <w:tcW w:w="9639" w:type="dxa"/>
          </w:tcPr>
          <w:p w14:paraId="2B5C9819" w14:textId="326FBE54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Podejmowanie decyzji-bariery. Zarządzanie czasem.</w:t>
            </w:r>
          </w:p>
        </w:tc>
      </w:tr>
      <w:tr w:rsidR="00B25E44" w:rsidRPr="009C54AE" w14:paraId="47CB64C3" w14:textId="77777777">
        <w:tc>
          <w:tcPr>
            <w:tcW w:w="9639" w:type="dxa"/>
          </w:tcPr>
          <w:p w14:paraId="3C59457B" w14:textId="03E558B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Style kierowania – czynniki je modyfikujące.</w:t>
            </w:r>
          </w:p>
        </w:tc>
      </w:tr>
      <w:tr w:rsidR="00B25E44" w:rsidRPr="009C54AE" w14:paraId="1B3FA9A3" w14:textId="77777777">
        <w:tc>
          <w:tcPr>
            <w:tcW w:w="9639" w:type="dxa"/>
          </w:tcPr>
          <w:p w14:paraId="5BD1D0AF" w14:textId="108805F2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Rola menadżera w motywowaniu pracowników i doborze środków motywacyjnych. </w:t>
            </w:r>
          </w:p>
        </w:tc>
      </w:tr>
      <w:tr w:rsidR="00B25E44" w:rsidRPr="009C54AE" w14:paraId="50323D80" w14:textId="77777777">
        <w:tc>
          <w:tcPr>
            <w:tcW w:w="9639" w:type="dxa"/>
          </w:tcPr>
          <w:p w14:paraId="755B7206" w14:textId="4D58DC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lastRenderedPageBreak/>
              <w:t>Ocena kadry menedżerskiej. Narzędzia oceny potencjału menedżerskiego.</w:t>
            </w:r>
          </w:p>
        </w:tc>
      </w:tr>
      <w:tr w:rsidR="00B25E44" w:rsidRPr="009C54AE" w14:paraId="3DE2D44F" w14:textId="77777777">
        <w:tc>
          <w:tcPr>
            <w:tcW w:w="9639" w:type="dxa"/>
          </w:tcPr>
          <w:p w14:paraId="487EA73E" w14:textId="717A3D3A" w:rsidR="00B25E44" w:rsidRPr="00B62048" w:rsidRDefault="00B25E44" w:rsidP="00B25E44">
            <w:pPr>
              <w:spacing w:after="160" w:line="259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Etyka w pracy menedżera.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36C821" w14:textId="321E47E6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</w:t>
      </w:r>
      <w:r w:rsidR="0088384B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prezentacja multimedialna, analiza studium przypadku, 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praca w grupach (rozwiązywanie zadań</w:t>
      </w:r>
      <w:r w:rsidR="008A4AA8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problemowych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689E0F3B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14:paraId="5FDC3BE2" w14:textId="100E9BDF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284437DD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8384B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postawy i ocena prezentowanego stanowiska</w:t>
            </w:r>
          </w:p>
        </w:tc>
        <w:tc>
          <w:tcPr>
            <w:tcW w:w="2126" w:type="dxa"/>
          </w:tcPr>
          <w:p w14:paraId="5CF52D33" w14:textId="1B7E6699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8A4AA8" w:rsidRPr="009C54AE" w14:paraId="630E33AC" w14:textId="77777777">
        <w:tc>
          <w:tcPr>
            <w:tcW w:w="1985" w:type="dxa"/>
          </w:tcPr>
          <w:p w14:paraId="2AD56028" w14:textId="0344740C" w:rsidR="008A4AA8" w:rsidRPr="009C54AE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56D6A9D5" w14:textId="30403A53" w:rsidR="008A4AA8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postawy i ocena prezentowanego stanowiska</w:t>
            </w:r>
          </w:p>
        </w:tc>
        <w:tc>
          <w:tcPr>
            <w:tcW w:w="2126" w:type="dxa"/>
          </w:tcPr>
          <w:p w14:paraId="043E3F47" w14:textId="5B32B1FB" w:rsidR="008A4AA8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1010E520" w14:textId="4A29D213" w:rsidR="00693BA9" w:rsidRPr="009C54AE" w:rsidRDefault="00693BA9" w:rsidP="00302E6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kolokwium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(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zaliczenie wiąże się z uzyskaniem ponad 50% możliwych punktów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  <w:r w:rsidR="00302E62">
              <w:rPr>
                <w:rFonts w:ascii="Corbel" w:hAnsi="Corbel" w:cs="Corbel"/>
                <w:b w:val="0"/>
                <w:bCs w:val="0"/>
                <w:smallCaps w:val="0"/>
              </w:rPr>
              <w:t xml:space="preserve">, a także aktywność w pracy zespołowej podczas ćwiczeń. 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65043FA6" w:rsidR="00693BA9" w:rsidRPr="009C54AE" w:rsidRDefault="00693BA9" w:rsidP="008F2C6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B0525C9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2A0C3A1E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</w:t>
            </w:r>
            <w:r w:rsidR="004823C1">
              <w:rPr>
                <w:rFonts w:ascii="Corbel" w:hAnsi="Corbel" w:cs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4B5E7345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0D788B13" w:rsidR="00693BA9" w:rsidRPr="009C54AE" w:rsidRDefault="00136B95" w:rsidP="00136B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27BBC643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lastRenderedPageBreak/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9C05A9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05A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F8B18E" w14:textId="7735AAAB" w:rsidR="00693BA9" w:rsidRPr="009C05A9" w:rsidRDefault="00693BA9" w:rsidP="009C05A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136B95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(2015). 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Zarządzanie publiczne : teoria i praktyka w polskich organizacjach, Wydawnictwo Uniwersytetu War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mińsko-Mazurskiego, Olsztyn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  <w:p w14:paraId="5F93CA99" w14:textId="273E2B7D" w:rsidR="00693BA9" w:rsidRPr="009C05A9" w:rsidRDefault="009C05A9" w:rsidP="009C05A9">
            <w:pPr>
              <w:numPr>
                <w:ilvl w:val="0"/>
                <w:numId w:val="6"/>
              </w:numPr>
              <w:pBdr>
                <w:top w:val="dotted" w:sz="6" w:space="2" w:color="CCCCCC"/>
              </w:pBdr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Chmielewiec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, B. (2016). Menedżer publiczny jako lider innowacji w zarządzaniu zasobami ludzkimi. W: A. Andrzejczak, J. Furmańczyk (red.), Zmiany ról i uwarunkowań pracy menedżerów w organizacjach publicznych i non profit. Poznań: Uniwersytet Ekonomiczny w Poznaniu, Wydawnictwo </w:t>
            </w: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E19031D" w14:textId="27BB53D5" w:rsidR="00302E62" w:rsidRPr="00302E62" w:rsidRDefault="00302E62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Igielski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, M. (2016). Wpływ umiejętności kadry kierowniczej na kreowanie polityki personalnej w polskich organizacjach non profit. W: A. Andrzejczak, J. Furmańczyk (red.), Zmiany ról uwarunkowań pracy menedżerów w organizacjach publi</w:t>
            </w:r>
            <w:r w:rsidR="009C05A9"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cznych i non profit</w:t>
            </w: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. Poznań: Uniwersytet Ekonomiczny w Poznaniu, Wydawnictwo </w:t>
            </w: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  <w:p w14:paraId="5C0A2895" w14:textId="3122AEDD" w:rsidR="00693BA9" w:rsidRPr="009C05A9" w:rsidRDefault="009C05A9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1"/>
                <w:szCs w:val="21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Kożuch, B. (2010). Kompetencje menedżerów w organizacjach publicznych: teoria a praktyka zarządzania. W: T. Listwan, S.A. Witkowski (red.), Menedżer w gospodarce opartej na wiedzy. Wrocław: Wydawnictwo Uniwersytetu Ekonomicznego we Wrocławiu.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79854" w14:textId="77777777" w:rsidR="00D97863" w:rsidRDefault="00D97863" w:rsidP="00C16ABF">
      <w:pPr>
        <w:spacing w:after="0" w:line="240" w:lineRule="auto"/>
      </w:pPr>
      <w:r>
        <w:separator/>
      </w:r>
    </w:p>
  </w:endnote>
  <w:endnote w:type="continuationSeparator" w:id="0">
    <w:p w14:paraId="25AE7034" w14:textId="77777777" w:rsidR="00D97863" w:rsidRDefault="00D978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4278A" w14:textId="77777777" w:rsidR="00D97863" w:rsidRDefault="00D97863" w:rsidP="00C16ABF">
      <w:pPr>
        <w:spacing w:after="0" w:line="240" w:lineRule="auto"/>
      </w:pPr>
      <w:r>
        <w:separator/>
      </w:r>
    </w:p>
  </w:footnote>
  <w:footnote w:type="continuationSeparator" w:id="0">
    <w:p w14:paraId="66F81298" w14:textId="77777777" w:rsidR="00D97863" w:rsidRDefault="00D9786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BB3"/>
    <w:multiLevelType w:val="multilevel"/>
    <w:tmpl w:val="EFB6E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950D35"/>
    <w:multiLevelType w:val="multilevel"/>
    <w:tmpl w:val="95A0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D6925"/>
    <w:multiLevelType w:val="hybridMultilevel"/>
    <w:tmpl w:val="E85A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A74B0"/>
    <w:multiLevelType w:val="multilevel"/>
    <w:tmpl w:val="B420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36B95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2E6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3D5"/>
    <w:rsid w:val="00395279"/>
    <w:rsid w:val="003A0A5B"/>
    <w:rsid w:val="003A1176"/>
    <w:rsid w:val="003C0BAE"/>
    <w:rsid w:val="003C22CA"/>
    <w:rsid w:val="003D18A9"/>
    <w:rsid w:val="003D6CE2"/>
    <w:rsid w:val="003E1941"/>
    <w:rsid w:val="003E2FE6"/>
    <w:rsid w:val="003E49D5"/>
    <w:rsid w:val="003F205D"/>
    <w:rsid w:val="003F38C0"/>
    <w:rsid w:val="003F6E1D"/>
    <w:rsid w:val="00404F9E"/>
    <w:rsid w:val="00414E3C"/>
    <w:rsid w:val="0042244A"/>
    <w:rsid w:val="0042745A"/>
    <w:rsid w:val="00431D5C"/>
    <w:rsid w:val="004362C6"/>
    <w:rsid w:val="00437440"/>
    <w:rsid w:val="00437FA2"/>
    <w:rsid w:val="00445970"/>
    <w:rsid w:val="004474F9"/>
    <w:rsid w:val="00461EFC"/>
    <w:rsid w:val="004652C2"/>
    <w:rsid w:val="004706D1"/>
    <w:rsid w:val="00471326"/>
    <w:rsid w:val="0047598D"/>
    <w:rsid w:val="004823C1"/>
    <w:rsid w:val="004840FD"/>
    <w:rsid w:val="00485E34"/>
    <w:rsid w:val="00490F7D"/>
    <w:rsid w:val="00491678"/>
    <w:rsid w:val="004968E2"/>
    <w:rsid w:val="004A1E50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747FB"/>
    <w:rsid w:val="00581E7C"/>
    <w:rsid w:val="0059484D"/>
    <w:rsid w:val="005A0845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01F39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05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1C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384B"/>
    <w:rsid w:val="00884922"/>
    <w:rsid w:val="00885F64"/>
    <w:rsid w:val="008917F9"/>
    <w:rsid w:val="008A45F7"/>
    <w:rsid w:val="008A4AA8"/>
    <w:rsid w:val="008C0CC0"/>
    <w:rsid w:val="008C19A9"/>
    <w:rsid w:val="008C379D"/>
    <w:rsid w:val="008C5147"/>
    <w:rsid w:val="008C5359"/>
    <w:rsid w:val="008C5363"/>
    <w:rsid w:val="008D24DB"/>
    <w:rsid w:val="008D3DFB"/>
    <w:rsid w:val="008D5C83"/>
    <w:rsid w:val="008E64F4"/>
    <w:rsid w:val="008F12C9"/>
    <w:rsid w:val="008F2C67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05A9"/>
    <w:rsid w:val="009C3E31"/>
    <w:rsid w:val="009C54AE"/>
    <w:rsid w:val="009C788E"/>
    <w:rsid w:val="009D3F3B"/>
    <w:rsid w:val="009D4704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C1A1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5E44"/>
    <w:rsid w:val="00B27A52"/>
    <w:rsid w:val="00B3130B"/>
    <w:rsid w:val="00B40ADB"/>
    <w:rsid w:val="00B43B77"/>
    <w:rsid w:val="00B43E80"/>
    <w:rsid w:val="00B607DB"/>
    <w:rsid w:val="00B62048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97863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C5A90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274D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B0684B64-FFE9-4C0D-8778-812BC4C4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94701-A3B7-4DFF-ACBB-E38504A6E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2022-06-06T13:04:00Z</dcterms:created>
  <dcterms:modified xsi:type="dcterms:W3CDTF">2023-05-11T09:28:00Z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