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11E86AD5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73396">
        <w:rPr>
          <w:rFonts w:ascii="Corbel" w:hAnsi="Corbel"/>
          <w:i/>
          <w:smallCaps/>
          <w:sz w:val="24"/>
          <w:szCs w:val="24"/>
        </w:rPr>
        <w:t>202</w:t>
      </w:r>
      <w:r w:rsidR="002035A6">
        <w:rPr>
          <w:rFonts w:ascii="Corbel" w:hAnsi="Corbel"/>
          <w:i/>
          <w:smallCaps/>
          <w:sz w:val="24"/>
          <w:szCs w:val="24"/>
        </w:rPr>
        <w:t>3</w:t>
      </w:r>
      <w:r w:rsidR="00C73396">
        <w:rPr>
          <w:rFonts w:ascii="Corbel" w:hAnsi="Corbel"/>
          <w:i/>
          <w:smallCaps/>
          <w:sz w:val="24"/>
          <w:szCs w:val="24"/>
        </w:rPr>
        <w:t>-202</w:t>
      </w:r>
      <w:r w:rsidR="002035A6">
        <w:rPr>
          <w:rFonts w:ascii="Corbel" w:hAnsi="Corbel"/>
          <w:i/>
          <w:smallCaps/>
          <w:sz w:val="24"/>
          <w:szCs w:val="24"/>
        </w:rPr>
        <w:t>5</w:t>
      </w:r>
    </w:p>
    <w:p w14:paraId="0140F066" w14:textId="30D3254C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2035A6">
        <w:rPr>
          <w:rFonts w:ascii="Corbel" w:hAnsi="Corbel"/>
          <w:iCs/>
          <w:sz w:val="20"/>
          <w:szCs w:val="20"/>
        </w:rPr>
        <w:t>3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2035A6">
        <w:rPr>
          <w:rFonts w:ascii="Corbel" w:hAnsi="Corbel"/>
          <w:iCs/>
          <w:sz w:val="20"/>
          <w:szCs w:val="20"/>
        </w:rPr>
        <w:t>4</w:t>
      </w:r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38DEFAF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048F61E8" w:rsidR="00811079" w:rsidRPr="001D13BD" w:rsidRDefault="00811079" w:rsidP="579A03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8DEFAF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38DEFAF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38DEFAF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38DEFAF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38DEFAF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38DEFAF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38DEFAF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38DEFAF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B0498BF" w14:textId="77777777" w:rsidTr="038DEFAF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38DEFAF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38DEFAF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38DEFAF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645F5D0A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  <w:r w:rsidR="005C0A8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84D82" w:rsidRPr="009C54AE" w14:paraId="3D71831A" w14:textId="77777777" w:rsidTr="038DEFAF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64B61CF" w:rsidR="00784D82" w:rsidRPr="009C54AE" w:rsidRDefault="002035A6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BF4666" w14:textId="53650ED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7339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B84ED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2672D2DC" w:rsidR="00984B83" w:rsidRPr="001D13BD" w:rsidRDefault="002035A6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studentów z </w:t>
            </w:r>
            <w:r w:rsidR="00984B83" w:rsidRPr="001D13BD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984B83" w:rsidRPr="001D13BD">
              <w:rPr>
                <w:rFonts w:ascii="Corbel" w:hAnsi="Corbel"/>
                <w:sz w:val="24"/>
                <w:szCs w:val="24"/>
              </w:rPr>
              <w:t xml:space="preserve"> kształtowania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warunk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pracy </w:t>
            </w:r>
            <w:r w:rsidR="00984B83" w:rsidRPr="001D13BD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4E113D">
        <w:tc>
          <w:tcPr>
            <w:tcW w:w="9520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4E113D">
        <w:tc>
          <w:tcPr>
            <w:tcW w:w="9520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4E113D">
        <w:tc>
          <w:tcPr>
            <w:tcW w:w="9520" w:type="dxa"/>
          </w:tcPr>
          <w:p w14:paraId="448F1F37" w14:textId="1E1010F9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</w:t>
            </w:r>
          </w:p>
        </w:tc>
      </w:tr>
      <w:tr w:rsidR="00984B83" w:rsidRPr="001D13BD" w14:paraId="1982615A" w14:textId="77777777" w:rsidTr="004E113D">
        <w:tc>
          <w:tcPr>
            <w:tcW w:w="9520" w:type="dxa"/>
          </w:tcPr>
          <w:p w14:paraId="75069B57" w14:textId="57765056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  <w:r w:rsidR="00612A1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i ich organizacja</w:t>
            </w:r>
          </w:p>
        </w:tc>
      </w:tr>
      <w:tr w:rsidR="00984B83" w:rsidRPr="001D13BD" w14:paraId="018C21D0" w14:textId="77777777" w:rsidTr="004E113D">
        <w:tc>
          <w:tcPr>
            <w:tcW w:w="9520" w:type="dxa"/>
          </w:tcPr>
          <w:p w14:paraId="39DD8034" w14:textId="5CDF7C13" w:rsidR="00984B83" w:rsidRPr="001D13BD" w:rsidRDefault="00EE65EA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Pozyskiwanie kapitału ludzkiego </w:t>
            </w:r>
            <w:r w:rsidR="00EC738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–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EC738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Proces rekrutacji z perspektywy firmy i aplikanta </w:t>
            </w:r>
          </w:p>
        </w:tc>
      </w:tr>
      <w:tr w:rsidR="00362056" w:rsidRPr="001D13BD" w14:paraId="0C17E384" w14:textId="77777777" w:rsidTr="004E113D">
        <w:tc>
          <w:tcPr>
            <w:tcW w:w="9520" w:type="dxa"/>
          </w:tcPr>
          <w:p w14:paraId="65EE9004" w14:textId="511C681A" w:rsidR="00362056" w:rsidRDefault="00362056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Kierowanie kapitałem ludzkim</w:t>
            </w:r>
          </w:p>
        </w:tc>
      </w:tr>
      <w:tr w:rsidR="00362056" w:rsidRPr="001D13BD" w14:paraId="5F4A020C" w14:textId="77777777" w:rsidTr="00E713E4">
        <w:tc>
          <w:tcPr>
            <w:tcW w:w="9520" w:type="dxa"/>
          </w:tcPr>
          <w:p w14:paraId="280B946E" w14:textId="77777777" w:rsidR="00362056" w:rsidRPr="001D13BD" w:rsidRDefault="00362056" w:rsidP="00E713E4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organizacji w kontekście gospodarowania kapitałem ludzkim</w:t>
            </w:r>
          </w:p>
        </w:tc>
      </w:tr>
      <w:tr w:rsidR="00984B83" w:rsidRPr="001D13BD" w14:paraId="45C650F7" w14:textId="77777777" w:rsidTr="004E113D">
        <w:tc>
          <w:tcPr>
            <w:tcW w:w="9520" w:type="dxa"/>
          </w:tcPr>
          <w:p w14:paraId="77F9D0A5" w14:textId="7D4F3FC8" w:rsidR="00984B83" w:rsidRPr="001D13BD" w:rsidRDefault="004E113D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Motywowanie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 wynagradzanie</w:t>
            </w:r>
          </w:p>
        </w:tc>
      </w:tr>
      <w:tr w:rsidR="00984B83" w:rsidRPr="001D13BD" w14:paraId="054087B7" w14:textId="77777777" w:rsidTr="004E113D">
        <w:tc>
          <w:tcPr>
            <w:tcW w:w="9520" w:type="dxa"/>
          </w:tcPr>
          <w:p w14:paraId="77F4CBEF" w14:textId="0DA39E08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4E113D">
              <w:rPr>
                <w:rFonts w:ascii="Corbel" w:hAnsi="Corbel"/>
                <w:sz w:val="24"/>
                <w:szCs w:val="24"/>
              </w:rPr>
              <w:t xml:space="preserve">i </w:t>
            </w:r>
            <w:r w:rsidR="00362056">
              <w:rPr>
                <w:rFonts w:ascii="Corbel" w:hAnsi="Corbel"/>
                <w:sz w:val="24"/>
                <w:szCs w:val="24"/>
              </w:rPr>
              <w:t>doskona</w:t>
            </w:r>
            <w:r w:rsidR="004E113D">
              <w:rPr>
                <w:rFonts w:ascii="Corbel" w:hAnsi="Corbel"/>
                <w:sz w:val="24"/>
                <w:szCs w:val="24"/>
              </w:rPr>
              <w:t xml:space="preserve">lenie </w:t>
            </w:r>
            <w:r>
              <w:rPr>
                <w:rFonts w:ascii="Corbel" w:hAnsi="Corbel"/>
                <w:sz w:val="24"/>
                <w:szCs w:val="24"/>
              </w:rPr>
              <w:t>personelu</w:t>
            </w:r>
          </w:p>
        </w:tc>
      </w:tr>
      <w:tr w:rsidR="00984B83" w:rsidRPr="001D13BD" w14:paraId="309F5375" w14:textId="77777777" w:rsidTr="004E113D">
        <w:tc>
          <w:tcPr>
            <w:tcW w:w="9520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4E113D" w:rsidRPr="001D13BD" w14:paraId="45D6178B" w14:textId="77777777" w:rsidTr="00687EC2">
        <w:tc>
          <w:tcPr>
            <w:tcW w:w="9520" w:type="dxa"/>
          </w:tcPr>
          <w:p w14:paraId="5767D7FE" w14:textId="77777777" w:rsidR="004E113D" w:rsidRPr="001D13BD" w:rsidRDefault="004E113D" w:rsidP="00687EC2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2DCA77C9" w14:textId="77777777" w:rsidTr="004E113D">
        <w:tc>
          <w:tcPr>
            <w:tcW w:w="9520" w:type="dxa"/>
          </w:tcPr>
          <w:p w14:paraId="6B516CDE" w14:textId="019AB2A3" w:rsidR="00984B83" w:rsidRPr="001D13BD" w:rsidRDefault="002035A6" w:rsidP="004E113D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kon</w:t>
            </w:r>
            <w:r w:rsidR="00BE6462">
              <w:rPr>
                <w:rFonts w:ascii="Corbel" w:hAnsi="Corbel"/>
                <w:sz w:val="24"/>
                <w:szCs w:val="24"/>
              </w:rPr>
              <w:t>fliktem w procesach gospodarowania zasobami ludzkimi</w:t>
            </w:r>
          </w:p>
        </w:tc>
      </w:tr>
    </w:tbl>
    <w:p w14:paraId="4B622CAA" w14:textId="0D66E416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69CDF670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 xml:space="preserve">Wykład: </w:t>
      </w:r>
      <w:r w:rsidR="00672FC4">
        <w:rPr>
          <w:rFonts w:ascii="Corbel" w:hAnsi="Corbel"/>
          <w:b w:val="0"/>
          <w:smallCaps w:val="0"/>
          <w:szCs w:val="24"/>
        </w:rPr>
        <w:t>W</w:t>
      </w:r>
      <w:r w:rsidRPr="009B41D2">
        <w:rPr>
          <w:rFonts w:ascii="Corbel" w:hAnsi="Corbel"/>
          <w:b w:val="0"/>
          <w:smallCaps w:val="0"/>
          <w:szCs w:val="24"/>
        </w:rPr>
        <w:t>ykład z prezentacją multimedialną</w:t>
      </w:r>
      <w:r w:rsidR="00412A50">
        <w:rPr>
          <w:rFonts w:ascii="Corbel" w:hAnsi="Corbel"/>
          <w:b w:val="0"/>
          <w:smallCaps w:val="0"/>
          <w:szCs w:val="24"/>
        </w:rPr>
        <w:t xml:space="preserve">, </w:t>
      </w:r>
      <w:r w:rsidR="00672FC4">
        <w:rPr>
          <w:rFonts w:ascii="Corbel" w:hAnsi="Corbel"/>
          <w:b w:val="0"/>
          <w:smallCaps w:val="0"/>
          <w:szCs w:val="24"/>
        </w:rPr>
        <w:t>dyskusja moderowana, konstruktywna krytyka materiału filmowego, praca w grupie.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15BC670" w14:textId="77777777" w:rsidR="00240AE0" w:rsidRDefault="00240AE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9A7FF76" w14:textId="5D4F808F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715FDD" w14:textId="77777777" w:rsidR="00240AE0" w:rsidRPr="009C54AE" w:rsidRDefault="00240AE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240AE0">
        <w:tc>
          <w:tcPr>
            <w:tcW w:w="9520" w:type="dxa"/>
          </w:tcPr>
          <w:p w14:paraId="4CD0EB9F" w14:textId="637CA866" w:rsidR="00240AE0" w:rsidRPr="00240AE0" w:rsidRDefault="00B6140E" w:rsidP="00612A13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Warunkiem zaliczenia przedmiotu jest:</w:t>
            </w:r>
          </w:p>
          <w:p w14:paraId="418E2BE0" w14:textId="591658FA" w:rsidR="00240AE0" w:rsidRPr="00240AE0" w:rsidRDefault="00B6140E" w:rsidP="00612A13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-pozytywna ocena z kolokwium sprawdzającego stopień opanowania przez studentów materiału podanego w trakcie wykładów oraz wskazanej literatury,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-aktywność w rozwiązywaniu problemów postawionych do realizacji w ramach projekt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ów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-aktywne uczestnictwo w prowadzonej dyskusji kierowanej.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Student otrzymuje ocenę jako składową różnych ocen za poszczególne aktywności w trakcie zajęć, tj. z kolokwium x 0,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5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>+średnia z ocen za zadania realizowane zespołowo x 0,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4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+ ocena za aktywność x 0,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1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. </w:t>
            </w:r>
          </w:p>
          <w:p w14:paraId="229B5A5E" w14:textId="7CFA2E29" w:rsidR="0085747A" w:rsidRPr="00612A13" w:rsidRDefault="00B6140E" w:rsidP="00612A13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16- 15 pkt – ocena 5,0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14- 13 pkt – ocena 4,5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12- 11 pkt – ocena 4,0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10- 9 pkt – ocena 3,5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8 pkt – ocena 3,0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7- 0 pkt – ocena 2,0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R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ealizowane </w:t>
            </w:r>
            <w:r w:rsidR="008142C5">
              <w:rPr>
                <w:rFonts w:ascii="Corbel" w:hAnsi="Corbel"/>
                <w:b w:val="0"/>
                <w:sz w:val="22"/>
                <w:szCs w:val="22"/>
              </w:rPr>
              <w:t>projekty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Ocena za aktywność odpowiada liczbie spontanicznych wystąpień studenta w trakcie </w:t>
            </w:r>
            <w:r w:rsidR="00612A13" w:rsidRPr="00240AE0">
              <w:rPr>
                <w:rFonts w:ascii="Corbel" w:hAnsi="Corbel"/>
                <w:b w:val="0"/>
                <w:sz w:val="22"/>
                <w:szCs w:val="22"/>
              </w:rPr>
              <w:t>dyskusji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>: ocena 5 – co najmniej 3 wystąpienia, 4 – co najmniej 2 wystąpienia, 3 – co najmniej jedno wystąpienie. Jeśli student nie zabiera głosu</w:t>
            </w:r>
            <w:r w:rsidR="005C0A89">
              <w:rPr>
                <w:rFonts w:ascii="Corbel" w:hAnsi="Corbel"/>
                <w:b w:val="0"/>
                <w:sz w:val="22"/>
                <w:szCs w:val="22"/>
              </w:rPr>
              <w:t>,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do ustalenia oceny końcowej przyjmuje się wartość 0.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24C9C49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C0A8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6B88C6A0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ludzkim: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FC4F0" w14:textId="77777777" w:rsidR="006F31E0" w:rsidRDefault="006F31E0" w:rsidP="00C16ABF">
      <w:pPr>
        <w:spacing w:after="0" w:line="240" w:lineRule="auto"/>
      </w:pPr>
      <w:r>
        <w:separator/>
      </w:r>
    </w:p>
  </w:endnote>
  <w:endnote w:type="continuationSeparator" w:id="0">
    <w:p w14:paraId="60AF9BC3" w14:textId="77777777" w:rsidR="006F31E0" w:rsidRDefault="006F31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9B749" w14:textId="77777777" w:rsidR="006F31E0" w:rsidRDefault="006F31E0" w:rsidP="00C16ABF">
      <w:pPr>
        <w:spacing w:after="0" w:line="240" w:lineRule="auto"/>
      </w:pPr>
      <w:r>
        <w:separator/>
      </w:r>
    </w:p>
  </w:footnote>
  <w:footnote w:type="continuationSeparator" w:id="0">
    <w:p w14:paraId="7B0C616E" w14:textId="77777777" w:rsidR="006F31E0" w:rsidRDefault="006F31E0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576B4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E19"/>
    <w:rsid w:val="001D2B2F"/>
    <w:rsid w:val="001D657B"/>
    <w:rsid w:val="001D7B54"/>
    <w:rsid w:val="001E0209"/>
    <w:rsid w:val="001F2CA2"/>
    <w:rsid w:val="00201049"/>
    <w:rsid w:val="002035A6"/>
    <w:rsid w:val="002144C0"/>
    <w:rsid w:val="00215FA7"/>
    <w:rsid w:val="00216C91"/>
    <w:rsid w:val="0022477D"/>
    <w:rsid w:val="002278A9"/>
    <w:rsid w:val="002336F9"/>
    <w:rsid w:val="0024028F"/>
    <w:rsid w:val="00240AE0"/>
    <w:rsid w:val="00244ABC"/>
    <w:rsid w:val="00281FF2"/>
    <w:rsid w:val="002857DE"/>
    <w:rsid w:val="00291567"/>
    <w:rsid w:val="002A22BF"/>
    <w:rsid w:val="002A2389"/>
    <w:rsid w:val="002A432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056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2A50"/>
    <w:rsid w:val="00414E3C"/>
    <w:rsid w:val="0042244A"/>
    <w:rsid w:val="0042745A"/>
    <w:rsid w:val="00431D5C"/>
    <w:rsid w:val="00431E0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13D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85043"/>
    <w:rsid w:val="005929EA"/>
    <w:rsid w:val="0059484D"/>
    <w:rsid w:val="005A0855"/>
    <w:rsid w:val="005A133C"/>
    <w:rsid w:val="005A3196"/>
    <w:rsid w:val="005B2C2F"/>
    <w:rsid w:val="005C080F"/>
    <w:rsid w:val="005C0A89"/>
    <w:rsid w:val="005C55E5"/>
    <w:rsid w:val="005C696A"/>
    <w:rsid w:val="005E6E85"/>
    <w:rsid w:val="005F0D9B"/>
    <w:rsid w:val="005F31D2"/>
    <w:rsid w:val="0061029B"/>
    <w:rsid w:val="00612A13"/>
    <w:rsid w:val="00617230"/>
    <w:rsid w:val="00621CE1"/>
    <w:rsid w:val="00627FC9"/>
    <w:rsid w:val="00647FA8"/>
    <w:rsid w:val="00650C5F"/>
    <w:rsid w:val="00654934"/>
    <w:rsid w:val="006620D9"/>
    <w:rsid w:val="00671958"/>
    <w:rsid w:val="00672FC4"/>
    <w:rsid w:val="00675843"/>
    <w:rsid w:val="00696477"/>
    <w:rsid w:val="006C0818"/>
    <w:rsid w:val="006D050F"/>
    <w:rsid w:val="006D6139"/>
    <w:rsid w:val="006E5D65"/>
    <w:rsid w:val="006F1282"/>
    <w:rsid w:val="006F1FBC"/>
    <w:rsid w:val="006F31E0"/>
    <w:rsid w:val="006F31E2"/>
    <w:rsid w:val="00706544"/>
    <w:rsid w:val="007072BA"/>
    <w:rsid w:val="0071077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F4155"/>
    <w:rsid w:val="00811079"/>
    <w:rsid w:val="008142C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03F"/>
    <w:rsid w:val="008C379D"/>
    <w:rsid w:val="008C5147"/>
    <w:rsid w:val="008C5359"/>
    <w:rsid w:val="008C5363"/>
    <w:rsid w:val="008D3DFB"/>
    <w:rsid w:val="008E64F4"/>
    <w:rsid w:val="008F12C9"/>
    <w:rsid w:val="008F6E29"/>
    <w:rsid w:val="00905808"/>
    <w:rsid w:val="00916188"/>
    <w:rsid w:val="00923D7D"/>
    <w:rsid w:val="0094738F"/>
    <w:rsid w:val="009508DF"/>
    <w:rsid w:val="00950DAC"/>
    <w:rsid w:val="00954A07"/>
    <w:rsid w:val="009741BB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C67"/>
    <w:rsid w:val="00A155EE"/>
    <w:rsid w:val="00A2245B"/>
    <w:rsid w:val="00A30110"/>
    <w:rsid w:val="00A36899"/>
    <w:rsid w:val="00A371F6"/>
    <w:rsid w:val="00A43A03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E7B71"/>
    <w:rsid w:val="00AF2C1E"/>
    <w:rsid w:val="00B06142"/>
    <w:rsid w:val="00B135B1"/>
    <w:rsid w:val="00B3130B"/>
    <w:rsid w:val="00B40ADB"/>
    <w:rsid w:val="00B43B77"/>
    <w:rsid w:val="00B43E80"/>
    <w:rsid w:val="00B607DB"/>
    <w:rsid w:val="00B6140E"/>
    <w:rsid w:val="00B66529"/>
    <w:rsid w:val="00B67864"/>
    <w:rsid w:val="00B75946"/>
    <w:rsid w:val="00B8056E"/>
    <w:rsid w:val="00B819C8"/>
    <w:rsid w:val="00B82308"/>
    <w:rsid w:val="00B83A45"/>
    <w:rsid w:val="00B90885"/>
    <w:rsid w:val="00BB520A"/>
    <w:rsid w:val="00BC797F"/>
    <w:rsid w:val="00BD3869"/>
    <w:rsid w:val="00BD6342"/>
    <w:rsid w:val="00BD66E9"/>
    <w:rsid w:val="00BD6FF4"/>
    <w:rsid w:val="00BE646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51"/>
    <w:rsid w:val="00C4205B"/>
    <w:rsid w:val="00C56036"/>
    <w:rsid w:val="00C61DC5"/>
    <w:rsid w:val="00C66462"/>
    <w:rsid w:val="00C67E92"/>
    <w:rsid w:val="00C70A26"/>
    <w:rsid w:val="00C7339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381"/>
    <w:rsid w:val="00ED03AB"/>
    <w:rsid w:val="00ED32D2"/>
    <w:rsid w:val="00EE32DE"/>
    <w:rsid w:val="00EE5457"/>
    <w:rsid w:val="00EE58A2"/>
    <w:rsid w:val="00EE65E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8DEFAF"/>
    <w:rsid w:val="579A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13923F-4A0A-4369-BF14-FD0648AD4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E49F7-2650-45D2-AFB7-A04510A8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</cp:revision>
  <cp:lastPrinted>2019-02-06T12:12:00Z</cp:lastPrinted>
  <dcterms:created xsi:type="dcterms:W3CDTF">2023-11-06T14:06:00Z</dcterms:created>
  <dcterms:modified xsi:type="dcterms:W3CDTF">2023-11-06T14:06:00Z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