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47D7C" w14:textId="175CC58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974F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974FF">
        <w:rPr>
          <w:rFonts w:ascii="Corbel" w:hAnsi="Corbel" w:cs="Corbel"/>
          <w:i/>
          <w:iCs/>
        </w:rPr>
        <w:t>7</w:t>
      </w:r>
      <w:r w:rsidR="00E974FF" w:rsidRPr="00A4341C">
        <w:rPr>
          <w:rFonts w:ascii="Corbel" w:hAnsi="Corbel" w:cs="Corbel"/>
          <w:i/>
          <w:iCs/>
        </w:rPr>
        <w:t>/20</w:t>
      </w:r>
      <w:r w:rsidR="00E974FF">
        <w:rPr>
          <w:rFonts w:ascii="Corbel" w:hAnsi="Corbel" w:cs="Corbel"/>
          <w:i/>
          <w:iCs/>
        </w:rPr>
        <w:t>23</w:t>
      </w:r>
    </w:p>
    <w:p w14:paraId="4E74B4A4" w14:textId="77777777" w:rsidR="00E974FF" w:rsidRPr="00E960BB" w:rsidRDefault="00E974F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6CED6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7F43D" w14:textId="15EC9C6D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D2715D">
        <w:rPr>
          <w:rFonts w:ascii="Corbel" w:hAnsi="Corbel"/>
          <w:smallCaps/>
          <w:sz w:val="24"/>
          <w:szCs w:val="24"/>
        </w:rPr>
        <w:t>3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D2715D">
        <w:rPr>
          <w:rFonts w:ascii="Corbel" w:hAnsi="Corbel"/>
          <w:smallCaps/>
          <w:sz w:val="24"/>
          <w:szCs w:val="24"/>
        </w:rPr>
        <w:t>5</w:t>
      </w:r>
    </w:p>
    <w:p w14:paraId="5E61B7BA" w14:textId="77777777" w:rsidR="00395BA4" w:rsidRDefault="00395BA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5D2462A" w14:textId="4EE35B1F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D2715D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D2715D">
        <w:rPr>
          <w:rFonts w:ascii="Corbel" w:hAnsi="Corbel"/>
          <w:sz w:val="20"/>
          <w:szCs w:val="20"/>
        </w:rPr>
        <w:t>5</w:t>
      </w:r>
    </w:p>
    <w:p w14:paraId="4EDAB32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1840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7D870A" w14:textId="77777777" w:rsidTr="00B819C8">
        <w:tc>
          <w:tcPr>
            <w:tcW w:w="2694" w:type="dxa"/>
            <w:vAlign w:val="center"/>
          </w:tcPr>
          <w:p w14:paraId="386B89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EB9E0" w14:textId="4E41FF77" w:rsidR="0085747A" w:rsidRPr="009C54AE" w:rsidRDefault="00FF0741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741">
              <w:rPr>
                <w:rFonts w:ascii="Corbel" w:hAnsi="Corbel"/>
                <w:b w:val="0"/>
                <w:sz w:val="24"/>
                <w:szCs w:val="24"/>
              </w:rPr>
              <w:t>Zarządzanie wizerunkiem organizacji</w:t>
            </w:r>
          </w:p>
        </w:tc>
      </w:tr>
      <w:tr w:rsidR="0085747A" w:rsidRPr="009C54AE" w14:paraId="50F8108B" w14:textId="77777777" w:rsidTr="00B819C8">
        <w:tc>
          <w:tcPr>
            <w:tcW w:w="2694" w:type="dxa"/>
            <w:vAlign w:val="center"/>
          </w:tcPr>
          <w:p w14:paraId="40B25B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DF7CC" w14:textId="4BCEF390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6D9B29B7" w14:textId="77777777" w:rsidTr="00B819C8">
        <w:tc>
          <w:tcPr>
            <w:tcW w:w="2694" w:type="dxa"/>
            <w:vAlign w:val="center"/>
          </w:tcPr>
          <w:p w14:paraId="579F909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BDB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B6D7DE" w14:textId="77777777" w:rsidTr="00B819C8">
        <w:tc>
          <w:tcPr>
            <w:tcW w:w="2694" w:type="dxa"/>
            <w:vAlign w:val="center"/>
          </w:tcPr>
          <w:p w14:paraId="749C54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C52F2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2DAF1F62" w14:textId="77777777" w:rsidTr="00B819C8">
        <w:tc>
          <w:tcPr>
            <w:tcW w:w="2694" w:type="dxa"/>
            <w:vAlign w:val="center"/>
          </w:tcPr>
          <w:p w14:paraId="4B8444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394F9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12595A" w14:textId="77777777" w:rsidTr="00B819C8">
        <w:tc>
          <w:tcPr>
            <w:tcW w:w="2694" w:type="dxa"/>
            <w:vAlign w:val="center"/>
          </w:tcPr>
          <w:p w14:paraId="3253D0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0D684" w14:textId="3F813BBA" w:rsidR="0085747A" w:rsidRPr="009C54AE" w:rsidRDefault="00406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80DC121" w14:textId="77777777" w:rsidTr="00B819C8">
        <w:tc>
          <w:tcPr>
            <w:tcW w:w="2694" w:type="dxa"/>
            <w:vAlign w:val="center"/>
          </w:tcPr>
          <w:p w14:paraId="34FA8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80FA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F1C5CB" w14:textId="77777777" w:rsidTr="00B819C8">
        <w:tc>
          <w:tcPr>
            <w:tcW w:w="2694" w:type="dxa"/>
            <w:vAlign w:val="center"/>
          </w:tcPr>
          <w:p w14:paraId="02B6D6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73D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8AEE5A" w14:textId="77777777" w:rsidTr="00B819C8">
        <w:tc>
          <w:tcPr>
            <w:tcW w:w="2694" w:type="dxa"/>
            <w:vAlign w:val="center"/>
          </w:tcPr>
          <w:p w14:paraId="023DA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3C90C7" w14:textId="51B7DD18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1E7C0F64" w14:textId="77777777" w:rsidTr="00B819C8">
        <w:tc>
          <w:tcPr>
            <w:tcW w:w="2694" w:type="dxa"/>
            <w:vAlign w:val="center"/>
          </w:tcPr>
          <w:p w14:paraId="0DE6A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F9FB" w14:textId="6FB4DB45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4A3676D" w14:textId="77777777" w:rsidTr="00B819C8">
        <w:tc>
          <w:tcPr>
            <w:tcW w:w="2694" w:type="dxa"/>
            <w:vAlign w:val="center"/>
          </w:tcPr>
          <w:p w14:paraId="186736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AE87F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123DBD" w14:textId="77777777" w:rsidTr="00B819C8">
        <w:tc>
          <w:tcPr>
            <w:tcW w:w="2694" w:type="dxa"/>
            <w:vAlign w:val="center"/>
          </w:tcPr>
          <w:p w14:paraId="2BC37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093A6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0C72413" w14:textId="77777777" w:rsidTr="00B819C8">
        <w:tc>
          <w:tcPr>
            <w:tcW w:w="2694" w:type="dxa"/>
            <w:vAlign w:val="center"/>
          </w:tcPr>
          <w:p w14:paraId="75D737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7CF4C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FC611" w14:textId="19AC38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B38F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E59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6A25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1BBB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3D57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6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D899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0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BC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37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1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4D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1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9B15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20A" w14:textId="2E44511C" w:rsidR="00015B8F" w:rsidRPr="009C54AE" w:rsidRDefault="00406663" w:rsidP="004066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9B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1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8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9C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72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1E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34D2" w14:textId="36490B8E" w:rsidR="00015B8F" w:rsidRPr="009C54AE" w:rsidRDefault="00FF0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8D71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0B5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91D6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CC390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B3EE9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53A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4EED2" w14:textId="14765F3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BACAD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3E7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1EF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AD4055" w14:textId="77777777" w:rsidTr="00745302">
        <w:tc>
          <w:tcPr>
            <w:tcW w:w="9670" w:type="dxa"/>
          </w:tcPr>
          <w:p w14:paraId="1420F34A" w14:textId="09193304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zarządzania i marketingu, jest zaznajomiony z ogólnym zasadami funkcjonowania 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gospodarczych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 podstawowe reguły budowania relacji społecznych.</w:t>
            </w:r>
          </w:p>
          <w:p w14:paraId="4F2215D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89E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E3E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7752F8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2545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EA83A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A1FFB87" w14:textId="77777777" w:rsidTr="00923D7D">
        <w:tc>
          <w:tcPr>
            <w:tcW w:w="851" w:type="dxa"/>
            <w:vAlign w:val="center"/>
          </w:tcPr>
          <w:p w14:paraId="5CC94514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6BFEF0" w14:textId="67F886AE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wizerunku rynkowego organizacji</w:t>
            </w:r>
          </w:p>
        </w:tc>
      </w:tr>
      <w:tr w:rsidR="00D66098" w:rsidRPr="009C54AE" w14:paraId="1F292C79" w14:textId="77777777" w:rsidTr="00923D7D">
        <w:tc>
          <w:tcPr>
            <w:tcW w:w="851" w:type="dxa"/>
            <w:vAlign w:val="center"/>
          </w:tcPr>
          <w:p w14:paraId="780148AD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DFE7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A271FA7" w14:textId="77777777" w:rsidTr="00923D7D">
        <w:tc>
          <w:tcPr>
            <w:tcW w:w="851" w:type="dxa"/>
            <w:vAlign w:val="center"/>
          </w:tcPr>
          <w:p w14:paraId="099BEBBC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AF539A" w14:textId="3520A7A2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19F60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B53D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D1218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57EFDABE" w14:textId="77777777" w:rsidTr="00054406">
        <w:tc>
          <w:tcPr>
            <w:tcW w:w="1701" w:type="dxa"/>
            <w:vAlign w:val="center"/>
          </w:tcPr>
          <w:p w14:paraId="3A53224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57B48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364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0FA07E69" w14:textId="77777777" w:rsidTr="00054406">
        <w:tc>
          <w:tcPr>
            <w:tcW w:w="1701" w:type="dxa"/>
          </w:tcPr>
          <w:p w14:paraId="27A7978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36CA3C1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9D3062B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26D788A" w14:textId="77777777" w:rsidTr="00054406">
        <w:tc>
          <w:tcPr>
            <w:tcW w:w="1701" w:type="dxa"/>
          </w:tcPr>
          <w:p w14:paraId="1B1E2D0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B1554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0122784B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20E7932F" w14:textId="77777777" w:rsidTr="00054406">
        <w:tc>
          <w:tcPr>
            <w:tcW w:w="1701" w:type="dxa"/>
          </w:tcPr>
          <w:p w14:paraId="5CB60ED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F632E3F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2AF1FF9A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52602D79" w14:textId="77777777" w:rsidTr="00054406">
        <w:tc>
          <w:tcPr>
            <w:tcW w:w="1701" w:type="dxa"/>
          </w:tcPr>
          <w:p w14:paraId="6F063C8D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4DDC31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051E1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2BA6747" w14:textId="77777777" w:rsidTr="00054406">
        <w:tc>
          <w:tcPr>
            <w:tcW w:w="1701" w:type="dxa"/>
          </w:tcPr>
          <w:p w14:paraId="4EBD61FC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264D10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00B389C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05316E78" w14:textId="77777777" w:rsidTr="00054406">
        <w:tc>
          <w:tcPr>
            <w:tcW w:w="1701" w:type="dxa"/>
          </w:tcPr>
          <w:p w14:paraId="4418AE3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DF50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F2F5088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4208ABCF" w14:textId="77777777" w:rsidTr="00054406">
        <w:tc>
          <w:tcPr>
            <w:tcW w:w="1701" w:type="dxa"/>
          </w:tcPr>
          <w:p w14:paraId="54679BC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5D005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662791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1B3F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C96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5DB3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C9836B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C2A4A0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D328869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28BA377" w14:textId="77777777" w:rsidTr="003D60DD">
        <w:tc>
          <w:tcPr>
            <w:tcW w:w="9639" w:type="dxa"/>
          </w:tcPr>
          <w:p w14:paraId="66A7E86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06BBD721" w14:textId="77777777" w:rsidTr="003D60DD">
        <w:tc>
          <w:tcPr>
            <w:tcW w:w="9639" w:type="dxa"/>
          </w:tcPr>
          <w:p w14:paraId="520AE339" w14:textId="288D4260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Istota i znaczenie wizerunku organizacji. Pojęcia pokrewne: tożsamość, reputacja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784DDA" w:rsidRPr="009C54AE" w14:paraId="6FA3E23E" w14:textId="77777777" w:rsidTr="003D60DD">
        <w:tc>
          <w:tcPr>
            <w:tcW w:w="9639" w:type="dxa"/>
          </w:tcPr>
          <w:p w14:paraId="6F38C329" w14:textId="0429BCA5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Strategiczne uwarunkowania 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budowania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wizerunk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organizacji. Wizja, misja, kultura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organizacyjna, strategie funkcjonalne.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4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FE73B1" w:rsidRPr="009C54AE" w14:paraId="2F332835" w14:textId="77777777" w:rsidTr="003D60DD">
        <w:tc>
          <w:tcPr>
            <w:tcW w:w="9639" w:type="dxa"/>
          </w:tcPr>
          <w:p w14:paraId="35058103" w14:textId="549F0041" w:rsidR="00FE73B1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Marka i identyfikacja wizualna organizacji jako elementy jej tożsamości.</w:t>
            </w:r>
          </w:p>
        </w:tc>
      </w:tr>
      <w:tr w:rsidR="00784DDA" w:rsidRPr="009C54AE" w14:paraId="057BFD0B" w14:textId="77777777" w:rsidTr="003D60DD">
        <w:tc>
          <w:tcPr>
            <w:tcW w:w="9639" w:type="dxa"/>
          </w:tcPr>
          <w:p w14:paraId="7D2B6985" w14:textId="218322D7" w:rsidR="00784DDA" w:rsidRPr="00784DDA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Planowanie komunikacji wizerunkowej. </w:t>
            </w:r>
            <w:r w:rsidR="00772B86" w:rsidRPr="00772B86">
              <w:rPr>
                <w:rFonts w:ascii="Corbel" w:hAnsi="Corbel"/>
                <w:b w:val="0"/>
                <w:smallCaps w:val="0"/>
                <w:szCs w:val="24"/>
              </w:rPr>
              <w:t>Zasady i formy komunikacji wizerunkowej z otoczeniem organizacji.</w:t>
            </w:r>
          </w:p>
        </w:tc>
      </w:tr>
      <w:tr w:rsidR="00784DDA" w:rsidRPr="009C54AE" w14:paraId="706ABA48" w14:textId="77777777" w:rsidTr="003D60DD">
        <w:tc>
          <w:tcPr>
            <w:tcW w:w="9639" w:type="dxa"/>
          </w:tcPr>
          <w:p w14:paraId="4450F242" w14:textId="304901A1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Działania public relations. Media relations</w:t>
            </w:r>
          </w:p>
        </w:tc>
      </w:tr>
      <w:tr w:rsidR="00784DDA" w:rsidRPr="009C54AE" w14:paraId="5032233C" w14:textId="77777777" w:rsidTr="003D60DD">
        <w:tc>
          <w:tcPr>
            <w:tcW w:w="9639" w:type="dxa"/>
          </w:tcPr>
          <w:p w14:paraId="49795EAE" w14:textId="5AB19E70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kryzysem wizerunkowym organizacji</w:t>
            </w:r>
          </w:p>
        </w:tc>
      </w:tr>
      <w:tr w:rsidR="00784DDA" w:rsidRPr="009C54AE" w14:paraId="48527377" w14:textId="77777777" w:rsidTr="003D60DD">
        <w:tc>
          <w:tcPr>
            <w:tcW w:w="9639" w:type="dxa"/>
          </w:tcPr>
          <w:p w14:paraId="2E7E8F76" w14:textId="2C094DC3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Narzędzia wspierające komunikację wizerunkową organizacji</w:t>
            </w:r>
          </w:p>
        </w:tc>
      </w:tr>
    </w:tbl>
    <w:p w14:paraId="1E246E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6B5C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397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7496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C679A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B0F6F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D81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8F3A3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B9DD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618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9EB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0956B67D" w14:textId="77777777" w:rsidTr="00054406">
        <w:tc>
          <w:tcPr>
            <w:tcW w:w="1985" w:type="dxa"/>
            <w:vAlign w:val="center"/>
          </w:tcPr>
          <w:p w14:paraId="53B0B32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D52F5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6E0F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71704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EDE4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41A2D412" w14:textId="77777777" w:rsidTr="00054406">
        <w:tc>
          <w:tcPr>
            <w:tcW w:w="1985" w:type="dxa"/>
          </w:tcPr>
          <w:p w14:paraId="5EA398B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26DDB4" w14:textId="11B164BE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7F141CD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15038" w:rsidRPr="009C54AE" w14:paraId="3C9A2349" w14:textId="77777777" w:rsidTr="00054406">
        <w:tc>
          <w:tcPr>
            <w:tcW w:w="1985" w:type="dxa"/>
          </w:tcPr>
          <w:p w14:paraId="1EAE957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9221E" w14:textId="270308E8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358EA69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6679F198" w14:textId="77777777" w:rsidTr="00054406">
        <w:tc>
          <w:tcPr>
            <w:tcW w:w="1985" w:type="dxa"/>
          </w:tcPr>
          <w:p w14:paraId="004869F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16A0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015FC3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407F423" w14:textId="77777777" w:rsidTr="00054406">
        <w:tc>
          <w:tcPr>
            <w:tcW w:w="1985" w:type="dxa"/>
          </w:tcPr>
          <w:p w14:paraId="6F363AB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E779EE8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E17D9B7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6989CA8" w14:textId="77777777" w:rsidTr="00054406">
        <w:tc>
          <w:tcPr>
            <w:tcW w:w="1985" w:type="dxa"/>
          </w:tcPr>
          <w:p w14:paraId="102D8E1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B135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5BFA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430149E" w14:textId="77777777" w:rsidTr="00054406">
        <w:tc>
          <w:tcPr>
            <w:tcW w:w="1985" w:type="dxa"/>
          </w:tcPr>
          <w:p w14:paraId="57BEC7D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05C28C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10552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217274A" w14:textId="77777777" w:rsidTr="00054406">
        <w:tc>
          <w:tcPr>
            <w:tcW w:w="1985" w:type="dxa"/>
          </w:tcPr>
          <w:p w14:paraId="7393EF5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D523693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604680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D4B007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D08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2D55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62C13BCB" w14:textId="77777777" w:rsidTr="00215038">
        <w:tc>
          <w:tcPr>
            <w:tcW w:w="9670" w:type="dxa"/>
          </w:tcPr>
          <w:p w14:paraId="6B464467" w14:textId="2E588A36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 xml:space="preserve">30% ocena z kolokwium w formie testu,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20% ocena za aktywność podczas zajęć.</w:t>
            </w:r>
          </w:p>
          <w:p w14:paraId="01BB256C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397596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04DB4F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0242B75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6A3F9D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71% - 80% - dobry, </w:t>
            </w:r>
          </w:p>
          <w:p w14:paraId="7BB4EB92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6BE35E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0558885" w14:textId="1B75F050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5C6324FD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28EF379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1F4293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4749BE2B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3115D5F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0FBBBD30" w14:textId="7C37F8F9" w:rsidR="007432DA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430ED663" w14:textId="6FE06CD3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074E528A" w14:textId="15BB072C" w:rsidR="00772B86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1FB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F4E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FCA1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AD2BFF" w14:textId="77777777" w:rsidTr="003E1941">
        <w:tc>
          <w:tcPr>
            <w:tcW w:w="4962" w:type="dxa"/>
            <w:vAlign w:val="center"/>
          </w:tcPr>
          <w:p w14:paraId="71CA64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858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F5CD0D6" w14:textId="77777777" w:rsidTr="00923D7D">
        <w:tc>
          <w:tcPr>
            <w:tcW w:w="4962" w:type="dxa"/>
          </w:tcPr>
          <w:p w14:paraId="2F7D8C69" w14:textId="5D12C234" w:rsidR="009026B1" w:rsidRPr="009C54AE" w:rsidRDefault="009026B1" w:rsidP="00E97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06983" w14:textId="77777777" w:rsidR="009026B1" w:rsidRPr="009C54AE" w:rsidRDefault="00EE3409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516B5327" w14:textId="77777777" w:rsidTr="00923D7D">
        <w:tc>
          <w:tcPr>
            <w:tcW w:w="4962" w:type="dxa"/>
          </w:tcPr>
          <w:p w14:paraId="46C45A2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C3CE7A" w14:textId="7C516872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D51AA0" w14:textId="77777777" w:rsidR="009026B1" w:rsidRPr="009C54AE" w:rsidRDefault="009026B1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364F2F7F" w14:textId="77777777" w:rsidTr="00923D7D">
        <w:tc>
          <w:tcPr>
            <w:tcW w:w="4962" w:type="dxa"/>
          </w:tcPr>
          <w:p w14:paraId="1D61CFB8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6A836F" w14:textId="44B8B05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B38F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D411F01" w14:textId="4B4D122E" w:rsidR="009026B1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2AFC64A" w14:textId="77777777" w:rsidTr="00923D7D">
        <w:tc>
          <w:tcPr>
            <w:tcW w:w="4962" w:type="dxa"/>
          </w:tcPr>
          <w:p w14:paraId="16DDF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2EB75" w14:textId="4DAA225A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7DD6FC7" w14:textId="77777777" w:rsidTr="00923D7D">
        <w:tc>
          <w:tcPr>
            <w:tcW w:w="4962" w:type="dxa"/>
          </w:tcPr>
          <w:p w14:paraId="6C56D6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609FC0" w14:textId="530AE813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15F5C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823D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244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09D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CCBF43" w14:textId="77777777" w:rsidTr="0071620A">
        <w:trPr>
          <w:trHeight w:val="397"/>
        </w:trPr>
        <w:tc>
          <w:tcPr>
            <w:tcW w:w="3544" w:type="dxa"/>
          </w:tcPr>
          <w:p w14:paraId="19A71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374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8FB40D9" w14:textId="77777777" w:rsidTr="0071620A">
        <w:trPr>
          <w:trHeight w:val="397"/>
        </w:trPr>
        <w:tc>
          <w:tcPr>
            <w:tcW w:w="3544" w:type="dxa"/>
          </w:tcPr>
          <w:p w14:paraId="3AD22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9AB4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F3C0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1A24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B2F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6409589" w14:textId="77777777" w:rsidTr="0071620A">
        <w:trPr>
          <w:trHeight w:val="397"/>
        </w:trPr>
        <w:tc>
          <w:tcPr>
            <w:tcW w:w="7513" w:type="dxa"/>
          </w:tcPr>
          <w:p w14:paraId="6F511F3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266C67" w14:textId="52520E63" w:rsidR="009026B1" w:rsidRDefault="009026B1" w:rsidP="009026B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5B19578D" w14:textId="32ED1296" w:rsidR="009026B1" w:rsidRPr="009026B1" w:rsidRDefault="009026B1" w:rsidP="009026B1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2C9585C" w14:textId="77777777" w:rsidTr="0071620A">
        <w:trPr>
          <w:trHeight w:val="397"/>
        </w:trPr>
        <w:tc>
          <w:tcPr>
            <w:tcW w:w="7513" w:type="dxa"/>
          </w:tcPr>
          <w:p w14:paraId="26B596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574A47" w14:textId="4C3613E0" w:rsidR="009026B1" w:rsidRPr="00DA463C" w:rsidRDefault="0060404A" w:rsidP="00DA46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marketingową. Integracja, nowe media, outsourcing / Grzegorz Hajduk,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</w:tc>
      </w:tr>
    </w:tbl>
    <w:p w14:paraId="314FC8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BB1D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125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3A55A" w14:textId="77777777" w:rsidR="000B6C79" w:rsidRDefault="000B6C79" w:rsidP="00C16ABF">
      <w:pPr>
        <w:spacing w:after="0" w:line="240" w:lineRule="auto"/>
      </w:pPr>
      <w:r>
        <w:separator/>
      </w:r>
    </w:p>
  </w:endnote>
  <w:endnote w:type="continuationSeparator" w:id="0">
    <w:p w14:paraId="7B34A1C4" w14:textId="77777777" w:rsidR="000B6C79" w:rsidRDefault="000B6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DDBE1" w14:textId="77777777" w:rsidR="000B6C79" w:rsidRDefault="000B6C79" w:rsidP="00C16ABF">
      <w:pPr>
        <w:spacing w:after="0" w:line="240" w:lineRule="auto"/>
      </w:pPr>
      <w:r>
        <w:separator/>
      </w:r>
    </w:p>
  </w:footnote>
  <w:footnote w:type="continuationSeparator" w:id="0">
    <w:p w14:paraId="017F2F7A" w14:textId="77777777" w:rsidR="000B6C79" w:rsidRDefault="000B6C79" w:rsidP="00C16ABF">
      <w:pPr>
        <w:spacing w:after="0" w:line="240" w:lineRule="auto"/>
      </w:pPr>
      <w:r>
        <w:continuationSeparator/>
      </w:r>
    </w:p>
  </w:footnote>
  <w:footnote w:id="1">
    <w:p w14:paraId="1C371AA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8FA"/>
    <w:rsid w:val="000B3E37"/>
    <w:rsid w:val="000B6C7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66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06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C5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2DA"/>
    <w:rsid w:val="00745302"/>
    <w:rsid w:val="007461D6"/>
    <w:rsid w:val="00746EC8"/>
    <w:rsid w:val="00763BF1"/>
    <w:rsid w:val="00766FD4"/>
    <w:rsid w:val="00772B86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3EB6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15D"/>
    <w:rsid w:val="00D27F1A"/>
    <w:rsid w:val="00D352C9"/>
    <w:rsid w:val="00D425B2"/>
    <w:rsid w:val="00D428D6"/>
    <w:rsid w:val="00D5061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4FF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3E9"/>
    <w:rsid w:val="00FE73B1"/>
    <w:rsid w:val="00FF016A"/>
    <w:rsid w:val="00FF0741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BBE2"/>
  <w15:docId w15:val="{32756A77-528C-43FF-8EFD-C6DEE2A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2082F-7C74-4F71-A906-A93FA4A93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14ADB6-5259-43FA-BC0B-A010C9A5C8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A43D24-1CAB-4F33-8B21-078C10272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B65B5C-6859-4113-916C-74A5E2E0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2022-06-01T14:59:00Z</dcterms:created>
  <dcterms:modified xsi:type="dcterms:W3CDTF">2023-05-11T10:01:00Z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