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2F292" w14:textId="77777777" w:rsidR="00A74D41" w:rsidRDefault="00A74D41" w:rsidP="00A74D4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5787D034" w14:textId="27735600" w:rsidR="0085747A" w:rsidRPr="00E96E8E" w:rsidRDefault="0085747A" w:rsidP="006A4E27">
      <w:pPr>
        <w:spacing w:after="0"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B32DC" w14:textId="7F344B27" w:rsidR="0085747A" w:rsidRDefault="0071620A" w:rsidP="006A4E2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B6B33">
        <w:rPr>
          <w:rFonts w:ascii="Corbel" w:hAnsi="Corbel"/>
          <w:i/>
          <w:smallCaps/>
          <w:sz w:val="24"/>
          <w:szCs w:val="24"/>
        </w:rPr>
        <w:t>202</w:t>
      </w:r>
      <w:r w:rsidR="00474F33">
        <w:rPr>
          <w:rFonts w:ascii="Corbel" w:hAnsi="Corbel"/>
          <w:i/>
          <w:smallCaps/>
          <w:sz w:val="24"/>
          <w:szCs w:val="24"/>
        </w:rPr>
        <w:t>3</w:t>
      </w:r>
      <w:r w:rsidR="009B6B33">
        <w:rPr>
          <w:rFonts w:ascii="Corbel" w:hAnsi="Corbel"/>
          <w:i/>
          <w:smallCaps/>
          <w:sz w:val="24"/>
          <w:szCs w:val="24"/>
        </w:rPr>
        <w:t>-202</w:t>
      </w:r>
      <w:r w:rsidR="00474F33">
        <w:rPr>
          <w:rFonts w:ascii="Corbel" w:hAnsi="Corbel"/>
          <w:i/>
          <w:smallCaps/>
          <w:sz w:val="24"/>
          <w:szCs w:val="24"/>
        </w:rPr>
        <w:t>6</w:t>
      </w:r>
    </w:p>
    <w:p w14:paraId="3E97E71F" w14:textId="79B59D27" w:rsidR="00310AB9" w:rsidRPr="00C50DF5" w:rsidRDefault="00737343" w:rsidP="006A4E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10AB9" w:rsidRPr="00C50DF5">
        <w:rPr>
          <w:rFonts w:ascii="Corbel" w:hAnsi="Corbel"/>
          <w:sz w:val="20"/>
          <w:szCs w:val="20"/>
        </w:rPr>
        <w:t>202</w:t>
      </w:r>
      <w:r w:rsidR="00474F33">
        <w:rPr>
          <w:rFonts w:ascii="Corbel" w:hAnsi="Corbel"/>
          <w:sz w:val="20"/>
          <w:szCs w:val="20"/>
        </w:rPr>
        <w:t>4</w:t>
      </w:r>
      <w:r w:rsidR="00310AB9" w:rsidRPr="00C50DF5">
        <w:rPr>
          <w:rFonts w:ascii="Corbel" w:hAnsi="Corbel"/>
          <w:sz w:val="20"/>
          <w:szCs w:val="20"/>
        </w:rPr>
        <w:t>/202</w:t>
      </w:r>
      <w:r w:rsidR="00474F33">
        <w:rPr>
          <w:rFonts w:ascii="Corbel" w:hAnsi="Corbel"/>
          <w:sz w:val="20"/>
          <w:szCs w:val="20"/>
        </w:rPr>
        <w:t>5</w:t>
      </w:r>
    </w:p>
    <w:p w14:paraId="5084862F" w14:textId="68714B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DD29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6E86" w:rsidRPr="009C54AE" w14:paraId="3AC54516" w14:textId="77777777" w:rsidTr="00626E86">
        <w:tc>
          <w:tcPr>
            <w:tcW w:w="2694" w:type="dxa"/>
            <w:vAlign w:val="center"/>
          </w:tcPr>
          <w:p w14:paraId="42235AA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03EA04F3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Podstawy rachunkowości budżetowej i controllingu</w:t>
            </w:r>
          </w:p>
        </w:tc>
      </w:tr>
      <w:tr w:rsidR="00626E86" w:rsidRPr="009C54AE" w14:paraId="565A7272" w14:textId="77777777" w:rsidTr="00626E86">
        <w:tc>
          <w:tcPr>
            <w:tcW w:w="2694" w:type="dxa"/>
            <w:vAlign w:val="center"/>
          </w:tcPr>
          <w:p w14:paraId="3CF8241A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7E193889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E/I/</w:t>
            </w:r>
            <w:proofErr w:type="spellStart"/>
            <w:r w:rsidR="00737343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EiZSP</w:t>
            </w:r>
            <w:proofErr w:type="spellEnd"/>
            <w:r w:rsidR="00737343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/C.3</w:t>
            </w:r>
          </w:p>
        </w:tc>
      </w:tr>
      <w:tr w:rsidR="00626E86" w:rsidRPr="009C54AE" w14:paraId="3D53CD96" w14:textId="77777777" w:rsidTr="00626E86">
        <w:tc>
          <w:tcPr>
            <w:tcW w:w="2694" w:type="dxa"/>
            <w:vAlign w:val="center"/>
          </w:tcPr>
          <w:p w14:paraId="66E56311" w14:textId="77777777" w:rsidR="00626E86" w:rsidRPr="009C54AE" w:rsidRDefault="00626E86" w:rsidP="00626E8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20BE6AE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6E86" w:rsidRPr="009C54AE" w14:paraId="44BD8EED" w14:textId="77777777" w:rsidTr="00626E86">
        <w:tc>
          <w:tcPr>
            <w:tcW w:w="2694" w:type="dxa"/>
            <w:vAlign w:val="center"/>
          </w:tcPr>
          <w:p w14:paraId="5302CC6E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07715D50" w:rsidR="00626E86" w:rsidRPr="00957CFD" w:rsidRDefault="00957CFD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C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26E86" w:rsidRPr="009C54AE" w14:paraId="05B955D3" w14:textId="77777777" w:rsidTr="00626E86">
        <w:tc>
          <w:tcPr>
            <w:tcW w:w="2694" w:type="dxa"/>
            <w:vAlign w:val="center"/>
          </w:tcPr>
          <w:p w14:paraId="3720E3D4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008D80BC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26E86" w:rsidRPr="009C54AE" w14:paraId="093FD950" w14:textId="77777777" w:rsidTr="00626E86">
        <w:tc>
          <w:tcPr>
            <w:tcW w:w="2694" w:type="dxa"/>
            <w:vAlign w:val="center"/>
          </w:tcPr>
          <w:p w14:paraId="321E23B2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5ECFCB13" w:rsidR="00626E86" w:rsidRPr="009C54AE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116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26E86" w:rsidRPr="009C54AE" w14:paraId="5001AFE7" w14:textId="77777777" w:rsidTr="00626E86">
        <w:tc>
          <w:tcPr>
            <w:tcW w:w="2694" w:type="dxa"/>
            <w:vAlign w:val="center"/>
          </w:tcPr>
          <w:p w14:paraId="7180797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0C2B0168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26E86" w:rsidRPr="009C54AE" w14:paraId="1C312A1B" w14:textId="77777777" w:rsidTr="00626E86">
        <w:tc>
          <w:tcPr>
            <w:tcW w:w="2694" w:type="dxa"/>
            <w:vAlign w:val="center"/>
          </w:tcPr>
          <w:p w14:paraId="6BC6168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416E181F" w:rsidR="00626E86" w:rsidRPr="009C54AE" w:rsidRDefault="00F832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26E86" w:rsidRPr="009C54AE" w14:paraId="0F79BB20" w14:textId="77777777" w:rsidTr="00626E86">
        <w:tc>
          <w:tcPr>
            <w:tcW w:w="2694" w:type="dxa"/>
            <w:vAlign w:val="center"/>
          </w:tcPr>
          <w:p w14:paraId="2529111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53BFEE2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310AB9" w:rsidRPr="009C54AE" w14:paraId="2FFE83B2" w14:textId="77777777" w:rsidTr="00310AB9">
        <w:trPr>
          <w:trHeight w:val="510"/>
        </w:trPr>
        <w:tc>
          <w:tcPr>
            <w:tcW w:w="2694" w:type="dxa"/>
            <w:vAlign w:val="center"/>
          </w:tcPr>
          <w:p w14:paraId="17CF3F76" w14:textId="5C1BE631" w:rsidR="00310AB9" w:rsidRPr="009C54AE" w:rsidRDefault="00310AB9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C2608C" w14:textId="04098BCC" w:rsidR="00310AB9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6E86" w:rsidRPr="009C54AE" w14:paraId="43DC92AD" w14:textId="77777777" w:rsidTr="00310AB9">
        <w:trPr>
          <w:trHeight w:val="417"/>
        </w:trPr>
        <w:tc>
          <w:tcPr>
            <w:tcW w:w="2694" w:type="dxa"/>
            <w:vAlign w:val="center"/>
          </w:tcPr>
          <w:p w14:paraId="66E6D8F6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26987F9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26E86" w:rsidRPr="009C54AE" w14:paraId="5ECCA3D8" w14:textId="77777777" w:rsidTr="00626E86">
        <w:tc>
          <w:tcPr>
            <w:tcW w:w="2694" w:type="dxa"/>
            <w:vAlign w:val="center"/>
          </w:tcPr>
          <w:p w14:paraId="7FF3D5A1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844D7D7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626E86" w:rsidRPr="009C54AE" w14:paraId="1152A7D8" w14:textId="77777777" w:rsidTr="00626E86">
        <w:tc>
          <w:tcPr>
            <w:tcW w:w="2694" w:type="dxa"/>
            <w:vAlign w:val="center"/>
          </w:tcPr>
          <w:p w14:paraId="6BB67C6B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64192D8B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2AFDD380" w14:textId="42C7B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10A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A79A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626E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626E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F5108D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2A56320" w:rsidR="00015B8F" w:rsidRPr="009C54AE" w:rsidRDefault="00F83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09E8EB0B" w:rsidR="00015B8F" w:rsidRPr="009C54AE" w:rsidRDefault="00F83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57AEEF4A" w:rsidR="00015B8F" w:rsidRPr="009C54AE" w:rsidRDefault="007373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3099F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6A2385" w14:textId="77777777" w:rsidR="00E71DC4" w:rsidRDefault="00E71DC4" w:rsidP="00E71DC4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EE1A393" w14:textId="77777777" w:rsidR="00E71DC4" w:rsidRDefault="00E71DC4" w:rsidP="00E71DC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5B1F7" w14:textId="786DB13F" w:rsidR="00626E86" w:rsidRPr="00E71DC4" w:rsidRDefault="00626E86" w:rsidP="00626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Ćwiczenia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zaliczenie z oceną</w:t>
      </w:r>
    </w:p>
    <w:p w14:paraId="32C949E4" w14:textId="2938CBDA" w:rsidR="00626E86" w:rsidRDefault="00626E86" w:rsidP="00626E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Wykład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 egzamin pisemny</w:t>
      </w:r>
    </w:p>
    <w:p w14:paraId="6E4E8666" w14:textId="00E1608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118C5" w14:textId="196035D5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DD96A" w14:textId="77777777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352B6C3A" w:rsidR="0085747A" w:rsidRPr="009C54AE" w:rsidRDefault="00626E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E86">
              <w:rPr>
                <w:rFonts w:ascii="Corbel" w:hAnsi="Corbel"/>
                <w:b w:val="0"/>
                <w:szCs w:val="24"/>
              </w:rPr>
              <w:lastRenderedPageBreak/>
              <w:t xml:space="preserve">Pozytywne zaliczenie z Rachunkowości wskazujące na posiadanie podstawowej wiedzy księgowej (zasady, metody, standardy, przepisy prawa) oraz umiejętności interpretacji zjawisk ekonomicznych w ujęciu </w:t>
            </w:r>
            <w:proofErr w:type="spellStart"/>
            <w:r w:rsidRPr="00626E86">
              <w:rPr>
                <w:rFonts w:ascii="Corbel" w:hAnsi="Corbel"/>
                <w:b w:val="0"/>
                <w:szCs w:val="24"/>
              </w:rPr>
              <w:t>przyczynowo-skutkowym</w:t>
            </w:r>
            <w:proofErr w:type="spellEnd"/>
            <w:r w:rsidRPr="00626E8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0413BE74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C29A97" w14:textId="36E2FB2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6E86">
              <w:rPr>
                <w:rFonts w:ascii="Corbel" w:hAnsi="Corbel"/>
                <w:b w:val="0"/>
                <w:sz w:val="24"/>
                <w:szCs w:val="24"/>
              </w:rPr>
              <w:t>Poszerzenie i zdobycie wiedzy o sposobach prowadzenia systemu księgowości w sektorze publicznym.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751E8C42" w:rsidR="0085747A" w:rsidRPr="009C54AE" w:rsidRDefault="00626E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7DE3EE92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szczególnych zasadach rachunkowości, jej normach i regulacjach oraz sposobach sporządzania  sprawozdawczości budżetowej i analizie gospodarki finansowej w sektorze publicznym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69A5A0DB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581029" w14:textId="1E16B04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znajdujących zastosowanie 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contollingu</w:t>
            </w:r>
            <w:proofErr w:type="spellEnd"/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96AC89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9D7982" w14:textId="544B3C5A" w:rsidR="007327C2" w:rsidRDefault="007327C2" w:rsidP="007327C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5962"/>
        <w:gridCol w:w="1865"/>
      </w:tblGrid>
      <w:tr w:rsidR="00310AB9" w:rsidRPr="00C50DF5" w14:paraId="27C44025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6B8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6E7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F64" w14:textId="31FAB8E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10AB9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310AB9" w14:paraId="56191CBB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7A4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2E0" w14:textId="4FF1BAB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podstawowe pojęcia i  problemy współczesnych finansów publicznych i funkcje rachunkowości budżetowej. Identyfikuje wzajemne relacje pomiędzy sektorem budżetowym i ich oddziaływanie na zmiany struktur systemowych. Rozpoznaje procesy zmian struktury i powiązania rachunkowości budżetowej, sprawozdawczości budżetowej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C1D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D376BF9" w14:textId="1BE4CC11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_W07</w:t>
            </w:r>
          </w:p>
          <w:p w14:paraId="02362EB0" w14:textId="7A9435AE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_W08</w:t>
            </w:r>
          </w:p>
          <w:p w14:paraId="73A9D9E5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786835F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A20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F73" w14:textId="12011FB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o czynnikach decydujących o odmienności rachunkowości budżetu. Zna podstawowe zasady, normy i koncepcje organizacji budżetu poprzez system rachunkowości oraz odpowiednie metody i zasady controllingu.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FBE" w14:textId="237C5FB2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_W02</w:t>
            </w:r>
          </w:p>
          <w:p w14:paraId="6D581C59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_W04</w:t>
            </w:r>
          </w:p>
          <w:p w14:paraId="21334202" w14:textId="5B77AD35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78133A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4715C11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8B2F" w14:textId="774540BD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6256" w14:textId="471EB78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posiadając wiedzę ekonomiczną pozyskiwać i analizować dane w zakresie tworzenia budżetów i innych planów finansowych według klasyfikacji budżetowej i struktury dysponenckiej.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C65" w14:textId="7A3E548A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_U01</w:t>
            </w:r>
          </w:p>
          <w:p w14:paraId="12B9B5E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_U11</w:t>
            </w:r>
          </w:p>
          <w:p w14:paraId="0AEB6AEA" w14:textId="530ED2C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_U06</w:t>
            </w:r>
          </w:p>
        </w:tc>
      </w:tr>
      <w:tr w:rsidR="00310AB9" w14:paraId="37A3832D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AF7A" w14:textId="20C2938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0C0" w14:textId="3D457A51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właściwie analizować zjawiska i procesy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zachodzące w sektorze budżetowym na podstawie danych ewidencji księgowej i sprawozdań z wykonania budżetu. Posiada umiejętność wykorzystywania narzędzi i metod prognozowania w efektywności i wzmacnianiu oszczędności środków publicznych oraz gospodarowaniu mieniem publicznym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66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 _U04</w:t>
            </w:r>
          </w:p>
          <w:p w14:paraId="769D083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 _U03</w:t>
            </w:r>
          </w:p>
          <w:p w14:paraId="01508AD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EBD6FE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7E35362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1D78" w14:textId="07A37A4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4BB" w14:textId="1C4694D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A65A" w14:textId="4E551EA6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_K02</w:t>
            </w:r>
          </w:p>
          <w:p w14:paraId="5D5AC49A" w14:textId="43D2E809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2C3F4EC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83" w14:textId="3F5643C1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B19" w14:textId="2335B57A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E36C" w14:textId="16A64A20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_K03</w:t>
            </w:r>
          </w:p>
          <w:p w14:paraId="675E6B17" w14:textId="3285A62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21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94000C" w14:textId="07ED7AA9" w:rsidR="007327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C87683B" w14:textId="77777777" w:rsidR="007327C2" w:rsidRDefault="007327C2" w:rsidP="007327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27C2" w14:paraId="5A20BAA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DF3" w14:textId="77777777" w:rsidR="007327C2" w:rsidRDefault="007327C2" w:rsidP="008E50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6832DCD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B0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finansów publicznych. Istota i funkcje rachunkowości budżetowej</w:t>
            </w:r>
          </w:p>
        </w:tc>
      </w:tr>
      <w:tr w:rsidR="007327C2" w14:paraId="11BA66B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25D" w14:textId="1F6BD7DC" w:rsidR="007327C2" w:rsidRDefault="007327C2" w:rsidP="008E50A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Control</w:t>
            </w:r>
            <w:r w:rsidR="00876B41"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ing - cel, istota, zadania w podejmowaniu decyzji i kontroli jednostek budżetowych</w:t>
            </w:r>
          </w:p>
        </w:tc>
      </w:tr>
      <w:tr w:rsidR="007327C2" w14:paraId="3DEDE7F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04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rachunkowości budżetowej. Regulacje normatywne i prawne  Korespondencja wybranych kont jednostek budżetowych, zakładów budżetowych i gospodarstw pomocniczych w układzie zespołów planu  kont.</w:t>
            </w:r>
          </w:p>
        </w:tc>
      </w:tr>
      <w:tr w:rsidR="007327C2" w14:paraId="2B2542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9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rachunkowości jednostek budżetowych. Specyfika rachunkowości gospodarstw pomocniczych, agencji budżetowych</w:t>
            </w:r>
          </w:p>
        </w:tc>
      </w:tr>
      <w:tr w:rsidR="007327C2" w14:paraId="2674FC8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C17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4F61AAC5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2C2" w14:textId="0744CF2B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Decyzje finansowe w JST</w:t>
            </w:r>
          </w:p>
        </w:tc>
      </w:tr>
      <w:tr w:rsidR="007327C2" w14:paraId="09F34B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2FC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zarządzanie finansami w jednostkach budżetowych  . </w:t>
            </w:r>
          </w:p>
        </w:tc>
      </w:tr>
      <w:tr w:rsidR="007327C2" w14:paraId="4EA6094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FA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Sprawozdawczość budżetowa i finansowa. I analiza w JST</w:t>
            </w:r>
          </w:p>
        </w:tc>
      </w:tr>
      <w:tr w:rsidR="007327C2" w14:paraId="224B10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C73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Zrównoważona karta wyników</w:t>
            </w:r>
          </w:p>
        </w:tc>
      </w:tr>
    </w:tbl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585E97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27C2" w14:paraId="546F592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38E" w14:textId="77777777" w:rsidR="007327C2" w:rsidRDefault="007327C2" w:rsidP="008E50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3E9C965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DD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Rachunkowości budżetowa i controling-  istota i znaczenie w procesie zarządzania</w:t>
            </w:r>
          </w:p>
        </w:tc>
      </w:tr>
      <w:tr w:rsidR="007327C2" w14:paraId="1A37C46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FC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Organizacja rachunkowości budżetowej.   </w:t>
            </w:r>
          </w:p>
        </w:tc>
      </w:tr>
      <w:tr w:rsidR="007327C2" w14:paraId="7DFBBC6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A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zarządzania  w sektorze publicznym</w:t>
            </w:r>
          </w:p>
        </w:tc>
      </w:tr>
      <w:tr w:rsidR="007327C2" w14:paraId="5F33531A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D2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finansowa jednostek organizacyjnych sektora finansów publicznych</w:t>
            </w:r>
          </w:p>
        </w:tc>
      </w:tr>
      <w:tr w:rsidR="007327C2" w14:paraId="7F84546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F66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0C801E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Księgowanie operacji w jednostkach budżetowych . Ewidencja zaangażowania.</w:t>
            </w:r>
          </w:p>
        </w:tc>
      </w:tr>
      <w:tr w:rsidR="007327C2" w14:paraId="3149F379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8FA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 wydatków i kosztów jednostek budżetowych.</w:t>
            </w:r>
          </w:p>
        </w:tc>
      </w:tr>
      <w:tr w:rsidR="007327C2" w14:paraId="2550D2D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6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syntetyczna i analityczna dochodów budżetowych. </w:t>
            </w:r>
          </w:p>
        </w:tc>
      </w:tr>
      <w:tr w:rsidR="007327C2" w14:paraId="7033B867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2EF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ustalania i rozliczania wyniku finansowego w jednostkach budżetowych.</w:t>
            </w:r>
          </w:p>
        </w:tc>
      </w:tr>
      <w:tr w:rsidR="007327C2" w14:paraId="64E6AC3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33FE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  <w:p w14:paraId="39755265" w14:textId="77777777" w:rsidR="007327C2" w:rsidRDefault="007327C2" w:rsidP="008E50AE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wskaźników oceny zarządzania budżetem JST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261C961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7192C" w14:textId="77777777" w:rsidR="00E71DC4" w:rsidRPr="009C54AE" w:rsidRDefault="00E71D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482263" w14:textId="77777777" w:rsidR="00E71DC4" w:rsidRPr="00E71DC4" w:rsidRDefault="00E71DC4" w:rsidP="00E71DC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1F5BF6ED" w14:textId="77777777" w:rsidR="00E71DC4" w:rsidRPr="00E71DC4" w:rsidRDefault="00E71DC4" w:rsidP="00E71DC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>Ćwiczenia:  praca w grupach (rozwiązywanie zadań, dyskusja)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10C59FC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8E3DBA" w14:textId="53E2CC28" w:rsidR="007327C2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635"/>
        <w:gridCol w:w="2107"/>
        <w:gridCol w:w="9"/>
      </w:tblGrid>
      <w:tr w:rsidR="00310AB9" w:rsidRPr="00C50DF5" w14:paraId="51A5AA20" w14:textId="77777777" w:rsidTr="00310AB9">
        <w:tc>
          <w:tcPr>
            <w:tcW w:w="2014" w:type="dxa"/>
            <w:vAlign w:val="center"/>
          </w:tcPr>
          <w:p w14:paraId="4322E809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35" w:type="dxa"/>
            <w:vAlign w:val="center"/>
          </w:tcPr>
          <w:p w14:paraId="2D2C6C33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C3FAC95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gridSpan w:val="2"/>
            <w:vAlign w:val="center"/>
          </w:tcPr>
          <w:p w14:paraId="51CC919E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FB2ACC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C50DF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C50DF5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327C2" w14:paraId="440AB09B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C6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F7D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5E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50483053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432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CD8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7870A2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D077" w14:textId="159C597E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702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2A7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193065E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8F8C" w14:textId="7623BCE1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591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EF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14F3337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2906" w14:textId="50B8571C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C58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0A7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621A590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E98" w14:textId="5AC446D6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93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8B4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EBEEE3A" w14:textId="77777777" w:rsidR="007327C2" w:rsidRPr="009C54AE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28B82D" w14:textId="77777777" w:rsidTr="00923D7D">
        <w:tc>
          <w:tcPr>
            <w:tcW w:w="9670" w:type="dxa"/>
          </w:tcPr>
          <w:p w14:paraId="2628D4FC" w14:textId="77777777" w:rsidR="007327C2" w:rsidRPr="00310AB9" w:rsidRDefault="007327C2" w:rsidP="00732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ćwiczeń na podstawie oceny z  kolokwium, pracy kontrolnej oraz aktywności na zajęciach.</w:t>
            </w:r>
          </w:p>
          <w:p w14:paraId="32F528BD" w14:textId="44386975" w:rsidR="0085747A" w:rsidRPr="00310AB9" w:rsidRDefault="007327C2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egzaminu- uzyskanie min.51% ogólnej liczby punktów z pracy pisemnej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320D52A5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285996" w14:textId="5B019A92" w:rsidR="007327C2" w:rsidRDefault="007327C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327C2" w14:paraId="4B2B0466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C527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3A50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27C2" w14:paraId="35510E4F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847" w14:textId="59208BC7" w:rsidR="007327C2" w:rsidRDefault="007327C2" w:rsidP="00A74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z 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2DC" w14:textId="0200827C" w:rsidR="007327C2" w:rsidRDefault="00F83286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327C2" w14:paraId="467703E8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51E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FCD043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754D" w14:textId="34A6466A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327C2" w14:paraId="44CA8F20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2C8D" w14:textId="60E9E22E" w:rsidR="007327C2" w:rsidRDefault="007327C2" w:rsidP="00E71D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D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71DC4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0B98" w14:textId="064C11B7" w:rsidR="007327C2" w:rsidRDefault="00F83286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7327C2" w14:paraId="322C4612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E5A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05C" w14:textId="75F764F4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327C2" w14:paraId="792236CD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28C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160A" w14:textId="536F1D8A" w:rsidR="007327C2" w:rsidRDefault="00737343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85E8D9C" w14:textId="77777777" w:rsidTr="00594FEB">
        <w:trPr>
          <w:trHeight w:val="397"/>
        </w:trPr>
        <w:tc>
          <w:tcPr>
            <w:tcW w:w="2359" w:type="pct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45BC87" w14:textId="7E62681B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594FEB">
        <w:trPr>
          <w:trHeight w:val="397"/>
        </w:trPr>
        <w:tc>
          <w:tcPr>
            <w:tcW w:w="2359" w:type="pct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48691E" w14:textId="4489FB24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E18FB" w14:paraId="68EE1ED0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2FC" w14:textId="77777777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10AB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489FD80" w14:textId="5979412F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iziukiewicz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jednostek sektora finansów publicznych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,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ifin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yd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3 ,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</w:t>
            </w:r>
            <w:r w:rsidR="00761BFC" w:rsidRPr="00310A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CCEC3B6" w14:textId="3250362C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iniarska,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aczurak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ozak,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budżetowa</w:t>
            </w: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E2CDB" w:rsidRPr="00E71DC4">
              <w:rPr>
                <w:b w:val="0"/>
                <w:smallCaps w:val="0"/>
              </w:rPr>
              <w:t xml:space="preserve"> </w:t>
            </w:r>
            <w:r w:rsidR="00AE2CDB" w:rsidRPr="00E7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obowiązujące od 1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stycznia 2018 roku , </w:t>
            </w:r>
            <w:r w:rsidR="00AE2CDB" w:rsidRPr="00310AB9"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 </w:t>
            </w:r>
            <w:r w:rsidR="00BD5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olska,</w:t>
            </w:r>
            <w:r w:rsidR="00AE2CDB" w:rsidRPr="00310AB9">
              <w:rPr>
                <w:rFonts w:ascii="Corbel" w:hAnsi="Corbel"/>
                <w:b w:val="0"/>
                <w:smallCaps w:val="0"/>
                <w:color w:val="F79646" w:themeColor="accent6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szCs w:val="24"/>
              </w:rPr>
              <w:t>Warszawa  2018</w:t>
            </w:r>
          </w:p>
          <w:p w14:paraId="19E45DC5" w14:textId="5D7DF54D" w:rsidR="00CE18FB" w:rsidRPr="00310AB9" w:rsidRDefault="00CE18FB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owak (red.),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ontrolling dla menedżerów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 w:rsidRPr="00310AB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2013</w:t>
            </w:r>
          </w:p>
        </w:tc>
      </w:tr>
      <w:tr w:rsidR="00CE18FB" w14:paraId="3F944681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003" w14:textId="77777777" w:rsidR="00CE18FB" w:rsidRPr="00E71DC4" w:rsidRDefault="00CE18FB" w:rsidP="00E71DC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proofErr w:type="spellStart"/>
            <w:r w:rsidRPr="00E71DC4">
              <w:rPr>
                <w:rFonts w:ascii="Corbel" w:hAnsi="Corbel"/>
                <w:b w:val="0"/>
                <w:smallCaps w:val="0"/>
                <w:szCs w:val="24"/>
              </w:rPr>
              <w:t>uzupełniajaca</w:t>
            </w:r>
            <w:proofErr w:type="spellEnd"/>
            <w:r w:rsidRPr="00E71DC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E71DC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70A1C8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1.A. Zysnarska, </w:t>
            </w:r>
            <w:r>
              <w:rPr>
                <w:rFonts w:ascii="Corbel" w:hAnsi="Corbel"/>
                <w:i/>
                <w:sz w:val="24"/>
                <w:szCs w:val="24"/>
              </w:rPr>
              <w:t>Dokumentacja zasad ( polityki ) rachunkowości w jednostkach budżetowych, w zakładach budżetowych i gospodarstwach pomocniczych jednostek budżetowych</w:t>
            </w:r>
            <w:r>
              <w:rPr>
                <w:rFonts w:ascii="Corbel" w:hAnsi="Corbel"/>
                <w:sz w:val="24"/>
                <w:szCs w:val="24"/>
              </w:rPr>
              <w:t>, ODDK  sp. z o.o., Gdańsk 2009.</w:t>
            </w:r>
          </w:p>
          <w:p w14:paraId="79F52BAD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W.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Planowanie finansowe efektywnym narzędziem zarządzania: teoria i praktyka</w:t>
            </w:r>
            <w:r>
              <w:rPr>
                <w:rFonts w:ascii="Corbel" w:hAnsi="Corbel"/>
                <w:sz w:val="24"/>
                <w:szCs w:val="24"/>
              </w:rPr>
              <w:t>, Marina, Wrocław 2013</w:t>
            </w:r>
          </w:p>
          <w:p w14:paraId="4D99745F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Ustawa o rachunkowości z dnia 29 września 1994 r ( Dz. U .nr 152 z 2009 r., 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póż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zm.)</w:t>
            </w:r>
          </w:p>
          <w:p w14:paraId="1312495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Ustawa o rachunkowości 2016, 2018. 2019 – wersja aktualizowana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ECE63" w14:textId="77777777" w:rsidR="00C54AB6" w:rsidRDefault="00C54AB6" w:rsidP="00C16ABF">
      <w:pPr>
        <w:spacing w:after="0" w:line="240" w:lineRule="auto"/>
      </w:pPr>
      <w:r>
        <w:separator/>
      </w:r>
    </w:p>
  </w:endnote>
  <w:endnote w:type="continuationSeparator" w:id="0">
    <w:p w14:paraId="594462DF" w14:textId="77777777" w:rsidR="00C54AB6" w:rsidRDefault="00C54A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EB97E" w14:textId="77777777" w:rsidR="00C54AB6" w:rsidRDefault="00C54AB6" w:rsidP="00C16ABF">
      <w:pPr>
        <w:spacing w:after="0" w:line="240" w:lineRule="auto"/>
      </w:pPr>
      <w:r>
        <w:separator/>
      </w:r>
    </w:p>
  </w:footnote>
  <w:footnote w:type="continuationSeparator" w:id="0">
    <w:p w14:paraId="030B2B8F" w14:textId="77777777" w:rsidR="00C54AB6" w:rsidRDefault="00C54AB6" w:rsidP="00C16ABF">
      <w:pPr>
        <w:spacing w:after="0" w:line="240" w:lineRule="auto"/>
      </w:pPr>
      <w:r>
        <w:continuationSeparator/>
      </w:r>
    </w:p>
  </w:footnote>
  <w:footnote w:id="1">
    <w:p w14:paraId="2EDD837D" w14:textId="77777777" w:rsidR="00310AB9" w:rsidRDefault="00310AB9" w:rsidP="00310A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81C"/>
    <w:rsid w:val="000B192D"/>
    <w:rsid w:val="000B28EE"/>
    <w:rsid w:val="000B3E37"/>
    <w:rsid w:val="000D04B0"/>
    <w:rsid w:val="000D7487"/>
    <w:rsid w:val="000F1C57"/>
    <w:rsid w:val="000F5615"/>
    <w:rsid w:val="001138B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1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EB"/>
    <w:rsid w:val="002E6ECB"/>
    <w:rsid w:val="002F02A3"/>
    <w:rsid w:val="002F4ABE"/>
    <w:rsid w:val="003018BA"/>
    <w:rsid w:val="0030395F"/>
    <w:rsid w:val="00305C92"/>
    <w:rsid w:val="00310AB9"/>
    <w:rsid w:val="003151C5"/>
    <w:rsid w:val="003343CF"/>
    <w:rsid w:val="00346FE9"/>
    <w:rsid w:val="0034759A"/>
    <w:rsid w:val="003503F6"/>
    <w:rsid w:val="003530DD"/>
    <w:rsid w:val="00363F78"/>
    <w:rsid w:val="0039611E"/>
    <w:rsid w:val="003971EE"/>
    <w:rsid w:val="003A032A"/>
    <w:rsid w:val="003A0A5B"/>
    <w:rsid w:val="003A1176"/>
    <w:rsid w:val="003C0BAE"/>
    <w:rsid w:val="003C5EA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2FE"/>
    <w:rsid w:val="00461EFC"/>
    <w:rsid w:val="004652C2"/>
    <w:rsid w:val="004706D1"/>
    <w:rsid w:val="00471326"/>
    <w:rsid w:val="00474F33"/>
    <w:rsid w:val="0047598D"/>
    <w:rsid w:val="004840FD"/>
    <w:rsid w:val="0048725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5FFE"/>
    <w:rsid w:val="00517C63"/>
    <w:rsid w:val="00521F70"/>
    <w:rsid w:val="005363C4"/>
    <w:rsid w:val="00536BDE"/>
    <w:rsid w:val="00543ACC"/>
    <w:rsid w:val="0056696D"/>
    <w:rsid w:val="0059484D"/>
    <w:rsid w:val="00594FEB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5F4E6A"/>
    <w:rsid w:val="0061029B"/>
    <w:rsid w:val="00617230"/>
    <w:rsid w:val="00621CE1"/>
    <w:rsid w:val="00626E86"/>
    <w:rsid w:val="00627FC9"/>
    <w:rsid w:val="00647FA8"/>
    <w:rsid w:val="00650C5F"/>
    <w:rsid w:val="00654934"/>
    <w:rsid w:val="006620D9"/>
    <w:rsid w:val="00671958"/>
    <w:rsid w:val="00675843"/>
    <w:rsid w:val="00696477"/>
    <w:rsid w:val="006A4E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7C2"/>
    <w:rsid w:val="00734608"/>
    <w:rsid w:val="00737343"/>
    <w:rsid w:val="00745302"/>
    <w:rsid w:val="007461D6"/>
    <w:rsid w:val="00746EC8"/>
    <w:rsid w:val="00761BFC"/>
    <w:rsid w:val="00763BF1"/>
    <w:rsid w:val="00766FD4"/>
    <w:rsid w:val="0078168C"/>
    <w:rsid w:val="00787C2A"/>
    <w:rsid w:val="00790E27"/>
    <w:rsid w:val="007A0EA9"/>
    <w:rsid w:val="007A2F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33D"/>
    <w:rsid w:val="008449B3"/>
    <w:rsid w:val="008552A2"/>
    <w:rsid w:val="0085747A"/>
    <w:rsid w:val="00875A60"/>
    <w:rsid w:val="00876B41"/>
    <w:rsid w:val="00884922"/>
    <w:rsid w:val="00885F64"/>
    <w:rsid w:val="008917F9"/>
    <w:rsid w:val="008A45F7"/>
    <w:rsid w:val="008B50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CFD"/>
    <w:rsid w:val="00984B23"/>
    <w:rsid w:val="00991867"/>
    <w:rsid w:val="00997F14"/>
    <w:rsid w:val="009A78D9"/>
    <w:rsid w:val="009B6B33"/>
    <w:rsid w:val="009C3E31"/>
    <w:rsid w:val="009C54AE"/>
    <w:rsid w:val="009C788E"/>
    <w:rsid w:val="009D3F3B"/>
    <w:rsid w:val="009E0543"/>
    <w:rsid w:val="009E3B41"/>
    <w:rsid w:val="009F3AA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F9"/>
    <w:rsid w:val="00A74D41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CDB"/>
    <w:rsid w:val="00AE2E74"/>
    <w:rsid w:val="00AE5FCB"/>
    <w:rsid w:val="00AF073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654"/>
    <w:rsid w:val="00BD3869"/>
    <w:rsid w:val="00BD542D"/>
    <w:rsid w:val="00BD66E9"/>
    <w:rsid w:val="00BD6FF4"/>
    <w:rsid w:val="00BF2C41"/>
    <w:rsid w:val="00C058B4"/>
    <w:rsid w:val="00C05F44"/>
    <w:rsid w:val="00C109A9"/>
    <w:rsid w:val="00C131B5"/>
    <w:rsid w:val="00C16ABF"/>
    <w:rsid w:val="00C170AE"/>
    <w:rsid w:val="00C26CB7"/>
    <w:rsid w:val="00C324C1"/>
    <w:rsid w:val="00C36992"/>
    <w:rsid w:val="00C54AB6"/>
    <w:rsid w:val="00C56036"/>
    <w:rsid w:val="00C6072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8FB"/>
    <w:rsid w:val="00CE5BAC"/>
    <w:rsid w:val="00CF048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2A"/>
    <w:rsid w:val="00D608D1"/>
    <w:rsid w:val="00D74119"/>
    <w:rsid w:val="00D8075B"/>
    <w:rsid w:val="00D8678B"/>
    <w:rsid w:val="00DA2114"/>
    <w:rsid w:val="00DA6057"/>
    <w:rsid w:val="00DC167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160"/>
    <w:rsid w:val="00E51E44"/>
    <w:rsid w:val="00E63348"/>
    <w:rsid w:val="00E661B9"/>
    <w:rsid w:val="00E71DC4"/>
    <w:rsid w:val="00E742AA"/>
    <w:rsid w:val="00E77E88"/>
    <w:rsid w:val="00E8107D"/>
    <w:rsid w:val="00E960BB"/>
    <w:rsid w:val="00E96E8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72"/>
    <w:rsid w:val="00F17567"/>
    <w:rsid w:val="00F27A7B"/>
    <w:rsid w:val="00F526AF"/>
    <w:rsid w:val="00F617C3"/>
    <w:rsid w:val="00F7066B"/>
    <w:rsid w:val="00F8328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FDB5A930-21D1-46E6-9E52-5D858D5D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8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33389-17A7-46EC-8602-DC9EBDC13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3B75AA-7A62-42D5-9BA6-6925A4BC5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572D9-99BF-41D6-97FC-BDD5D7AB71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35CBE1-F01C-418B-AC7C-6113BED83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</TotalTime>
  <Pages>6</Pages>
  <Words>1126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2020-11-08T22:26:00Z</dcterms:created>
  <dcterms:modified xsi:type="dcterms:W3CDTF">2023-04-28T07:26:00Z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