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7B522" w14:textId="791555E8" w:rsidR="006E5D65" w:rsidRDefault="00CD6897" w:rsidP="002D3375">
      <w:pPr>
        <w:spacing w:line="240" w:lineRule="auto"/>
        <w:jc w:val="right"/>
        <w:rPr>
          <w:rFonts w:ascii="Corbel" w:hAnsi="Corbel"/>
          <w:bCs/>
          <w:i/>
          <w:sz w:val="24"/>
          <w:szCs w:val="24"/>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7F48CD" w:rsidRPr="00291907">
        <w:rPr>
          <w:rFonts w:ascii="Corbel" w:hAnsi="Corbel"/>
          <w:bCs/>
          <w:i/>
          <w:sz w:val="24"/>
          <w:szCs w:val="24"/>
        </w:rPr>
        <w:t xml:space="preserve">Załącznik nr 1.5 do Zarządzenia Rektora UR  nr </w:t>
      </w:r>
      <w:r w:rsidR="007F48CD">
        <w:rPr>
          <w:rFonts w:ascii="Corbel" w:hAnsi="Corbel"/>
          <w:bCs/>
          <w:i/>
          <w:sz w:val="24"/>
          <w:szCs w:val="24"/>
        </w:rPr>
        <w:t>7</w:t>
      </w:r>
      <w:r w:rsidR="007F48CD" w:rsidRPr="00291907">
        <w:rPr>
          <w:rFonts w:ascii="Corbel" w:hAnsi="Corbel"/>
          <w:bCs/>
          <w:i/>
          <w:sz w:val="24"/>
          <w:szCs w:val="24"/>
        </w:rPr>
        <w:t>/20</w:t>
      </w:r>
      <w:r w:rsidR="007F48CD">
        <w:rPr>
          <w:rFonts w:ascii="Corbel" w:hAnsi="Corbel"/>
          <w:bCs/>
          <w:i/>
          <w:sz w:val="24"/>
          <w:szCs w:val="24"/>
        </w:rPr>
        <w:t>23</w:t>
      </w:r>
    </w:p>
    <w:p w14:paraId="428DA03D" w14:textId="77777777" w:rsidR="007F48CD" w:rsidRPr="00E960BB" w:rsidRDefault="007F48CD" w:rsidP="002D3375">
      <w:pPr>
        <w:spacing w:line="240" w:lineRule="auto"/>
        <w:jc w:val="right"/>
        <w:rPr>
          <w:rFonts w:ascii="Corbel" w:hAnsi="Corbel"/>
          <w:bCs/>
          <w:i/>
        </w:rPr>
      </w:pP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43DCA3C0" w14:textId="3E948854" w:rsidR="00445970" w:rsidRPr="00EA4832" w:rsidRDefault="0071620A" w:rsidP="00042C67">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B838E8">
        <w:rPr>
          <w:rFonts w:ascii="Corbel" w:hAnsi="Corbel"/>
          <w:i/>
          <w:smallCaps/>
          <w:sz w:val="24"/>
          <w:szCs w:val="24"/>
        </w:rPr>
        <w:t>2024-2027</w:t>
      </w:r>
      <w:r w:rsidR="00CE2521">
        <w:rPr>
          <w:rFonts w:ascii="Corbel" w:hAnsi="Corbel"/>
          <w:i/>
          <w:smallCaps/>
          <w:sz w:val="24"/>
          <w:szCs w:val="24"/>
        </w:rPr>
        <w:br/>
      </w:r>
      <w:r w:rsidR="00445970">
        <w:rPr>
          <w:rFonts w:ascii="Corbel" w:hAnsi="Corbel"/>
          <w:sz w:val="20"/>
          <w:szCs w:val="20"/>
        </w:rPr>
        <w:t>Rok akademicki</w:t>
      </w:r>
      <w:r w:rsidR="00042C67">
        <w:rPr>
          <w:rFonts w:ascii="Corbel" w:hAnsi="Corbel"/>
          <w:sz w:val="20"/>
          <w:szCs w:val="20"/>
        </w:rPr>
        <w:t>:</w:t>
      </w:r>
      <w:r w:rsidR="00445970">
        <w:rPr>
          <w:rFonts w:ascii="Corbel" w:hAnsi="Corbel"/>
          <w:sz w:val="20"/>
          <w:szCs w:val="20"/>
        </w:rPr>
        <w:t xml:space="preserve"> </w:t>
      </w:r>
      <w:r w:rsidR="00042C67">
        <w:rPr>
          <w:rFonts w:ascii="Corbel" w:hAnsi="Corbel"/>
          <w:sz w:val="20"/>
          <w:szCs w:val="20"/>
        </w:rPr>
        <w:t>202</w:t>
      </w:r>
      <w:r w:rsidR="00B838E8">
        <w:rPr>
          <w:rFonts w:ascii="Corbel" w:hAnsi="Corbel"/>
          <w:sz w:val="20"/>
          <w:szCs w:val="20"/>
        </w:rPr>
        <w:t>6</w:t>
      </w:r>
      <w:r w:rsidR="00042C67">
        <w:rPr>
          <w:rFonts w:ascii="Corbel" w:hAnsi="Corbel"/>
          <w:sz w:val="20"/>
          <w:szCs w:val="20"/>
        </w:rPr>
        <w:t>/202</w:t>
      </w:r>
      <w:r w:rsidR="00B838E8">
        <w:rPr>
          <w:rFonts w:ascii="Corbel" w:hAnsi="Corbel"/>
          <w:sz w:val="20"/>
          <w:szCs w:val="20"/>
        </w:rPr>
        <w:t>7</w:t>
      </w:r>
      <w:bookmarkStart w:id="0" w:name="_GoBack"/>
      <w:bookmarkEnd w:id="0"/>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79E0CC17" w:rsidR="0085747A" w:rsidRPr="009C54AE" w:rsidRDefault="00AA341D" w:rsidP="009C54AE">
            <w:pPr>
              <w:pStyle w:val="Odpowiedzi"/>
              <w:spacing w:before="100" w:beforeAutospacing="1" w:after="100" w:afterAutospacing="1"/>
              <w:rPr>
                <w:rFonts w:ascii="Corbel" w:hAnsi="Corbel"/>
                <w:b w:val="0"/>
                <w:sz w:val="24"/>
                <w:szCs w:val="24"/>
              </w:rPr>
            </w:pPr>
            <w:r>
              <w:rPr>
                <w:rFonts w:ascii="Corbel" w:hAnsi="Corbel"/>
                <w:b w:val="0"/>
                <w:sz w:val="24"/>
                <w:szCs w:val="24"/>
              </w:rPr>
              <w:t>Zarządzanie</w:t>
            </w:r>
            <w:r w:rsidR="004F64CA">
              <w:rPr>
                <w:rFonts w:ascii="Corbel" w:hAnsi="Corbel"/>
                <w:b w:val="0"/>
                <w:sz w:val="24"/>
                <w:szCs w:val="24"/>
              </w:rPr>
              <w:t xml:space="preserve">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54B12114" w:rsidR="0085747A" w:rsidRPr="009C54AE" w:rsidRDefault="00AA341D" w:rsidP="009C54AE">
            <w:pPr>
              <w:pStyle w:val="Odpowiedzi"/>
              <w:spacing w:before="100" w:beforeAutospacing="1" w:after="100" w:afterAutospacing="1"/>
              <w:rPr>
                <w:rFonts w:ascii="Corbel" w:hAnsi="Corbel"/>
                <w:b w:val="0"/>
                <w:sz w:val="24"/>
                <w:szCs w:val="24"/>
              </w:rPr>
            </w:pPr>
            <w:r>
              <w:rPr>
                <w:rFonts w:ascii="Corbel" w:hAnsi="Corbel"/>
                <w:b w:val="0"/>
                <w:sz w:val="24"/>
                <w:szCs w:val="24"/>
              </w:rPr>
              <w:t>E/I/EUB/C-1.12</w:t>
            </w:r>
            <w:r w:rsidR="00197361">
              <w:rPr>
                <w:rFonts w:ascii="Corbel" w:hAnsi="Corbel"/>
                <w:b w:val="0"/>
                <w:sz w:val="24"/>
                <w:szCs w:val="24"/>
              </w:rPr>
              <w:t>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02266F66"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39F09AA1"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w:t>
            </w:r>
            <w:r w:rsidR="00AA341D">
              <w:rPr>
                <w:rFonts w:ascii="Corbel" w:hAnsi="Corbel"/>
                <w:b w:val="0"/>
                <w:sz w:val="24"/>
                <w:szCs w:val="24"/>
              </w:rPr>
              <w:t>6</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7A0E4662" w:rsidR="00015B8F" w:rsidRPr="009C54AE" w:rsidRDefault="00AA341D" w:rsidP="00042C67">
            <w:pPr>
              <w:pStyle w:val="centralniewrubryce"/>
              <w:spacing w:before="0" w:after="0"/>
              <w:rPr>
                <w:rFonts w:ascii="Corbel" w:hAnsi="Corbel"/>
                <w:sz w:val="24"/>
                <w:szCs w:val="24"/>
              </w:rPr>
            </w:pPr>
            <w:r>
              <w:rPr>
                <w:rFonts w:ascii="Corbel" w:hAnsi="Corbel"/>
                <w:sz w:val="24"/>
                <w:szCs w:val="24"/>
              </w:rPr>
              <w:t>6</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494AB7CB" w:rsidR="00015B8F" w:rsidRPr="009C54AE" w:rsidRDefault="004F64CA"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80625CC" w:rsidR="00015B8F" w:rsidRPr="009C54AE" w:rsidRDefault="00AA341D" w:rsidP="009C54AE">
            <w:pPr>
              <w:pStyle w:val="centralniewrubryce"/>
              <w:spacing w:before="0" w:after="0"/>
              <w:rPr>
                <w:rFonts w:ascii="Corbel" w:hAnsi="Corbel"/>
                <w:sz w:val="24"/>
                <w:szCs w:val="24"/>
              </w:rPr>
            </w:pPr>
            <w:r>
              <w:rPr>
                <w:rFonts w:ascii="Corbel" w:hAnsi="Corbel"/>
                <w:sz w:val="24"/>
                <w:szCs w:val="24"/>
              </w:rPr>
              <w:t>3</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7434717" w14:textId="77777777" w:rsidTr="00745302">
        <w:tc>
          <w:tcPr>
            <w:tcW w:w="9670" w:type="dxa"/>
          </w:tcPr>
          <w:p w14:paraId="04D0546B" w14:textId="5496D649"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w:t>
            </w:r>
            <w:r w:rsidR="00197361">
              <w:rPr>
                <w:rFonts w:ascii="Corbel" w:hAnsi="Corbel"/>
                <w:b w:val="0"/>
                <w:smallCaps w:val="0"/>
                <w:color w:val="000000"/>
                <w:szCs w:val="24"/>
              </w:rPr>
              <w:t>zarządzania</w:t>
            </w:r>
            <w:r w:rsidRPr="004F64CA">
              <w:rPr>
                <w:rFonts w:ascii="Corbel" w:hAnsi="Corbel"/>
                <w:b w:val="0"/>
                <w:smallCaps w:val="0"/>
                <w:color w:val="000000"/>
                <w:szCs w:val="24"/>
              </w:rPr>
              <w:t>.</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4F64CA" w:rsidRPr="001402B1" w14:paraId="43B775B3" w14:textId="77777777" w:rsidTr="00886603">
        <w:tc>
          <w:tcPr>
            <w:tcW w:w="843"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677" w:type="dxa"/>
            <w:vAlign w:val="center"/>
          </w:tcPr>
          <w:p w14:paraId="2D698246" w14:textId="5B62D935"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 xml:space="preserve">Zapoznanie studentów z zagadnieniami dotyczącymi </w:t>
            </w:r>
            <w:r w:rsidR="0076668D">
              <w:rPr>
                <w:rFonts w:ascii="Corbel" w:hAnsi="Corbel"/>
                <w:b w:val="0"/>
                <w:sz w:val="24"/>
                <w:szCs w:val="24"/>
              </w:rPr>
              <w:t xml:space="preserve">nieruchomości, rynku i </w:t>
            </w:r>
            <w:r w:rsidR="00197361">
              <w:rPr>
                <w:rFonts w:ascii="Corbel" w:hAnsi="Corbel"/>
                <w:b w:val="0"/>
                <w:sz w:val="24"/>
                <w:szCs w:val="24"/>
              </w:rPr>
              <w:t>zarządzania</w:t>
            </w:r>
            <w:r w:rsidRPr="001402B1">
              <w:rPr>
                <w:rFonts w:ascii="Corbel" w:hAnsi="Corbel"/>
                <w:b w:val="0"/>
                <w:sz w:val="24"/>
                <w:szCs w:val="24"/>
              </w:rPr>
              <w:t xml:space="preserve">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r w:rsidR="00197361">
              <w:rPr>
                <w:rFonts w:ascii="Corbel" w:hAnsi="Corbel"/>
                <w:b w:val="0"/>
                <w:sz w:val="24"/>
                <w:szCs w:val="24"/>
              </w:rPr>
              <w:t xml:space="preserve"> </w:t>
            </w:r>
          </w:p>
        </w:tc>
      </w:tr>
      <w:tr w:rsidR="004F64CA" w:rsidRPr="001402B1" w14:paraId="0ADDABC4" w14:textId="77777777" w:rsidTr="00886603">
        <w:tc>
          <w:tcPr>
            <w:tcW w:w="843"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677" w:type="dxa"/>
            <w:vAlign w:val="center"/>
          </w:tcPr>
          <w:p w14:paraId="40EACD95" w14:textId="3A8A2720" w:rsidR="004F64CA" w:rsidRPr="001402B1" w:rsidRDefault="00886603" w:rsidP="0009063E">
            <w:pPr>
              <w:pStyle w:val="Podpunkty"/>
              <w:ind w:left="0"/>
              <w:rPr>
                <w:rFonts w:ascii="Corbel" w:hAnsi="Corbel"/>
                <w:b w:val="0"/>
                <w:sz w:val="24"/>
                <w:szCs w:val="24"/>
              </w:rPr>
            </w:pPr>
            <w:r>
              <w:rPr>
                <w:rFonts w:ascii="Corbel" w:hAnsi="Corbel"/>
                <w:b w:val="0"/>
                <w:sz w:val="24"/>
                <w:szCs w:val="24"/>
              </w:rPr>
              <w:t xml:space="preserve">Zapoznanie </w:t>
            </w:r>
            <w:r w:rsidRPr="001402B1">
              <w:rPr>
                <w:rFonts w:ascii="Corbel" w:hAnsi="Corbel"/>
                <w:b w:val="0"/>
                <w:sz w:val="24"/>
                <w:szCs w:val="24"/>
              </w:rPr>
              <w:t xml:space="preserve">studentów </w:t>
            </w:r>
            <w:r>
              <w:rPr>
                <w:rFonts w:ascii="Corbel" w:hAnsi="Corbel"/>
                <w:b w:val="0"/>
                <w:sz w:val="24"/>
                <w:szCs w:val="24"/>
              </w:rPr>
              <w:t xml:space="preserve">z instrumentami </w:t>
            </w:r>
            <w:r w:rsidRPr="001402B1">
              <w:rPr>
                <w:rFonts w:ascii="Corbel" w:hAnsi="Corbel"/>
                <w:b w:val="0"/>
                <w:sz w:val="24"/>
                <w:szCs w:val="24"/>
              </w:rPr>
              <w:t>służący</w:t>
            </w:r>
            <w:r>
              <w:rPr>
                <w:rFonts w:ascii="Corbel" w:hAnsi="Corbel"/>
                <w:b w:val="0"/>
                <w:sz w:val="24"/>
                <w:szCs w:val="24"/>
              </w:rPr>
              <w:t xml:space="preserve">mi </w:t>
            </w:r>
            <w:r w:rsidRPr="001402B1">
              <w:rPr>
                <w:rFonts w:ascii="Corbel" w:hAnsi="Corbel"/>
                <w:b w:val="0"/>
                <w:sz w:val="24"/>
                <w:szCs w:val="24"/>
              </w:rPr>
              <w:t>do finansowania nieruchomości</w:t>
            </w:r>
            <w:r>
              <w:rPr>
                <w:rFonts w:ascii="Corbel" w:hAnsi="Corbel"/>
                <w:b w:val="0"/>
                <w:sz w:val="24"/>
                <w:szCs w:val="24"/>
              </w:rPr>
              <w:t xml:space="preserve"> i</w:t>
            </w:r>
            <w:r w:rsidRPr="001562CF">
              <w:rPr>
                <w:rFonts w:ascii="Corbel" w:hAnsi="Corbel"/>
                <w:b w:val="0"/>
                <w:sz w:val="24"/>
                <w:szCs w:val="24"/>
              </w:rPr>
              <w:t xml:space="preserve"> organizacji pracy zarządcy nieruchomości</w:t>
            </w:r>
          </w:p>
        </w:tc>
      </w:tr>
      <w:tr w:rsidR="004F64CA" w:rsidRPr="001402B1" w14:paraId="486F4B7F" w14:textId="77777777" w:rsidTr="00886603">
        <w:tc>
          <w:tcPr>
            <w:tcW w:w="843"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677" w:type="dxa"/>
            <w:vAlign w:val="center"/>
          </w:tcPr>
          <w:p w14:paraId="7EC43697" w14:textId="34109BF5" w:rsidR="004F64CA" w:rsidRPr="001402B1" w:rsidRDefault="00886603" w:rsidP="0009063E">
            <w:pPr>
              <w:pStyle w:val="Podpunkty"/>
              <w:ind w:left="0"/>
              <w:rPr>
                <w:rFonts w:ascii="Corbel" w:hAnsi="Corbel"/>
                <w:b w:val="0"/>
                <w:sz w:val="24"/>
                <w:szCs w:val="24"/>
              </w:rPr>
            </w:pPr>
            <w:r w:rsidRPr="001402B1">
              <w:rPr>
                <w:rFonts w:ascii="Corbel" w:hAnsi="Corbel"/>
                <w:b w:val="0"/>
                <w:sz w:val="24"/>
                <w:szCs w:val="24"/>
              </w:rPr>
              <w:t xml:space="preserve">Wypracowanie umiejętności zastosowania wybranych metod </w:t>
            </w:r>
            <w:r>
              <w:rPr>
                <w:rFonts w:ascii="Corbel" w:hAnsi="Corbel"/>
                <w:b w:val="0"/>
                <w:sz w:val="24"/>
                <w:szCs w:val="24"/>
              </w:rPr>
              <w:t xml:space="preserve">zarządzania </w:t>
            </w:r>
            <w:r w:rsidRPr="001402B1">
              <w:rPr>
                <w:rFonts w:ascii="Corbel" w:hAnsi="Corbel"/>
                <w:b w:val="0"/>
                <w:sz w:val="24"/>
                <w:szCs w:val="24"/>
              </w:rPr>
              <w:t>nieruchomości</w:t>
            </w:r>
            <w:r>
              <w:rPr>
                <w:rFonts w:ascii="Corbel" w:hAnsi="Corbel"/>
                <w:b w:val="0"/>
                <w:sz w:val="24"/>
                <w:szCs w:val="24"/>
              </w:rPr>
              <w:t xml:space="preserve">ami </w:t>
            </w:r>
            <w:r w:rsidRPr="001562CF">
              <w:rPr>
                <w:rFonts w:ascii="Corbel" w:hAnsi="Corbel"/>
                <w:b w:val="0"/>
                <w:sz w:val="24"/>
                <w:szCs w:val="24"/>
              </w:rPr>
              <w:t>do poprawy efektywności zarządzania nieruchomościami</w:t>
            </w:r>
          </w:p>
        </w:tc>
      </w:tr>
      <w:tr w:rsidR="004F64CA" w:rsidRPr="001402B1" w14:paraId="68BC9A71" w14:textId="77777777" w:rsidTr="00886603">
        <w:tc>
          <w:tcPr>
            <w:tcW w:w="843"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677" w:type="dxa"/>
            <w:vAlign w:val="center"/>
          </w:tcPr>
          <w:p w14:paraId="2F97AC60" w14:textId="42BFEAD1" w:rsidR="004F64CA" w:rsidRPr="001402B1" w:rsidRDefault="00886603" w:rsidP="0009063E">
            <w:pPr>
              <w:pStyle w:val="Podpunkty"/>
              <w:ind w:left="0"/>
              <w:rPr>
                <w:rFonts w:ascii="Corbel" w:hAnsi="Corbel"/>
                <w:b w:val="0"/>
                <w:sz w:val="24"/>
                <w:szCs w:val="24"/>
              </w:rPr>
            </w:pPr>
            <w:r w:rsidRPr="001402B1">
              <w:rPr>
                <w:rFonts w:ascii="Corbel" w:hAnsi="Corbel"/>
                <w:b w:val="0"/>
                <w:sz w:val="24"/>
                <w:szCs w:val="24"/>
              </w:rPr>
              <w:t xml:space="preserve">Pozyskanie przez studentów podstawowej wiedzy niezbędnej do dalszego przygotowywania się do zawodu </w:t>
            </w:r>
            <w:r>
              <w:rPr>
                <w:rFonts w:ascii="Corbel" w:hAnsi="Corbel"/>
                <w:b w:val="0"/>
                <w:sz w:val="24"/>
                <w:szCs w:val="24"/>
              </w:rPr>
              <w:t>zarządcy</w:t>
            </w:r>
            <w:r w:rsidRPr="001402B1">
              <w:rPr>
                <w:rFonts w:ascii="Corbel" w:hAnsi="Corbel"/>
                <w:b w:val="0"/>
                <w:sz w:val="24"/>
                <w:szCs w:val="24"/>
              </w:rPr>
              <w:t xml:space="preserve"> nieruchomości</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5976"/>
        <w:gridCol w:w="1865"/>
      </w:tblGrid>
      <w:tr w:rsidR="0085747A" w:rsidRPr="009C54AE" w14:paraId="41E4A125" w14:textId="77777777" w:rsidTr="00153776">
        <w:tc>
          <w:tcPr>
            <w:tcW w:w="1679"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153776">
        <w:tc>
          <w:tcPr>
            <w:tcW w:w="1679"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5976" w:type="dxa"/>
          </w:tcPr>
          <w:p w14:paraId="36AC2429" w14:textId="77777777" w:rsidR="0085747A"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p w14:paraId="51B95A9D" w14:textId="7A0AAE54" w:rsidR="00636233" w:rsidRPr="009C54AE" w:rsidRDefault="00636233" w:rsidP="00042C67">
            <w:pPr>
              <w:pStyle w:val="Punktygwne"/>
              <w:spacing w:before="0" w:after="0"/>
              <w:jc w:val="both"/>
              <w:rPr>
                <w:rFonts w:ascii="Corbel" w:hAnsi="Corbel"/>
                <w:b w:val="0"/>
                <w:smallCaps w:val="0"/>
                <w:szCs w:val="24"/>
              </w:rPr>
            </w:pPr>
            <w:r w:rsidRPr="00636233">
              <w:rPr>
                <w:rFonts w:ascii="Corbel" w:hAnsi="Corbel"/>
                <w:b w:val="0"/>
                <w:smallCaps w:val="0"/>
                <w:szCs w:val="24"/>
              </w:rPr>
              <w:t>Definiuje, rozpoznaje i potrafi rozróżnić czynności zarządzania operacyjnego i strategicznego wykonywane i planowane przez zarządców</w:t>
            </w:r>
          </w:p>
        </w:tc>
        <w:tc>
          <w:tcPr>
            <w:tcW w:w="1865"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153776">
        <w:tc>
          <w:tcPr>
            <w:tcW w:w="1679"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5976" w:type="dxa"/>
          </w:tcPr>
          <w:p w14:paraId="294C8D7F" w14:textId="77777777" w:rsidR="0085747A"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p w14:paraId="725CF653" w14:textId="5674D759" w:rsidR="0076668D" w:rsidRPr="009C54AE" w:rsidRDefault="0076668D" w:rsidP="00B13245">
            <w:pPr>
              <w:pStyle w:val="Punktygwne"/>
              <w:spacing w:before="0" w:after="0"/>
              <w:jc w:val="both"/>
              <w:rPr>
                <w:rFonts w:ascii="Corbel" w:hAnsi="Corbel"/>
                <w:b w:val="0"/>
                <w:smallCaps w:val="0"/>
                <w:szCs w:val="24"/>
              </w:rPr>
            </w:pPr>
            <w:r w:rsidRPr="0076668D">
              <w:rPr>
                <w:rFonts w:ascii="Corbel" w:hAnsi="Corbel"/>
                <w:b w:val="0"/>
                <w:smallCaps w:val="0"/>
                <w:szCs w:val="24"/>
              </w:rPr>
              <w:t>Planuje, opracowuje i podejmuje decyzje dotyczące efektywności zarzadzania nieruchomościami mieszkalnymi</w:t>
            </w:r>
            <w:r w:rsidR="00B13245">
              <w:rPr>
                <w:rFonts w:ascii="Corbel" w:hAnsi="Corbel"/>
                <w:b w:val="0"/>
                <w:smallCaps w:val="0"/>
                <w:szCs w:val="24"/>
              </w:rPr>
              <w:t xml:space="preserve">. </w:t>
            </w:r>
            <w:r w:rsidRPr="0076668D">
              <w:rPr>
                <w:rFonts w:ascii="Corbel" w:hAnsi="Corbel"/>
                <w:b w:val="0"/>
                <w:smallCaps w:val="0"/>
                <w:szCs w:val="24"/>
              </w:rPr>
              <w:t>Kalkuluj</w:t>
            </w:r>
            <w:r>
              <w:rPr>
                <w:rFonts w:ascii="Corbel" w:hAnsi="Corbel"/>
                <w:b w:val="0"/>
                <w:smallCaps w:val="0"/>
                <w:szCs w:val="24"/>
              </w:rPr>
              <w:t>e</w:t>
            </w:r>
            <w:r w:rsidRPr="0076668D">
              <w:rPr>
                <w:rFonts w:ascii="Corbel" w:hAnsi="Corbel"/>
                <w:b w:val="0"/>
                <w:smallCaps w:val="0"/>
                <w:szCs w:val="24"/>
              </w:rPr>
              <w:t xml:space="preserve"> przychody i koszty zarządzania nieruchomościami mieszkalnymi, nakreśla plany fina</w:t>
            </w:r>
            <w:r w:rsidR="000E00BD">
              <w:rPr>
                <w:rFonts w:ascii="Corbel" w:hAnsi="Corbel"/>
                <w:b w:val="0"/>
                <w:smallCaps w:val="0"/>
                <w:szCs w:val="24"/>
              </w:rPr>
              <w:t>n</w:t>
            </w:r>
            <w:r w:rsidRPr="0076668D">
              <w:rPr>
                <w:rFonts w:ascii="Corbel" w:hAnsi="Corbel"/>
                <w:b w:val="0"/>
                <w:smallCaps w:val="0"/>
                <w:szCs w:val="24"/>
              </w:rPr>
              <w:t>sowe</w:t>
            </w:r>
            <w:r w:rsidR="000E00BD">
              <w:rPr>
                <w:rFonts w:ascii="Corbel" w:hAnsi="Corbel"/>
                <w:b w:val="0"/>
                <w:smallCaps w:val="0"/>
                <w:szCs w:val="24"/>
              </w:rPr>
              <w:t>.</w:t>
            </w:r>
          </w:p>
        </w:tc>
        <w:tc>
          <w:tcPr>
            <w:tcW w:w="1865" w:type="dxa"/>
          </w:tcPr>
          <w:p w14:paraId="23E16830" w14:textId="77777777" w:rsidR="000F3FA8" w:rsidRDefault="000F3FA8" w:rsidP="00042C67">
            <w:pPr>
              <w:pStyle w:val="Punktygwne"/>
              <w:spacing w:before="0" w:after="0"/>
              <w:jc w:val="center"/>
              <w:rPr>
                <w:rFonts w:ascii="Corbel" w:hAnsi="Corbel"/>
                <w:b w:val="0"/>
                <w:smallCaps w:val="0"/>
                <w:szCs w:val="24"/>
              </w:rPr>
            </w:pPr>
          </w:p>
          <w:p w14:paraId="73053708" w14:textId="77777777" w:rsidR="000F3FA8" w:rsidRDefault="000F3FA8" w:rsidP="00042C67">
            <w:pPr>
              <w:pStyle w:val="Punktygwne"/>
              <w:spacing w:before="0" w:after="0"/>
              <w:jc w:val="center"/>
              <w:rPr>
                <w:rFonts w:ascii="Corbel" w:hAnsi="Corbel"/>
                <w:b w:val="0"/>
                <w:smallCaps w:val="0"/>
                <w:szCs w:val="24"/>
              </w:rPr>
            </w:pPr>
          </w:p>
          <w:p w14:paraId="2A1D20FF" w14:textId="3D5C8F4B" w:rsidR="000F3FA8" w:rsidRDefault="000F3FA8" w:rsidP="000F3FA8">
            <w:pPr>
              <w:pStyle w:val="Punktygwne"/>
              <w:spacing w:before="0" w:after="0"/>
              <w:jc w:val="center"/>
              <w:rPr>
                <w:rFonts w:ascii="Corbel" w:hAnsi="Corbel"/>
                <w:b w:val="0"/>
                <w:smallCaps w:val="0"/>
                <w:szCs w:val="24"/>
              </w:rPr>
            </w:pPr>
            <w:r>
              <w:rPr>
                <w:rFonts w:ascii="Corbel" w:hAnsi="Corbel"/>
                <w:b w:val="0"/>
                <w:smallCaps w:val="0"/>
                <w:szCs w:val="24"/>
              </w:rPr>
              <w:t>K_W04</w:t>
            </w:r>
          </w:p>
          <w:p w14:paraId="3A87B07A" w14:textId="06063198" w:rsidR="000F3FA8" w:rsidRDefault="000F3FA8" w:rsidP="000F3FA8">
            <w:pPr>
              <w:pStyle w:val="Punktygwne"/>
              <w:spacing w:before="0" w:after="0"/>
              <w:jc w:val="center"/>
              <w:rPr>
                <w:rFonts w:ascii="Corbel" w:hAnsi="Corbel"/>
                <w:b w:val="0"/>
                <w:smallCaps w:val="0"/>
                <w:szCs w:val="24"/>
              </w:rPr>
            </w:pPr>
            <w:r>
              <w:rPr>
                <w:rFonts w:ascii="Corbel" w:hAnsi="Corbel"/>
                <w:b w:val="0"/>
                <w:smallCaps w:val="0"/>
                <w:szCs w:val="24"/>
              </w:rPr>
              <w:t>K_W07</w:t>
            </w:r>
          </w:p>
          <w:p w14:paraId="45A1C96E" w14:textId="27473D3E"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B5E183A" w14:textId="77777777" w:rsidR="008B5441" w:rsidRDefault="008B5441" w:rsidP="008B5441">
            <w:pPr>
              <w:pStyle w:val="Punktygwne"/>
              <w:spacing w:before="0" w:after="0"/>
              <w:jc w:val="center"/>
              <w:rPr>
                <w:rFonts w:ascii="Corbel" w:hAnsi="Corbel"/>
                <w:b w:val="0"/>
                <w:smallCaps w:val="0"/>
                <w:szCs w:val="24"/>
              </w:rPr>
            </w:pPr>
            <w:r>
              <w:rPr>
                <w:rFonts w:ascii="Corbel" w:hAnsi="Corbel"/>
                <w:b w:val="0"/>
                <w:smallCaps w:val="0"/>
                <w:szCs w:val="24"/>
              </w:rPr>
              <w:t>K_U06</w:t>
            </w:r>
          </w:p>
          <w:p w14:paraId="53D4357F" w14:textId="3A7E1063" w:rsidR="008B5441" w:rsidRDefault="008B5441" w:rsidP="008B5441">
            <w:pPr>
              <w:pStyle w:val="Punktygwne"/>
              <w:spacing w:before="0" w:after="0"/>
              <w:jc w:val="center"/>
              <w:rPr>
                <w:rFonts w:ascii="Corbel" w:hAnsi="Corbel"/>
                <w:b w:val="0"/>
                <w:smallCaps w:val="0"/>
                <w:szCs w:val="24"/>
              </w:rPr>
            </w:pPr>
            <w:r>
              <w:rPr>
                <w:rFonts w:ascii="Corbel" w:hAnsi="Corbel"/>
                <w:b w:val="0"/>
                <w:smallCaps w:val="0"/>
                <w:szCs w:val="24"/>
              </w:rPr>
              <w:t>K_U07</w:t>
            </w:r>
          </w:p>
          <w:p w14:paraId="7362B314" w14:textId="002E9643" w:rsidR="008B5441" w:rsidRPr="009C54AE" w:rsidRDefault="008B5441" w:rsidP="00042C67">
            <w:pPr>
              <w:pStyle w:val="Punktygwne"/>
              <w:spacing w:before="0" w:after="0"/>
              <w:jc w:val="center"/>
              <w:rPr>
                <w:rFonts w:ascii="Corbel" w:hAnsi="Corbel"/>
                <w:b w:val="0"/>
                <w:smallCaps w:val="0"/>
                <w:szCs w:val="24"/>
              </w:rPr>
            </w:pPr>
          </w:p>
        </w:tc>
      </w:tr>
      <w:tr w:rsidR="0085747A" w:rsidRPr="009C54AE" w14:paraId="34BFD8E1" w14:textId="77777777" w:rsidTr="00153776">
        <w:tc>
          <w:tcPr>
            <w:tcW w:w="1679"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5976" w:type="dxa"/>
          </w:tcPr>
          <w:p w14:paraId="5F1A9B55" w14:textId="2C1C3C1A" w:rsidR="008645EB" w:rsidRPr="009C54AE" w:rsidRDefault="000E00BD" w:rsidP="00B13245">
            <w:pPr>
              <w:pStyle w:val="Punktygwne"/>
              <w:spacing w:before="0" w:after="0"/>
              <w:jc w:val="both"/>
              <w:rPr>
                <w:rFonts w:ascii="Corbel" w:hAnsi="Corbel"/>
                <w:b w:val="0"/>
                <w:smallCaps w:val="0"/>
                <w:szCs w:val="24"/>
              </w:rPr>
            </w:pPr>
            <w:r>
              <w:rPr>
                <w:rFonts w:ascii="Corbel" w:hAnsi="Corbel"/>
                <w:b w:val="0"/>
                <w:smallCaps w:val="0"/>
                <w:szCs w:val="24"/>
              </w:rPr>
              <w:t>P</w:t>
            </w:r>
            <w:r w:rsidRPr="000E00BD">
              <w:rPr>
                <w:rFonts w:ascii="Corbel" w:hAnsi="Corbel"/>
                <w:b w:val="0"/>
                <w:smallCaps w:val="0"/>
                <w:szCs w:val="24"/>
              </w:rPr>
              <w:t xml:space="preserve">otrafi </w:t>
            </w:r>
            <w:r>
              <w:rPr>
                <w:rFonts w:ascii="Corbel" w:hAnsi="Corbel"/>
                <w:b w:val="0"/>
                <w:smallCaps w:val="0"/>
                <w:szCs w:val="24"/>
              </w:rPr>
              <w:t xml:space="preserve">identyfikować </w:t>
            </w:r>
            <w:r w:rsidRPr="000E00BD">
              <w:rPr>
                <w:rFonts w:ascii="Corbel" w:hAnsi="Corbel"/>
                <w:b w:val="0"/>
                <w:smallCaps w:val="0"/>
                <w:szCs w:val="24"/>
              </w:rPr>
              <w:t>problemy związane z zarządzaniem nieruchomościami mieszkalnymi i zaproponować rozwiązania naprawcze</w:t>
            </w:r>
            <w:r w:rsidR="00B13245">
              <w:rPr>
                <w:rFonts w:ascii="Corbel" w:hAnsi="Corbel"/>
                <w:b w:val="0"/>
                <w:smallCaps w:val="0"/>
                <w:szCs w:val="24"/>
              </w:rPr>
              <w:t xml:space="preserve">. </w:t>
            </w:r>
            <w:r w:rsidR="008645EB" w:rsidRPr="008645EB">
              <w:rPr>
                <w:rFonts w:ascii="Corbel" w:hAnsi="Corbel"/>
                <w:b w:val="0"/>
                <w:smallCaps w:val="0"/>
                <w:szCs w:val="24"/>
              </w:rPr>
              <w:t>Potrafi wstępnie analizować dokumenty niezbędne do przejmowania do zarządzania nieruchomościami mieszkalnymi.</w:t>
            </w:r>
          </w:p>
        </w:tc>
        <w:tc>
          <w:tcPr>
            <w:tcW w:w="1865" w:type="dxa"/>
          </w:tcPr>
          <w:p w14:paraId="61AF787C" w14:textId="77777777" w:rsidR="00B13245"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w:t>
            </w:r>
            <w:r w:rsidR="00B13245">
              <w:rPr>
                <w:rFonts w:ascii="Corbel" w:hAnsi="Corbel"/>
                <w:b w:val="0"/>
                <w:smallCaps w:val="0"/>
                <w:szCs w:val="24"/>
              </w:rPr>
              <w:t>1</w:t>
            </w:r>
          </w:p>
          <w:p w14:paraId="212EBE79" w14:textId="6B0DCD4D"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w:t>
            </w:r>
            <w:r w:rsidR="00B13245">
              <w:rPr>
                <w:rFonts w:ascii="Corbel" w:hAnsi="Corbel"/>
                <w:b w:val="0"/>
                <w:smallCaps w:val="0"/>
                <w:szCs w:val="24"/>
              </w:rPr>
              <w:t>2</w:t>
            </w:r>
          </w:p>
          <w:p w14:paraId="1AC5E3C6" w14:textId="4E4EE33E" w:rsidR="0085747A" w:rsidRPr="009C54AE" w:rsidRDefault="00B13245"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A9320C" w:rsidRPr="009C54AE" w14:paraId="2BBDCA9E" w14:textId="77777777" w:rsidTr="00153776">
        <w:tc>
          <w:tcPr>
            <w:tcW w:w="1679"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5976" w:type="dxa"/>
          </w:tcPr>
          <w:p w14:paraId="1A949CF0" w14:textId="77777777" w:rsidR="00153776" w:rsidRDefault="00153776" w:rsidP="00153776">
            <w:pPr>
              <w:pStyle w:val="Punktygwne"/>
              <w:spacing w:before="0" w:after="0"/>
              <w:jc w:val="both"/>
              <w:rPr>
                <w:rFonts w:ascii="Corbel" w:hAnsi="Corbel"/>
                <w:b w:val="0"/>
                <w:smallCaps w:val="0"/>
                <w:szCs w:val="24"/>
              </w:rPr>
            </w:pPr>
            <w:r>
              <w:rPr>
                <w:rFonts w:ascii="Corbel" w:hAnsi="Corbel"/>
                <w:b w:val="0"/>
                <w:smallCaps w:val="0"/>
                <w:szCs w:val="24"/>
              </w:rPr>
              <w:t xml:space="preserve">Posiada zdolność </w:t>
            </w:r>
            <w:r w:rsidRPr="004F5496">
              <w:rPr>
                <w:rFonts w:ascii="Corbel" w:hAnsi="Corbel"/>
                <w:b w:val="0"/>
                <w:smallCaps w:val="0"/>
                <w:szCs w:val="24"/>
              </w:rPr>
              <w:t xml:space="preserve">krytycznej oceny posiadanej wiedzy </w:t>
            </w:r>
          </w:p>
          <w:p w14:paraId="525555B0" w14:textId="77777777" w:rsidR="00153776" w:rsidRDefault="00153776" w:rsidP="00153776">
            <w:pPr>
              <w:pStyle w:val="Punktygwne"/>
              <w:spacing w:before="0" w:after="0"/>
              <w:jc w:val="both"/>
              <w:rPr>
                <w:rFonts w:ascii="Corbel" w:hAnsi="Corbel"/>
                <w:b w:val="0"/>
                <w:smallCaps w:val="0"/>
                <w:szCs w:val="24"/>
              </w:rPr>
            </w:pPr>
            <w:r w:rsidRPr="004F5496">
              <w:rPr>
                <w:rFonts w:ascii="Corbel" w:hAnsi="Corbel"/>
                <w:b w:val="0"/>
                <w:smallCaps w:val="0"/>
                <w:szCs w:val="24"/>
              </w:rPr>
              <w:t>oraz ciągłego poznawania zmieniających się warunków gospodarowania</w:t>
            </w:r>
            <w:r>
              <w:rPr>
                <w:rFonts w:ascii="Corbel" w:hAnsi="Corbel"/>
                <w:b w:val="0"/>
                <w:smallCaps w:val="0"/>
                <w:szCs w:val="24"/>
              </w:rPr>
              <w:t xml:space="preserve"> nieruchomościami w kontekście </w:t>
            </w:r>
            <w:r w:rsidRPr="004F5496">
              <w:rPr>
                <w:rFonts w:ascii="Corbel" w:hAnsi="Corbel"/>
                <w:b w:val="0"/>
                <w:smallCaps w:val="0"/>
                <w:szCs w:val="24"/>
              </w:rPr>
              <w:t xml:space="preserve">problemów praktycznych </w:t>
            </w:r>
            <w:r>
              <w:rPr>
                <w:rFonts w:ascii="Corbel" w:hAnsi="Corbel"/>
                <w:b w:val="0"/>
                <w:smallCaps w:val="0"/>
                <w:szCs w:val="24"/>
              </w:rPr>
              <w:t>jakie realizują zarządcy nieruchomości</w:t>
            </w:r>
          </w:p>
          <w:p w14:paraId="3D1F988B" w14:textId="36A956FB" w:rsidR="00A9320C" w:rsidRPr="009C54AE" w:rsidRDefault="00153776" w:rsidP="00042C67">
            <w:pPr>
              <w:pStyle w:val="Punktygwne"/>
              <w:spacing w:before="0" w:after="0"/>
              <w:jc w:val="both"/>
              <w:rPr>
                <w:rFonts w:ascii="Corbel" w:hAnsi="Corbel"/>
                <w:b w:val="0"/>
                <w:smallCaps w:val="0"/>
                <w:szCs w:val="24"/>
              </w:rPr>
            </w:pPr>
            <w:r>
              <w:rPr>
                <w:rFonts w:ascii="Corbel" w:hAnsi="Corbel"/>
                <w:b w:val="0"/>
                <w:smallCaps w:val="0"/>
                <w:szCs w:val="24"/>
              </w:rPr>
              <w:lastRenderedPageBreak/>
              <w:t>Jest k</w:t>
            </w:r>
            <w:r w:rsidRPr="00153776">
              <w:rPr>
                <w:rFonts w:ascii="Corbel" w:hAnsi="Corbel"/>
                <w:b w:val="0"/>
                <w:smallCaps w:val="0"/>
                <w:szCs w:val="24"/>
              </w:rPr>
              <w:t>ompetentny do oceny funkcjonowania nieruchomości mieszkalnych</w:t>
            </w:r>
            <w:r>
              <w:rPr>
                <w:rFonts w:ascii="Corbel" w:hAnsi="Corbel"/>
                <w:b w:val="0"/>
                <w:smallCaps w:val="0"/>
                <w:szCs w:val="24"/>
              </w:rPr>
              <w:t xml:space="preserve"> oraz </w:t>
            </w:r>
            <w:r w:rsidRPr="000E00BD">
              <w:rPr>
                <w:rFonts w:ascii="Corbel" w:hAnsi="Corbel"/>
                <w:b w:val="0"/>
                <w:smallCaps w:val="0"/>
                <w:szCs w:val="24"/>
              </w:rPr>
              <w:t>oceny ryzyka zarządzania nieruchomościami mieszkalnymi</w:t>
            </w:r>
            <w:r w:rsidR="004F5496" w:rsidRPr="004F5496">
              <w:rPr>
                <w:rFonts w:ascii="Corbel" w:hAnsi="Corbel"/>
                <w:b w:val="0"/>
                <w:smallCaps w:val="0"/>
                <w:szCs w:val="24"/>
              </w:rPr>
              <w:t>.</w:t>
            </w:r>
          </w:p>
        </w:tc>
        <w:tc>
          <w:tcPr>
            <w:tcW w:w="1865" w:type="dxa"/>
          </w:tcPr>
          <w:p w14:paraId="43F77D49" w14:textId="67335DB5"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lastRenderedPageBreak/>
              <w:t>K_</w:t>
            </w:r>
            <w:r w:rsidR="000F3FA8">
              <w:rPr>
                <w:rFonts w:ascii="Corbel" w:hAnsi="Corbel"/>
                <w:b w:val="0"/>
                <w:smallCaps w:val="0"/>
                <w:szCs w:val="24"/>
              </w:rPr>
              <w:t>K01</w:t>
            </w:r>
          </w:p>
          <w:p w14:paraId="002BCF56" w14:textId="2E852EB2"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w:t>
            </w:r>
            <w:r w:rsidR="000F3FA8">
              <w:rPr>
                <w:rFonts w:ascii="Corbel" w:hAnsi="Corbel"/>
                <w:b w:val="0"/>
                <w:smallCaps w:val="0"/>
                <w:szCs w:val="24"/>
              </w:rPr>
              <w:t>K0</w:t>
            </w:r>
            <w:r w:rsidR="00B13245">
              <w:rPr>
                <w:rFonts w:ascii="Corbel" w:hAnsi="Corbel"/>
                <w:b w:val="0"/>
                <w:smallCaps w:val="0"/>
                <w:szCs w:val="24"/>
              </w:rPr>
              <w:t>4</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E90C8B" w:rsidRPr="00E90C8B" w14:paraId="532F2B16" w14:textId="77777777" w:rsidTr="00764043">
        <w:tc>
          <w:tcPr>
            <w:tcW w:w="9520"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764043">
        <w:tc>
          <w:tcPr>
            <w:tcW w:w="9520" w:type="dxa"/>
          </w:tcPr>
          <w:p w14:paraId="5394DA69" w14:textId="3053BC7B"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 xml:space="preserve">Pojęcie i cele </w:t>
            </w:r>
            <w:r w:rsidR="000D696E">
              <w:rPr>
                <w:rFonts w:ascii="Corbel" w:eastAsia="Times New Roman" w:hAnsi="Corbel"/>
                <w:sz w:val="24"/>
                <w:szCs w:val="24"/>
                <w:lang w:eastAsia="pl-PL"/>
              </w:rPr>
              <w:t>zarządzania</w:t>
            </w:r>
            <w:r w:rsidRPr="00E90C8B">
              <w:rPr>
                <w:rFonts w:ascii="Corbel" w:eastAsia="Times New Roman" w:hAnsi="Corbel"/>
                <w:sz w:val="24"/>
                <w:szCs w:val="24"/>
                <w:lang w:eastAsia="pl-PL"/>
              </w:rPr>
              <w:t xml:space="preserve"> nieruchomościami</w:t>
            </w:r>
            <w:r w:rsidR="006E455A">
              <w:rPr>
                <w:rFonts w:ascii="Corbel" w:eastAsia="Times New Roman" w:hAnsi="Corbel"/>
                <w:sz w:val="24"/>
                <w:szCs w:val="24"/>
                <w:lang w:eastAsia="pl-PL"/>
              </w:rPr>
              <w:t xml:space="preserve">, </w:t>
            </w:r>
            <w:r w:rsidR="006E455A" w:rsidRPr="00E90C8B">
              <w:rPr>
                <w:rFonts w:ascii="Corbel" w:eastAsia="Times New Roman" w:hAnsi="Corbel"/>
                <w:sz w:val="24"/>
                <w:szCs w:val="24"/>
                <w:lang w:eastAsia="pl-PL"/>
              </w:rPr>
              <w:t>klasyfikacja i cechy nieruchomo</w:t>
            </w:r>
            <w:r w:rsidR="006E455A" w:rsidRPr="00E90C8B">
              <w:rPr>
                <w:rFonts w:ascii="Corbel" w:eastAsia="TimesNewRoman" w:hAnsi="Corbel" w:cs="TimesNewRoman"/>
                <w:sz w:val="24"/>
                <w:szCs w:val="24"/>
                <w:lang w:eastAsia="pl-PL"/>
              </w:rPr>
              <w:t>ś</w:t>
            </w:r>
            <w:r w:rsidR="006E455A" w:rsidRPr="00E90C8B">
              <w:rPr>
                <w:rFonts w:ascii="Corbel" w:eastAsia="Times New Roman" w:hAnsi="Corbel"/>
                <w:sz w:val="24"/>
                <w:szCs w:val="24"/>
                <w:lang w:eastAsia="pl-PL"/>
              </w:rPr>
              <w:t>ci.</w:t>
            </w:r>
          </w:p>
        </w:tc>
      </w:tr>
      <w:tr w:rsidR="00E921CD" w:rsidRPr="00E90C8B" w14:paraId="585B1714" w14:textId="77777777" w:rsidTr="00764043">
        <w:tc>
          <w:tcPr>
            <w:tcW w:w="9520" w:type="dxa"/>
          </w:tcPr>
          <w:p w14:paraId="466DCDA8" w14:textId="77777777" w:rsidR="00E921CD" w:rsidRPr="00764043" w:rsidRDefault="00E921CD" w:rsidP="00E921CD">
            <w:pPr>
              <w:tabs>
                <w:tab w:val="left" w:pos="2196"/>
              </w:tabs>
              <w:spacing w:after="0"/>
              <w:rPr>
                <w:rFonts w:ascii="Corbel" w:hAnsi="Corbel"/>
                <w:sz w:val="24"/>
                <w:szCs w:val="24"/>
              </w:rPr>
            </w:pPr>
            <w:r w:rsidRPr="00764043">
              <w:rPr>
                <w:rFonts w:ascii="Corbel" w:hAnsi="Corbel"/>
                <w:sz w:val="24"/>
                <w:szCs w:val="24"/>
              </w:rPr>
              <w:t>Podstawowe problemy zarządzania nieruchomościam</w:t>
            </w:r>
            <w:r>
              <w:rPr>
                <w:rFonts w:ascii="Corbel" w:hAnsi="Corbel"/>
                <w:sz w:val="24"/>
                <w:szCs w:val="24"/>
              </w:rPr>
              <w:t xml:space="preserve">i </w:t>
            </w:r>
            <w:r w:rsidRPr="00764043">
              <w:rPr>
                <w:rFonts w:ascii="Corbel" w:hAnsi="Corbel"/>
                <w:sz w:val="24"/>
                <w:szCs w:val="24"/>
              </w:rPr>
              <w:t>Istota, cele, współczesne</w:t>
            </w:r>
          </w:p>
          <w:p w14:paraId="66C61687" w14:textId="7D7774C7" w:rsidR="00E921CD" w:rsidRPr="00764043" w:rsidRDefault="00E921CD" w:rsidP="00E921CD">
            <w:pPr>
              <w:tabs>
                <w:tab w:val="left" w:pos="2196"/>
              </w:tabs>
              <w:spacing w:after="0"/>
              <w:rPr>
                <w:rFonts w:ascii="Corbel" w:hAnsi="Corbel"/>
                <w:sz w:val="24"/>
                <w:szCs w:val="24"/>
              </w:rPr>
            </w:pPr>
            <w:r w:rsidRPr="00764043">
              <w:rPr>
                <w:rFonts w:ascii="Corbel" w:hAnsi="Corbel"/>
                <w:sz w:val="24"/>
                <w:szCs w:val="24"/>
              </w:rPr>
              <w:t>koncepcje zarządzania nieruchomościami. Uczestnicy procesu zarządzania nieruchomościami</w:t>
            </w:r>
          </w:p>
        </w:tc>
      </w:tr>
      <w:tr w:rsidR="00E90C8B" w:rsidRPr="00E90C8B" w14:paraId="1F44B629" w14:textId="77777777" w:rsidTr="00764043">
        <w:tc>
          <w:tcPr>
            <w:tcW w:w="9520" w:type="dxa"/>
          </w:tcPr>
          <w:p w14:paraId="00942FBD" w14:textId="77777777" w:rsidR="00E921CD" w:rsidRPr="00E921CD" w:rsidRDefault="00E921CD" w:rsidP="00E921CD">
            <w:pPr>
              <w:tabs>
                <w:tab w:val="left" w:pos="2196"/>
              </w:tabs>
              <w:spacing w:after="0"/>
              <w:rPr>
                <w:rFonts w:ascii="Corbel" w:hAnsi="Corbel"/>
                <w:sz w:val="24"/>
                <w:szCs w:val="24"/>
              </w:rPr>
            </w:pPr>
            <w:r w:rsidRPr="00E921CD">
              <w:rPr>
                <w:rFonts w:ascii="Corbel" w:hAnsi="Corbel"/>
                <w:sz w:val="24"/>
                <w:szCs w:val="24"/>
              </w:rPr>
              <w:t>Status prawny zarządcy nieruchomości. Definicja zarządcy, działalności zawodowej, nadawanie</w:t>
            </w:r>
            <w:r>
              <w:rPr>
                <w:rFonts w:ascii="Corbel" w:hAnsi="Corbel"/>
                <w:sz w:val="24"/>
                <w:szCs w:val="24"/>
              </w:rPr>
              <w:t xml:space="preserve"> </w:t>
            </w:r>
            <w:r w:rsidRPr="00E921CD">
              <w:rPr>
                <w:rFonts w:ascii="Corbel" w:hAnsi="Corbel"/>
                <w:sz w:val="24"/>
                <w:szCs w:val="24"/>
              </w:rPr>
              <w:t>uprawnień, uznawanie kwalifikacji, zakres czynności zawodowych.</w:t>
            </w:r>
          </w:p>
          <w:p w14:paraId="5E16799F" w14:textId="4FF81DDB" w:rsidR="00E90C8B" w:rsidRPr="00E90C8B" w:rsidRDefault="00E921CD" w:rsidP="00E921CD">
            <w:pPr>
              <w:tabs>
                <w:tab w:val="left" w:pos="2196"/>
              </w:tabs>
              <w:spacing w:after="0"/>
              <w:rPr>
                <w:rFonts w:ascii="Corbel" w:hAnsi="Corbel"/>
                <w:sz w:val="24"/>
                <w:szCs w:val="24"/>
              </w:rPr>
            </w:pPr>
            <w:r w:rsidRPr="00E921CD">
              <w:rPr>
                <w:rFonts w:ascii="Corbel" w:hAnsi="Corbel"/>
                <w:sz w:val="24"/>
                <w:szCs w:val="24"/>
              </w:rPr>
              <w:t>Odpowiedzialność zawodowa, cywilna i karna zarządcy nie</w:t>
            </w:r>
            <w:r>
              <w:rPr>
                <w:rFonts w:ascii="Corbel" w:hAnsi="Corbel"/>
                <w:sz w:val="24"/>
                <w:szCs w:val="24"/>
              </w:rPr>
              <w:t>ruchomości</w:t>
            </w:r>
          </w:p>
        </w:tc>
      </w:tr>
      <w:tr w:rsidR="00E90C8B" w:rsidRPr="00E90C8B" w14:paraId="4F73DF40" w14:textId="77777777" w:rsidTr="00764043">
        <w:tc>
          <w:tcPr>
            <w:tcW w:w="9520" w:type="dxa"/>
          </w:tcPr>
          <w:p w14:paraId="2A0CFDDD" w14:textId="4460E4B0" w:rsidR="00E90C8B" w:rsidRPr="00E90C8B" w:rsidRDefault="002F09BF" w:rsidP="00E921CD">
            <w:pPr>
              <w:tabs>
                <w:tab w:val="left" w:pos="2196"/>
              </w:tabs>
              <w:spacing w:after="0"/>
              <w:rPr>
                <w:rFonts w:ascii="Corbel" w:eastAsia="Times New Roman" w:hAnsi="Corbel"/>
                <w:sz w:val="24"/>
                <w:szCs w:val="24"/>
                <w:lang w:eastAsia="pl-PL"/>
              </w:rPr>
            </w:pPr>
            <w:r>
              <w:rPr>
                <w:rFonts w:ascii="Corbel" w:eastAsia="Times New Roman" w:hAnsi="Corbel"/>
                <w:sz w:val="24"/>
                <w:szCs w:val="24"/>
                <w:lang w:eastAsia="pl-PL"/>
              </w:rPr>
              <w:t>S</w:t>
            </w:r>
            <w:r w:rsidRPr="00FD343D">
              <w:rPr>
                <w:rFonts w:ascii="Corbel" w:eastAsia="Times New Roman" w:hAnsi="Corbel"/>
                <w:sz w:val="24"/>
                <w:szCs w:val="24"/>
                <w:lang w:eastAsia="pl-PL"/>
              </w:rPr>
              <w:t>pecyfika zarządzania nieruchomościami wspólnot mieszkaniowych</w:t>
            </w:r>
            <w:r>
              <w:rPr>
                <w:rFonts w:ascii="Corbel" w:eastAsia="Times New Roman" w:hAnsi="Corbel"/>
                <w:sz w:val="24"/>
                <w:szCs w:val="24"/>
                <w:lang w:eastAsia="pl-PL"/>
              </w:rPr>
              <w:t>,</w:t>
            </w:r>
            <w:r w:rsidRPr="00FD343D">
              <w:rPr>
                <w:rFonts w:ascii="Corbel" w:eastAsia="Times New Roman" w:hAnsi="Corbel"/>
                <w:sz w:val="24"/>
                <w:szCs w:val="24"/>
                <w:lang w:eastAsia="pl-PL"/>
              </w:rPr>
              <w:t xml:space="preserve"> Sp</w:t>
            </w:r>
            <w:r>
              <w:rPr>
                <w:rFonts w:ascii="Corbel" w:eastAsia="Times New Roman" w:hAnsi="Corbel"/>
                <w:sz w:val="24"/>
                <w:szCs w:val="24"/>
                <w:lang w:eastAsia="pl-PL"/>
              </w:rPr>
              <w:t>ó</w:t>
            </w:r>
            <w:r w:rsidRPr="00FD343D">
              <w:rPr>
                <w:rFonts w:ascii="Corbel" w:eastAsia="Times New Roman" w:hAnsi="Corbel"/>
                <w:sz w:val="24"/>
                <w:szCs w:val="24"/>
                <w:lang w:eastAsia="pl-PL"/>
              </w:rPr>
              <w:t>łdzielni mieszkaniowych i Towarzystw Budownictwa Społecznego</w:t>
            </w:r>
            <w:r>
              <w:rPr>
                <w:rFonts w:ascii="Corbel" w:eastAsia="Times New Roman" w:hAnsi="Corbel"/>
                <w:sz w:val="24"/>
                <w:szCs w:val="24"/>
                <w:lang w:eastAsia="pl-PL"/>
              </w:rPr>
              <w:t xml:space="preserve">, </w:t>
            </w:r>
            <w:r w:rsidRPr="00FD343D">
              <w:rPr>
                <w:rFonts w:ascii="Corbel" w:eastAsia="Times New Roman" w:hAnsi="Corbel"/>
                <w:sz w:val="24"/>
                <w:szCs w:val="24"/>
                <w:lang w:eastAsia="pl-PL"/>
              </w:rPr>
              <w:t>nieruchomościami mieszkaniowymi Skarbu Państwa i Jednostek Samorz</w:t>
            </w:r>
            <w:r>
              <w:rPr>
                <w:rFonts w:ascii="Corbel" w:eastAsia="Times New Roman" w:hAnsi="Corbel"/>
                <w:sz w:val="24"/>
                <w:szCs w:val="24"/>
                <w:lang w:eastAsia="pl-PL"/>
              </w:rPr>
              <w:t>ą</w:t>
            </w:r>
            <w:r w:rsidRPr="00FD343D">
              <w:rPr>
                <w:rFonts w:ascii="Corbel" w:eastAsia="Times New Roman" w:hAnsi="Corbel"/>
                <w:sz w:val="24"/>
                <w:szCs w:val="24"/>
                <w:lang w:eastAsia="pl-PL"/>
              </w:rPr>
              <w:t>du Terytorialnego</w:t>
            </w:r>
            <w:r>
              <w:rPr>
                <w:rFonts w:ascii="Corbel" w:eastAsia="Times New Roman" w:hAnsi="Corbel"/>
                <w:sz w:val="24"/>
                <w:szCs w:val="24"/>
                <w:lang w:eastAsia="pl-PL"/>
              </w:rPr>
              <w:t>,</w:t>
            </w:r>
            <w:r w:rsidRPr="00FD343D">
              <w:rPr>
                <w:rFonts w:ascii="Corbel" w:eastAsia="Times New Roman" w:hAnsi="Corbel"/>
                <w:sz w:val="24"/>
                <w:szCs w:val="24"/>
                <w:lang w:eastAsia="pl-PL"/>
              </w:rPr>
              <w:t xml:space="preserve"> nieruchomościami mieszkaniowymi stanowiącymi własność i współwłasność osób fizycznych i prawnyc</w:t>
            </w:r>
            <w:r>
              <w:rPr>
                <w:rFonts w:ascii="Corbel" w:eastAsia="Times New Roman" w:hAnsi="Corbel"/>
                <w:sz w:val="24"/>
                <w:szCs w:val="24"/>
                <w:lang w:eastAsia="pl-PL"/>
              </w:rPr>
              <w:t>h</w:t>
            </w:r>
          </w:p>
        </w:tc>
      </w:tr>
      <w:tr w:rsidR="002F09BF" w:rsidRPr="00E90C8B" w14:paraId="1E9A5481" w14:textId="77777777" w:rsidTr="00764043">
        <w:tc>
          <w:tcPr>
            <w:tcW w:w="9520" w:type="dxa"/>
          </w:tcPr>
          <w:p w14:paraId="65C25741" w14:textId="77777777" w:rsidR="002F09BF" w:rsidRPr="00764043" w:rsidRDefault="002F09BF" w:rsidP="002F09BF">
            <w:pPr>
              <w:tabs>
                <w:tab w:val="left" w:pos="2196"/>
              </w:tabs>
              <w:spacing w:after="0"/>
              <w:rPr>
                <w:rFonts w:ascii="Corbel" w:eastAsia="Times New Roman" w:hAnsi="Corbel"/>
                <w:sz w:val="24"/>
                <w:szCs w:val="24"/>
                <w:lang w:eastAsia="pl-PL"/>
              </w:rPr>
            </w:pPr>
            <w:r w:rsidRPr="00764043">
              <w:rPr>
                <w:rFonts w:ascii="Corbel" w:eastAsia="Times New Roman" w:hAnsi="Corbel"/>
                <w:sz w:val="24"/>
                <w:szCs w:val="24"/>
                <w:lang w:eastAsia="pl-PL"/>
              </w:rPr>
              <w:t>Wybór optymalnej formy organizacyjno-prawnej zarządzania zasobami nieruchomościowymi</w:t>
            </w:r>
          </w:p>
          <w:p w14:paraId="0D660A00" w14:textId="6B9A3572" w:rsidR="002F09BF" w:rsidRPr="00C11104" w:rsidRDefault="002F09BF" w:rsidP="002F09BF">
            <w:pPr>
              <w:tabs>
                <w:tab w:val="left" w:pos="2196"/>
              </w:tabs>
              <w:spacing w:after="0"/>
              <w:rPr>
                <w:rFonts w:ascii="Corbel" w:hAnsi="Corbel"/>
                <w:sz w:val="24"/>
                <w:szCs w:val="24"/>
              </w:rPr>
            </w:pPr>
            <w:r w:rsidRPr="00764043">
              <w:rPr>
                <w:rFonts w:ascii="Corbel" w:eastAsia="Times New Roman" w:hAnsi="Corbel"/>
                <w:sz w:val="24"/>
                <w:szCs w:val="24"/>
                <w:lang w:eastAsia="pl-PL"/>
              </w:rPr>
              <w:t>różnych typów. Metody poprawy efektywności zarządzania zasobami nieruchomościowymi</w:t>
            </w:r>
          </w:p>
        </w:tc>
      </w:tr>
      <w:tr w:rsidR="00FD343D" w:rsidRPr="00E90C8B" w14:paraId="05A74083" w14:textId="77777777" w:rsidTr="00764043">
        <w:tc>
          <w:tcPr>
            <w:tcW w:w="9520" w:type="dxa"/>
          </w:tcPr>
          <w:p w14:paraId="16BA56F9" w14:textId="6C1BC354" w:rsidR="00FD343D" w:rsidRPr="00E90C8B" w:rsidRDefault="00FD343D" w:rsidP="00FD343D">
            <w:pPr>
              <w:tabs>
                <w:tab w:val="left" w:pos="2196"/>
              </w:tabs>
              <w:spacing w:after="0"/>
              <w:rPr>
                <w:rFonts w:ascii="Corbel" w:hAnsi="Corbel"/>
                <w:sz w:val="24"/>
                <w:szCs w:val="24"/>
              </w:rPr>
            </w:pPr>
            <w:r w:rsidRPr="00C11104">
              <w:rPr>
                <w:rFonts w:ascii="Corbel" w:hAnsi="Corbel"/>
                <w:sz w:val="24"/>
                <w:szCs w:val="24"/>
              </w:rPr>
              <w:t xml:space="preserve">Zasady podejmowania decyzji przez </w:t>
            </w:r>
            <w:r>
              <w:rPr>
                <w:rFonts w:ascii="Corbel" w:hAnsi="Corbel"/>
                <w:sz w:val="24"/>
                <w:szCs w:val="24"/>
              </w:rPr>
              <w:t>zarządców. R</w:t>
            </w:r>
            <w:r w:rsidRPr="00C11104">
              <w:rPr>
                <w:rFonts w:ascii="Corbel" w:hAnsi="Corbel"/>
                <w:sz w:val="24"/>
                <w:szCs w:val="24"/>
              </w:rPr>
              <w:t>yzyko w zarządzaniu nieruchomościami</w:t>
            </w:r>
          </w:p>
        </w:tc>
      </w:tr>
      <w:tr w:rsidR="00FD343D" w:rsidRPr="00E90C8B" w14:paraId="6EEBE89A" w14:textId="77777777" w:rsidTr="00764043">
        <w:tc>
          <w:tcPr>
            <w:tcW w:w="9520" w:type="dxa"/>
          </w:tcPr>
          <w:p w14:paraId="7C62A1F3" w14:textId="002169FA" w:rsidR="00FD343D" w:rsidRPr="00E90C8B" w:rsidRDefault="00FD343D" w:rsidP="00FD343D">
            <w:pPr>
              <w:tabs>
                <w:tab w:val="left" w:pos="2196"/>
              </w:tabs>
              <w:spacing w:after="0"/>
              <w:rPr>
                <w:rFonts w:ascii="Corbel" w:hAnsi="Corbel"/>
                <w:sz w:val="24"/>
                <w:szCs w:val="24"/>
              </w:rPr>
            </w:pPr>
            <w:r w:rsidRPr="00764043">
              <w:rPr>
                <w:rFonts w:ascii="Corbel" w:eastAsia="Times New Roman" w:hAnsi="Corbel"/>
                <w:sz w:val="24"/>
                <w:szCs w:val="24"/>
                <w:lang w:eastAsia="pl-PL"/>
              </w:rPr>
              <w:t>Metodyka sporządzania planów zarządzania nieruchomością</w:t>
            </w:r>
            <w:r>
              <w:rPr>
                <w:rFonts w:ascii="Corbel" w:eastAsia="Times New Roman" w:hAnsi="Corbel"/>
                <w:sz w:val="24"/>
                <w:szCs w:val="24"/>
                <w:lang w:eastAsia="pl-PL"/>
              </w:rPr>
              <w:t xml:space="preserve">, </w:t>
            </w:r>
            <w:r w:rsidRPr="00764043">
              <w:rPr>
                <w:rFonts w:ascii="Corbel" w:eastAsia="Times New Roman" w:hAnsi="Corbel"/>
                <w:sz w:val="24"/>
                <w:szCs w:val="24"/>
                <w:lang w:eastAsia="pl-PL"/>
              </w:rPr>
              <w:t>Plany zarządzania nieruchomością dla różnych typów nieruchomości</w:t>
            </w:r>
            <w:r>
              <w:rPr>
                <w:rFonts w:ascii="Corbel" w:eastAsia="Times New Roman" w:hAnsi="Corbel"/>
                <w:sz w:val="24"/>
                <w:szCs w:val="24"/>
                <w:lang w:eastAsia="pl-PL"/>
              </w:rPr>
              <w:t>. P</w:t>
            </w:r>
            <w:r w:rsidRPr="00E921CD">
              <w:rPr>
                <w:rFonts w:ascii="Corbel" w:eastAsia="Times New Roman" w:hAnsi="Corbel"/>
                <w:sz w:val="24"/>
                <w:szCs w:val="24"/>
                <w:lang w:eastAsia="pl-PL"/>
              </w:rPr>
              <w:t xml:space="preserve">rzykłady </w:t>
            </w:r>
            <w:r>
              <w:rPr>
                <w:rFonts w:ascii="Corbel" w:eastAsia="Times New Roman" w:hAnsi="Corbel"/>
                <w:sz w:val="24"/>
                <w:szCs w:val="24"/>
                <w:lang w:eastAsia="pl-PL"/>
              </w:rPr>
              <w:t xml:space="preserve">planów </w:t>
            </w:r>
            <w:r w:rsidRPr="00E921CD">
              <w:rPr>
                <w:rFonts w:ascii="Corbel" w:eastAsia="Times New Roman" w:hAnsi="Corbel"/>
                <w:sz w:val="24"/>
                <w:szCs w:val="24"/>
                <w:lang w:eastAsia="pl-PL"/>
              </w:rPr>
              <w:t>dla różnych typów nieruchomoś</w:t>
            </w:r>
            <w:r>
              <w:rPr>
                <w:rFonts w:ascii="Corbel" w:eastAsia="Times New Roman" w:hAnsi="Corbel"/>
                <w:sz w:val="24"/>
                <w:szCs w:val="24"/>
                <w:lang w:eastAsia="pl-PL"/>
              </w:rPr>
              <w:t>ci</w:t>
            </w:r>
          </w:p>
        </w:tc>
      </w:tr>
      <w:tr w:rsidR="00FD343D" w:rsidRPr="00E90C8B" w14:paraId="28DE0FA0" w14:textId="77777777" w:rsidTr="00764043">
        <w:tc>
          <w:tcPr>
            <w:tcW w:w="9520" w:type="dxa"/>
          </w:tcPr>
          <w:p w14:paraId="6B474990" w14:textId="1CEB440F" w:rsidR="00FD343D" w:rsidRPr="00E90C8B" w:rsidRDefault="00FD343D" w:rsidP="00FD343D">
            <w:pPr>
              <w:tabs>
                <w:tab w:val="left" w:pos="2196"/>
              </w:tabs>
              <w:spacing w:after="0"/>
              <w:rPr>
                <w:rFonts w:ascii="Corbel" w:hAnsi="Corbel"/>
                <w:sz w:val="24"/>
                <w:szCs w:val="24"/>
              </w:rPr>
            </w:pPr>
            <w:r>
              <w:rPr>
                <w:rFonts w:ascii="Corbel" w:hAnsi="Corbel"/>
                <w:sz w:val="24"/>
                <w:szCs w:val="24"/>
              </w:rPr>
              <w:t xml:space="preserve">Dokumentacja </w:t>
            </w:r>
            <w:r w:rsidRPr="00C11104">
              <w:rPr>
                <w:rFonts w:ascii="Corbel" w:hAnsi="Corbel"/>
                <w:sz w:val="24"/>
                <w:szCs w:val="24"/>
              </w:rPr>
              <w:t>prawn</w:t>
            </w:r>
            <w:r>
              <w:rPr>
                <w:rFonts w:ascii="Corbel" w:hAnsi="Corbel"/>
                <w:sz w:val="24"/>
                <w:szCs w:val="24"/>
              </w:rPr>
              <w:t>a</w:t>
            </w:r>
            <w:r w:rsidRPr="00C11104">
              <w:rPr>
                <w:rFonts w:ascii="Corbel" w:hAnsi="Corbel"/>
                <w:sz w:val="24"/>
                <w:szCs w:val="24"/>
              </w:rPr>
              <w:t>, techniczn</w:t>
            </w:r>
            <w:r>
              <w:rPr>
                <w:rFonts w:ascii="Corbel" w:hAnsi="Corbel"/>
                <w:sz w:val="24"/>
                <w:szCs w:val="24"/>
              </w:rPr>
              <w:t>a</w:t>
            </w:r>
            <w:r w:rsidRPr="00C11104">
              <w:rPr>
                <w:rFonts w:ascii="Corbel" w:hAnsi="Corbel"/>
                <w:sz w:val="24"/>
                <w:szCs w:val="24"/>
              </w:rPr>
              <w:t>, eksploatacyjn</w:t>
            </w:r>
            <w:r>
              <w:rPr>
                <w:rFonts w:ascii="Corbel" w:hAnsi="Corbel"/>
                <w:sz w:val="24"/>
                <w:szCs w:val="24"/>
              </w:rPr>
              <w:t>a i</w:t>
            </w:r>
            <w:r w:rsidRPr="00C11104">
              <w:rPr>
                <w:rFonts w:ascii="Corbel" w:hAnsi="Corbel"/>
                <w:sz w:val="24"/>
                <w:szCs w:val="24"/>
              </w:rPr>
              <w:t xml:space="preserve"> finansow</w:t>
            </w:r>
            <w:r>
              <w:rPr>
                <w:rFonts w:ascii="Corbel" w:hAnsi="Corbel"/>
                <w:sz w:val="24"/>
                <w:szCs w:val="24"/>
              </w:rPr>
              <w:t>a</w:t>
            </w:r>
            <w:r w:rsidRPr="00C11104">
              <w:rPr>
                <w:rFonts w:ascii="Corbel" w:hAnsi="Corbel"/>
                <w:sz w:val="24"/>
                <w:szCs w:val="24"/>
              </w:rPr>
              <w:t xml:space="preserve"> nieruchomości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lastRenderedPageBreak/>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4E4920D9" w:rsidR="0085747A" w:rsidRPr="009C54AE" w:rsidRDefault="00C61DC5" w:rsidP="007F48CD">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003F205D">
              <w:rPr>
                <w:rFonts w:ascii="Corbel" w:hAnsi="Corbel"/>
                <w:sz w:val="24"/>
                <w:szCs w:val="24"/>
              </w:rPr>
              <w:t>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22F0DC02"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719DF028" w:rsidR="00C61DC5"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43</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3645CDDB" w:rsidR="0085747A"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75</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CBC2D62" w:rsidR="0085747A" w:rsidRPr="009C54AE" w:rsidRDefault="00860B09" w:rsidP="00E90C8B">
            <w:pPr>
              <w:pStyle w:val="Akapitzlist"/>
              <w:spacing w:after="0" w:line="240" w:lineRule="auto"/>
              <w:ind w:left="0"/>
              <w:jc w:val="center"/>
              <w:rPr>
                <w:rFonts w:ascii="Corbel" w:hAnsi="Corbel"/>
                <w:sz w:val="24"/>
                <w:szCs w:val="24"/>
              </w:rPr>
            </w:pPr>
            <w:r>
              <w:rPr>
                <w:rFonts w:ascii="Corbel" w:hAnsi="Corbel"/>
                <w:sz w:val="24"/>
                <w:szCs w:val="24"/>
              </w:rPr>
              <w:t>3</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96B62" w:rsidRPr="001402B1" w14:paraId="03FE658F" w14:textId="77777777" w:rsidTr="3F2C598C">
        <w:trPr>
          <w:trHeight w:val="397"/>
        </w:trPr>
        <w:tc>
          <w:tcPr>
            <w:tcW w:w="5000" w:type="pct"/>
          </w:tcPr>
          <w:p w14:paraId="1D18176D" w14:textId="77777777" w:rsidR="00996B62" w:rsidRPr="002F09BF" w:rsidRDefault="00996B62" w:rsidP="002F09BF">
            <w:pPr>
              <w:spacing w:after="0" w:line="240" w:lineRule="auto"/>
              <w:jc w:val="both"/>
              <w:rPr>
                <w:rFonts w:ascii="Corbel" w:hAnsi="Corbel"/>
                <w:sz w:val="24"/>
                <w:szCs w:val="24"/>
              </w:rPr>
            </w:pPr>
            <w:r w:rsidRPr="002F09BF">
              <w:rPr>
                <w:rFonts w:ascii="Corbel" w:hAnsi="Corbel"/>
                <w:sz w:val="24"/>
                <w:szCs w:val="24"/>
              </w:rPr>
              <w:t>Literatura podstawowa:</w:t>
            </w:r>
          </w:p>
          <w:p w14:paraId="6788BAF5" w14:textId="2F80C669" w:rsidR="002F09BF" w:rsidRP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Chełchowski A., Trwały zarząd nieruchomości publicznych, C. H. Beck, Warszawa, 2010</w:t>
            </w:r>
          </w:p>
          <w:p w14:paraId="03792FA9" w14:textId="6337CF59" w:rsidR="002F09BF" w:rsidRP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Dziczek R., Spółdzielnia mieszkaniowa i wspólnota mieszkaniowa jako zarządcy nieruchomości wielolokalowych, LexisNexis, Warszawa, 2009</w:t>
            </w:r>
          </w:p>
          <w:p w14:paraId="5B261406" w14:textId="6DEA9F91" w:rsidR="002F09BF" w:rsidRPr="002F09BF" w:rsidRDefault="002F09BF" w:rsidP="002F09BF">
            <w:pPr>
              <w:pStyle w:val="Akapitzlist"/>
              <w:numPr>
                <w:ilvl w:val="0"/>
                <w:numId w:val="2"/>
              </w:numPr>
              <w:spacing w:after="0" w:line="240" w:lineRule="auto"/>
              <w:ind w:left="316" w:hanging="284"/>
              <w:jc w:val="both"/>
              <w:rPr>
                <w:rFonts w:ascii="Corbel" w:hAnsi="Corbel"/>
                <w:sz w:val="24"/>
                <w:szCs w:val="24"/>
              </w:rPr>
            </w:pPr>
            <w:r w:rsidRPr="002F09BF">
              <w:rPr>
                <w:rFonts w:ascii="Corbel" w:hAnsi="Corbel"/>
                <w:sz w:val="24"/>
                <w:szCs w:val="24"/>
              </w:rPr>
              <w:t>Bryx M., Wprowadzenie do zarządzania nieruchomością, Poltext, Warszawa, 2009</w:t>
            </w:r>
          </w:p>
          <w:p w14:paraId="735813DB" w14:textId="1FBBE086" w:rsidR="002F09BF" w:rsidRDefault="002F09BF" w:rsidP="002F09BF">
            <w:pPr>
              <w:pStyle w:val="Akapitzlist"/>
              <w:numPr>
                <w:ilvl w:val="0"/>
                <w:numId w:val="2"/>
              </w:numPr>
              <w:spacing w:after="0" w:line="240" w:lineRule="auto"/>
              <w:ind w:left="318" w:hanging="284"/>
              <w:jc w:val="both"/>
              <w:rPr>
                <w:rFonts w:ascii="Corbel" w:hAnsi="Corbel"/>
                <w:sz w:val="24"/>
                <w:szCs w:val="24"/>
              </w:rPr>
            </w:pPr>
            <w:r w:rsidRPr="002F09BF">
              <w:rPr>
                <w:rFonts w:ascii="Corbel" w:hAnsi="Corbel"/>
                <w:sz w:val="24"/>
                <w:szCs w:val="24"/>
              </w:rPr>
              <w:t>Bonczyk-Kucharczyk E., Zarządzanie nieruchomościami mieszkaniowymi. Aspekty prawne i organizacyjne, C. H. Beck, Warszawa, 2008</w:t>
            </w:r>
          </w:p>
          <w:p w14:paraId="35E3ECC1" w14:textId="13E0EA7E" w:rsidR="00996B62" w:rsidRPr="002F09BF" w:rsidRDefault="003001CE" w:rsidP="002F09BF">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lastRenderedPageBreak/>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lastRenderedPageBreak/>
              <w:t xml:space="preserve">Literatura uzupełniająca: </w:t>
            </w:r>
          </w:p>
          <w:p w14:paraId="69CDA884" w14:textId="72274D5E" w:rsidR="00996B62" w:rsidRPr="00566FFA" w:rsidRDefault="002F09BF" w:rsidP="003001CE">
            <w:pPr>
              <w:pStyle w:val="Punktygwne"/>
              <w:numPr>
                <w:ilvl w:val="0"/>
                <w:numId w:val="3"/>
              </w:numPr>
              <w:spacing w:before="0" w:after="0"/>
              <w:ind w:left="318" w:hanging="284"/>
              <w:jc w:val="both"/>
              <w:rPr>
                <w:rFonts w:ascii="Corbel" w:hAnsi="Corbel"/>
                <w:b w:val="0"/>
                <w:smallCaps w:val="0"/>
                <w:szCs w:val="24"/>
              </w:rPr>
            </w:pPr>
            <w:r w:rsidRPr="002F09BF">
              <w:rPr>
                <w:rFonts w:ascii="Corbel" w:hAnsi="Corbel"/>
                <w:b w:val="0"/>
                <w:smallCaps w:val="0"/>
                <w:szCs w:val="24"/>
              </w:rPr>
              <w:t>Hozer J. red. (2004): Wprowadzenie do zarządzania nieruchomościami, Uniwersytet Szczecińs</w:t>
            </w:r>
            <w:r w:rsidR="00996B62" w:rsidRPr="00566FFA">
              <w:rPr>
                <w:rFonts w:ascii="Corbel" w:hAnsi="Corbel"/>
                <w:b w:val="0"/>
                <w:smallCaps w:val="0"/>
                <w:szCs w:val="24"/>
              </w:rPr>
              <w:t>Bryx M. (red.), Wprowadzenie do zarządzania nieruchomością, Poltext,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78022" w14:textId="77777777" w:rsidR="00E03F7C" w:rsidRDefault="00E03F7C" w:rsidP="00C16ABF">
      <w:pPr>
        <w:spacing w:after="0" w:line="240" w:lineRule="auto"/>
      </w:pPr>
      <w:r>
        <w:separator/>
      </w:r>
    </w:p>
  </w:endnote>
  <w:endnote w:type="continuationSeparator" w:id="0">
    <w:p w14:paraId="3C010DBA" w14:textId="77777777" w:rsidR="00E03F7C" w:rsidRDefault="00E03F7C"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65682" w14:textId="77777777" w:rsidR="00E03F7C" w:rsidRDefault="00E03F7C" w:rsidP="00C16ABF">
      <w:pPr>
        <w:spacing w:after="0" w:line="240" w:lineRule="auto"/>
      </w:pPr>
      <w:r>
        <w:separator/>
      </w:r>
    </w:p>
  </w:footnote>
  <w:footnote w:type="continuationSeparator" w:id="0">
    <w:p w14:paraId="7D955B17" w14:textId="77777777" w:rsidR="00E03F7C" w:rsidRDefault="00E03F7C"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D696E"/>
    <w:rsid w:val="000E00BD"/>
    <w:rsid w:val="000F1C57"/>
    <w:rsid w:val="000F3FA8"/>
    <w:rsid w:val="000F5615"/>
    <w:rsid w:val="00124BFF"/>
    <w:rsid w:val="0012560E"/>
    <w:rsid w:val="00127108"/>
    <w:rsid w:val="00134B13"/>
    <w:rsid w:val="00146BC0"/>
    <w:rsid w:val="00153776"/>
    <w:rsid w:val="00153C41"/>
    <w:rsid w:val="00154381"/>
    <w:rsid w:val="001562CF"/>
    <w:rsid w:val="001640A7"/>
    <w:rsid w:val="00164FA7"/>
    <w:rsid w:val="00166A03"/>
    <w:rsid w:val="001718A7"/>
    <w:rsid w:val="001737CF"/>
    <w:rsid w:val="0017512A"/>
    <w:rsid w:val="00176083"/>
    <w:rsid w:val="0017723C"/>
    <w:rsid w:val="00192F37"/>
    <w:rsid w:val="00197361"/>
    <w:rsid w:val="001A70D2"/>
    <w:rsid w:val="001D657B"/>
    <w:rsid w:val="001D7B54"/>
    <w:rsid w:val="001E0209"/>
    <w:rsid w:val="001F2CA2"/>
    <w:rsid w:val="001F3E45"/>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09BF"/>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1E8F"/>
    <w:rsid w:val="00414E3C"/>
    <w:rsid w:val="0042146B"/>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E01B5"/>
    <w:rsid w:val="004F1551"/>
    <w:rsid w:val="004F5496"/>
    <w:rsid w:val="004F55A3"/>
    <w:rsid w:val="004F64CA"/>
    <w:rsid w:val="0050496F"/>
    <w:rsid w:val="00513B6F"/>
    <w:rsid w:val="00517C63"/>
    <w:rsid w:val="005363C4"/>
    <w:rsid w:val="00536BDE"/>
    <w:rsid w:val="00543ACC"/>
    <w:rsid w:val="0056696D"/>
    <w:rsid w:val="005926F3"/>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36233"/>
    <w:rsid w:val="00647C64"/>
    <w:rsid w:val="00647FA8"/>
    <w:rsid w:val="00650C5F"/>
    <w:rsid w:val="00654934"/>
    <w:rsid w:val="006620D9"/>
    <w:rsid w:val="00671958"/>
    <w:rsid w:val="00675843"/>
    <w:rsid w:val="00696477"/>
    <w:rsid w:val="006D050F"/>
    <w:rsid w:val="006D6139"/>
    <w:rsid w:val="006E3F00"/>
    <w:rsid w:val="006E455A"/>
    <w:rsid w:val="006E5D65"/>
    <w:rsid w:val="006F1282"/>
    <w:rsid w:val="006F1FBC"/>
    <w:rsid w:val="006F31E2"/>
    <w:rsid w:val="006F7066"/>
    <w:rsid w:val="00706544"/>
    <w:rsid w:val="007072BA"/>
    <w:rsid w:val="0071620A"/>
    <w:rsid w:val="00724677"/>
    <w:rsid w:val="00725459"/>
    <w:rsid w:val="007327BD"/>
    <w:rsid w:val="00734608"/>
    <w:rsid w:val="00745302"/>
    <w:rsid w:val="007461D6"/>
    <w:rsid w:val="00746EC8"/>
    <w:rsid w:val="00763BF1"/>
    <w:rsid w:val="00764043"/>
    <w:rsid w:val="0076668D"/>
    <w:rsid w:val="00766FD4"/>
    <w:rsid w:val="0078168C"/>
    <w:rsid w:val="007830F0"/>
    <w:rsid w:val="00787C2A"/>
    <w:rsid w:val="00790E27"/>
    <w:rsid w:val="007A4022"/>
    <w:rsid w:val="007A6E6E"/>
    <w:rsid w:val="007C3299"/>
    <w:rsid w:val="007C3BCC"/>
    <w:rsid w:val="007C4546"/>
    <w:rsid w:val="007D6E56"/>
    <w:rsid w:val="007F4155"/>
    <w:rsid w:val="007F48CD"/>
    <w:rsid w:val="0081554D"/>
    <w:rsid w:val="0081707E"/>
    <w:rsid w:val="008449B3"/>
    <w:rsid w:val="008552A2"/>
    <w:rsid w:val="0085747A"/>
    <w:rsid w:val="00860B09"/>
    <w:rsid w:val="008645EB"/>
    <w:rsid w:val="00884922"/>
    <w:rsid w:val="00885F64"/>
    <w:rsid w:val="00886603"/>
    <w:rsid w:val="008917F9"/>
    <w:rsid w:val="008A45F7"/>
    <w:rsid w:val="008B5441"/>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320C"/>
    <w:rsid w:val="00A97DE1"/>
    <w:rsid w:val="00AA341D"/>
    <w:rsid w:val="00AB0224"/>
    <w:rsid w:val="00AB053C"/>
    <w:rsid w:val="00AB6194"/>
    <w:rsid w:val="00AD1146"/>
    <w:rsid w:val="00AD27D3"/>
    <w:rsid w:val="00AD66D6"/>
    <w:rsid w:val="00AE1160"/>
    <w:rsid w:val="00AE203C"/>
    <w:rsid w:val="00AE2E74"/>
    <w:rsid w:val="00AE5FCB"/>
    <w:rsid w:val="00AF2C1E"/>
    <w:rsid w:val="00B06142"/>
    <w:rsid w:val="00B13245"/>
    <w:rsid w:val="00B135B1"/>
    <w:rsid w:val="00B3130B"/>
    <w:rsid w:val="00B40ADB"/>
    <w:rsid w:val="00B43B77"/>
    <w:rsid w:val="00B43E80"/>
    <w:rsid w:val="00B44327"/>
    <w:rsid w:val="00B607DB"/>
    <w:rsid w:val="00B63E14"/>
    <w:rsid w:val="00B66529"/>
    <w:rsid w:val="00B75946"/>
    <w:rsid w:val="00B8056E"/>
    <w:rsid w:val="00B819C8"/>
    <w:rsid w:val="00B82308"/>
    <w:rsid w:val="00B838E8"/>
    <w:rsid w:val="00B90885"/>
    <w:rsid w:val="00BB520A"/>
    <w:rsid w:val="00BC797F"/>
    <w:rsid w:val="00BD3869"/>
    <w:rsid w:val="00BD66E9"/>
    <w:rsid w:val="00BD6FF4"/>
    <w:rsid w:val="00BF2C41"/>
    <w:rsid w:val="00C058B4"/>
    <w:rsid w:val="00C05F44"/>
    <w:rsid w:val="00C1110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6897"/>
    <w:rsid w:val="00CE2521"/>
    <w:rsid w:val="00CE5BAC"/>
    <w:rsid w:val="00CF25BE"/>
    <w:rsid w:val="00CF78ED"/>
    <w:rsid w:val="00D02B25"/>
    <w:rsid w:val="00D02EBA"/>
    <w:rsid w:val="00D10AD0"/>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03F7C"/>
    <w:rsid w:val="00E129B8"/>
    <w:rsid w:val="00E21E7D"/>
    <w:rsid w:val="00E22FBC"/>
    <w:rsid w:val="00E24BF5"/>
    <w:rsid w:val="00E25338"/>
    <w:rsid w:val="00E51E44"/>
    <w:rsid w:val="00E63348"/>
    <w:rsid w:val="00E661B9"/>
    <w:rsid w:val="00E742AA"/>
    <w:rsid w:val="00E77E88"/>
    <w:rsid w:val="00E8107D"/>
    <w:rsid w:val="00E90C8B"/>
    <w:rsid w:val="00E921CD"/>
    <w:rsid w:val="00E960BB"/>
    <w:rsid w:val="00EA00F6"/>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343D"/>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16767-34F2-4D1C-8497-92E923A0D9C7}">
  <ds:schemaRefs>
    <ds:schemaRef ds:uri="http://schemas.microsoft.com/sharepoint/v3/contenttype/forms"/>
  </ds:schemaRefs>
</ds:datastoreItem>
</file>

<file path=customXml/itemProps2.xml><?xml version="1.0" encoding="utf-8"?>
<ds:datastoreItem xmlns:ds="http://schemas.openxmlformats.org/officeDocument/2006/customXml" ds:itemID="{D1B79FC5-D8DA-411D-98BE-76BFE5D370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67A6E0-47C1-41FC-AD31-BCFE1C5E1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103</TotalTime>
  <Pages>1</Pages>
  <Words>1120</Words>
  <Characters>6721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2019-02-06T12:12:00Z</cp:lastPrinted>
  <dcterms:created xsi:type="dcterms:W3CDTF">2022-06-04T07:47:00Z</dcterms:created>
  <dcterms:modified xsi:type="dcterms:W3CDTF">2024-07-12T09:07:00Z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