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EF0A4" w14:textId="524C48F0" w:rsidR="000570CC" w:rsidRPr="00C332A8" w:rsidRDefault="000570CC" w:rsidP="558E77B2">
      <w:pPr>
        <w:spacing w:line="240" w:lineRule="auto"/>
        <w:jc w:val="right"/>
        <w:rPr>
          <w:rFonts w:ascii="Corbel" w:hAnsi="Corbel"/>
          <w:i/>
          <w:iCs/>
        </w:rPr>
      </w:pPr>
      <w:bookmarkStart w:id="0" w:name="_Hlk57012348"/>
      <w:r w:rsidRPr="00C332A8">
        <w:rPr>
          <w:rFonts w:ascii="Corbel" w:hAnsi="Corbel"/>
          <w:i/>
          <w:iCs/>
        </w:rPr>
        <w:t>Załącznik nr 1.5 do Zarządzenia Rektora UR nr 12/2019</w:t>
      </w:r>
    </w:p>
    <w:bookmarkEnd w:id="0"/>
    <w:p w14:paraId="09AFB9AC" w14:textId="5108F628" w:rsidR="0085747A" w:rsidRPr="00C332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32A8">
        <w:rPr>
          <w:rFonts w:ascii="Corbel" w:hAnsi="Corbel"/>
          <w:b/>
          <w:smallCaps/>
          <w:sz w:val="24"/>
          <w:szCs w:val="24"/>
        </w:rPr>
        <w:t>SYLABUS</w:t>
      </w:r>
    </w:p>
    <w:p w14:paraId="0091F7C3" w14:textId="4ED04B14" w:rsidR="000570CC" w:rsidRPr="00C332A8" w:rsidRDefault="0071620A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332A8">
        <w:rPr>
          <w:rFonts w:ascii="Corbel" w:hAnsi="Corbel"/>
          <w:i/>
          <w:smallCaps/>
          <w:sz w:val="24"/>
          <w:szCs w:val="24"/>
        </w:rPr>
        <w:t xml:space="preserve"> </w:t>
      </w:r>
      <w:r w:rsidR="00191AAD">
        <w:rPr>
          <w:rFonts w:ascii="Corbel" w:hAnsi="Corbel"/>
          <w:i/>
          <w:smallCaps/>
          <w:sz w:val="24"/>
          <w:szCs w:val="24"/>
        </w:rPr>
        <w:t>2024-2026</w:t>
      </w:r>
    </w:p>
    <w:p w14:paraId="5D7FB053" w14:textId="63F399F3" w:rsidR="009D3A4B" w:rsidRPr="00C332A8" w:rsidRDefault="009D3A4B" w:rsidP="000570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332A8">
        <w:rPr>
          <w:rFonts w:ascii="Corbel" w:hAnsi="Corbel"/>
          <w:sz w:val="20"/>
          <w:szCs w:val="20"/>
        </w:rPr>
        <w:t>Rok akademicki   202</w:t>
      </w:r>
      <w:r w:rsidR="00191AAD">
        <w:rPr>
          <w:rFonts w:ascii="Corbel" w:hAnsi="Corbel"/>
          <w:sz w:val="20"/>
          <w:szCs w:val="20"/>
        </w:rPr>
        <w:t>5</w:t>
      </w:r>
      <w:r w:rsidRPr="00C332A8">
        <w:rPr>
          <w:rFonts w:ascii="Corbel" w:hAnsi="Corbel"/>
          <w:sz w:val="20"/>
          <w:szCs w:val="20"/>
        </w:rPr>
        <w:t>/202</w:t>
      </w:r>
      <w:r w:rsidR="00191AAD">
        <w:rPr>
          <w:rFonts w:ascii="Corbel" w:hAnsi="Corbel"/>
          <w:sz w:val="20"/>
          <w:szCs w:val="20"/>
        </w:rPr>
        <w:t>6</w:t>
      </w:r>
      <w:bookmarkStart w:id="1" w:name="_GoBack"/>
      <w:bookmarkEnd w:id="1"/>
    </w:p>
    <w:p w14:paraId="0B9344AC" w14:textId="77777777" w:rsidR="0085747A" w:rsidRPr="00C332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2A8">
        <w:rPr>
          <w:rFonts w:ascii="Corbel" w:hAnsi="Corbel"/>
          <w:szCs w:val="24"/>
        </w:rPr>
        <w:t xml:space="preserve">1. </w:t>
      </w:r>
      <w:r w:rsidR="0085747A" w:rsidRPr="00C332A8">
        <w:rPr>
          <w:rFonts w:ascii="Corbel" w:hAnsi="Corbel"/>
          <w:szCs w:val="24"/>
        </w:rPr>
        <w:t xml:space="preserve">Podstawowe </w:t>
      </w:r>
      <w:r w:rsidR="00445970" w:rsidRPr="00C332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32A8" w14:paraId="2091A006" w14:textId="77777777" w:rsidTr="00B819C8">
        <w:tc>
          <w:tcPr>
            <w:tcW w:w="2694" w:type="dxa"/>
            <w:vAlign w:val="center"/>
          </w:tcPr>
          <w:p w14:paraId="3BA81483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6A255CF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C332A8" w14:paraId="78C8BC97" w14:textId="77777777" w:rsidTr="00B819C8">
        <w:tc>
          <w:tcPr>
            <w:tcW w:w="2694" w:type="dxa"/>
            <w:vAlign w:val="center"/>
          </w:tcPr>
          <w:p w14:paraId="0DB4D741" w14:textId="77777777" w:rsidR="0085747A" w:rsidRPr="00C332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847D9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E/II/B.4</w:t>
            </w:r>
          </w:p>
        </w:tc>
      </w:tr>
      <w:tr w:rsidR="0085747A" w:rsidRPr="00C332A8" w14:paraId="53FF5173" w14:textId="77777777" w:rsidTr="00B819C8">
        <w:tc>
          <w:tcPr>
            <w:tcW w:w="2694" w:type="dxa"/>
            <w:vAlign w:val="center"/>
          </w:tcPr>
          <w:p w14:paraId="47F7DBF9" w14:textId="77777777" w:rsidR="0085747A" w:rsidRPr="00C332A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332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332A8" w14:paraId="0AB8B098" w14:textId="77777777" w:rsidTr="00B819C8">
        <w:tc>
          <w:tcPr>
            <w:tcW w:w="2694" w:type="dxa"/>
            <w:vAlign w:val="center"/>
          </w:tcPr>
          <w:p w14:paraId="04E4908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3EACC8A" w:rsidR="0085747A" w:rsidRPr="00C332A8" w:rsidRDefault="000570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332A8" w14:paraId="348585E1" w14:textId="77777777" w:rsidTr="00B819C8">
        <w:tc>
          <w:tcPr>
            <w:tcW w:w="2694" w:type="dxa"/>
            <w:vAlign w:val="center"/>
          </w:tcPr>
          <w:p w14:paraId="6A5B7E66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7F1FDD1C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332A8" w14:paraId="0E633031" w14:textId="77777777" w:rsidTr="00B819C8">
        <w:tc>
          <w:tcPr>
            <w:tcW w:w="2694" w:type="dxa"/>
            <w:vAlign w:val="center"/>
          </w:tcPr>
          <w:p w14:paraId="016DC669" w14:textId="77777777" w:rsidR="0085747A" w:rsidRPr="00C332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52849786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570CC" w:rsidRPr="00C332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332A8" w14:paraId="65834040" w14:textId="77777777" w:rsidTr="00B819C8">
        <w:tc>
          <w:tcPr>
            <w:tcW w:w="2694" w:type="dxa"/>
            <w:vAlign w:val="center"/>
          </w:tcPr>
          <w:p w14:paraId="0E3C87DE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332A8" w14:paraId="4A402217" w14:textId="77777777" w:rsidTr="00B819C8">
        <w:tc>
          <w:tcPr>
            <w:tcW w:w="2694" w:type="dxa"/>
            <w:vAlign w:val="center"/>
          </w:tcPr>
          <w:p w14:paraId="7744BE0C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2E5DF279" w:rsidR="0085747A" w:rsidRPr="00C332A8" w:rsidRDefault="00024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332A8" w14:paraId="5F0A5250" w14:textId="77777777" w:rsidTr="00B819C8">
        <w:tc>
          <w:tcPr>
            <w:tcW w:w="2694" w:type="dxa"/>
            <w:vAlign w:val="center"/>
          </w:tcPr>
          <w:p w14:paraId="1968BC00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332A8">
              <w:rPr>
                <w:rFonts w:ascii="Corbel" w:hAnsi="Corbel"/>
                <w:sz w:val="24"/>
                <w:szCs w:val="24"/>
              </w:rPr>
              <w:t>/y</w:t>
            </w:r>
            <w:r w:rsidRPr="00C332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52184011" w:rsidR="0085747A" w:rsidRPr="00C332A8" w:rsidRDefault="00EC30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C332A8" w14:paraId="31849712" w14:textId="77777777" w:rsidTr="00B819C8">
        <w:tc>
          <w:tcPr>
            <w:tcW w:w="2694" w:type="dxa"/>
            <w:vAlign w:val="center"/>
          </w:tcPr>
          <w:p w14:paraId="2A04B595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1529FC73" w:rsidR="0085747A" w:rsidRPr="00C332A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332A8" w14:paraId="3C10B10A" w14:textId="77777777" w:rsidTr="00B819C8">
        <w:tc>
          <w:tcPr>
            <w:tcW w:w="2694" w:type="dxa"/>
            <w:vAlign w:val="center"/>
          </w:tcPr>
          <w:p w14:paraId="46A45013" w14:textId="77777777" w:rsidR="00923D7D" w:rsidRPr="00C332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A4E29D7" w:rsidR="00923D7D" w:rsidRPr="00C332A8" w:rsidRDefault="00C02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332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332A8" w14:paraId="702D9DE6" w14:textId="77777777" w:rsidTr="00B819C8">
        <w:tc>
          <w:tcPr>
            <w:tcW w:w="2694" w:type="dxa"/>
            <w:vAlign w:val="center"/>
          </w:tcPr>
          <w:p w14:paraId="6764996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425B78FB" w:rsidR="0085747A" w:rsidRPr="00C332A8" w:rsidRDefault="00CA4E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C332A8" w14:paraId="298D350C" w14:textId="77777777" w:rsidTr="00B819C8">
        <w:tc>
          <w:tcPr>
            <w:tcW w:w="2694" w:type="dxa"/>
            <w:vAlign w:val="center"/>
          </w:tcPr>
          <w:p w14:paraId="210F80AF" w14:textId="77777777" w:rsidR="0085747A" w:rsidRPr="00C332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778F6918" w:rsidR="0085747A" w:rsidRPr="00C332A8" w:rsidRDefault="00EC30D8" w:rsidP="00A630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63025">
              <w:rPr>
                <w:rFonts w:ascii="Corbel" w:hAnsi="Corbel"/>
                <w:b w:val="0"/>
                <w:sz w:val="24"/>
                <w:szCs w:val="24"/>
              </w:rPr>
              <w:t>Renata Tłuczek-Pięciak</w:t>
            </w:r>
          </w:p>
        </w:tc>
      </w:tr>
    </w:tbl>
    <w:p w14:paraId="2938D31F" w14:textId="5E14B408" w:rsidR="0085747A" w:rsidRPr="00C332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* </w:t>
      </w:r>
      <w:r w:rsidRPr="00C332A8">
        <w:rPr>
          <w:rFonts w:ascii="Corbel" w:hAnsi="Corbel"/>
          <w:i/>
          <w:sz w:val="24"/>
          <w:szCs w:val="24"/>
        </w:rPr>
        <w:t>-</w:t>
      </w:r>
      <w:r w:rsidR="00B90885" w:rsidRPr="00C332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32A8">
        <w:rPr>
          <w:rFonts w:ascii="Corbel" w:hAnsi="Corbel"/>
          <w:b w:val="0"/>
          <w:sz w:val="24"/>
          <w:szCs w:val="24"/>
        </w:rPr>
        <w:t>e,</w:t>
      </w:r>
      <w:r w:rsidR="00CA4E6A">
        <w:rPr>
          <w:rFonts w:ascii="Corbel" w:hAnsi="Corbel"/>
          <w:b w:val="0"/>
          <w:sz w:val="24"/>
          <w:szCs w:val="24"/>
        </w:rPr>
        <w:t xml:space="preserve"> </w:t>
      </w:r>
      <w:r w:rsidRPr="00C332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32A8">
        <w:rPr>
          <w:rFonts w:ascii="Corbel" w:hAnsi="Corbel"/>
          <w:b w:val="0"/>
          <w:i/>
          <w:sz w:val="24"/>
          <w:szCs w:val="24"/>
        </w:rPr>
        <w:t>w Jednostce</w:t>
      </w:r>
    </w:p>
    <w:p w14:paraId="040803DD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88E038" w14:textId="77777777" w:rsidR="0085747A" w:rsidRPr="00C332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1.</w:t>
      </w:r>
      <w:r w:rsidR="00E22FBC" w:rsidRPr="00C332A8">
        <w:rPr>
          <w:rFonts w:ascii="Corbel" w:hAnsi="Corbel"/>
          <w:sz w:val="24"/>
          <w:szCs w:val="24"/>
        </w:rPr>
        <w:t>1</w:t>
      </w:r>
      <w:r w:rsidRPr="00C332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C332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332A8" w14:paraId="7CC1529E" w14:textId="77777777" w:rsidTr="00EC30D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C332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(</w:t>
            </w:r>
            <w:r w:rsidR="00363F78" w:rsidRPr="00C332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2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C332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2A8">
              <w:rPr>
                <w:rFonts w:ascii="Corbel" w:hAnsi="Corbel"/>
                <w:b/>
                <w:szCs w:val="24"/>
              </w:rPr>
              <w:t>Liczba pkt</w:t>
            </w:r>
            <w:r w:rsidR="00B90885" w:rsidRPr="00C332A8">
              <w:rPr>
                <w:rFonts w:ascii="Corbel" w:hAnsi="Corbel"/>
                <w:b/>
                <w:szCs w:val="24"/>
              </w:rPr>
              <w:t>.</w:t>
            </w:r>
            <w:r w:rsidRPr="00C332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32A8" w14:paraId="596EE6A2" w14:textId="77777777" w:rsidTr="00EC30D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247900C3" w:rsidR="00015B8F" w:rsidRPr="00C332A8" w:rsidRDefault="006E3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0A5BC487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195A5AC3" w:rsidR="00015B8F" w:rsidRPr="00C332A8" w:rsidRDefault="00024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C332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6A3F03BF" w:rsidR="00015B8F" w:rsidRPr="00C332A8" w:rsidRDefault="00EC3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94191" w14:textId="77777777" w:rsidR="00923D7D" w:rsidRPr="00C332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C332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1.</w:t>
      </w:r>
      <w:r w:rsidR="00E22FBC" w:rsidRPr="00C332A8">
        <w:rPr>
          <w:rFonts w:ascii="Corbel" w:hAnsi="Corbel"/>
          <w:smallCaps w:val="0"/>
          <w:szCs w:val="24"/>
        </w:rPr>
        <w:t>2</w:t>
      </w:r>
      <w:r w:rsidR="00F83B28" w:rsidRPr="00C332A8">
        <w:rPr>
          <w:rFonts w:ascii="Corbel" w:hAnsi="Corbel"/>
          <w:smallCaps w:val="0"/>
          <w:szCs w:val="24"/>
        </w:rPr>
        <w:t>.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  <w:szCs w:val="24"/>
        </w:rPr>
        <w:t xml:space="preserve">Sposób realizacji zajęć  </w:t>
      </w:r>
    </w:p>
    <w:p w14:paraId="185DBC56" w14:textId="2EF3DF33" w:rsidR="000570CC" w:rsidRPr="00C332A8" w:rsidRDefault="000570CC" w:rsidP="558E77B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2" w:name="_Hlk57004889"/>
      <w:r w:rsidRPr="00C332A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2A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332A8">
        <w:rPr>
          <w:rFonts w:ascii="Corbel" w:hAnsi="Corbel"/>
          <w:b w:val="0"/>
          <w:smallCaps w:val="0"/>
        </w:rPr>
        <w:t>zajęcia w formie tradycyjnej lub z wykorzystaniem platformy M</w:t>
      </w:r>
      <w:r w:rsidR="3CBADD54" w:rsidRPr="00C332A8">
        <w:rPr>
          <w:rFonts w:ascii="Corbel" w:hAnsi="Corbel"/>
          <w:b w:val="0"/>
          <w:smallCaps w:val="0"/>
        </w:rPr>
        <w:t>S</w:t>
      </w:r>
      <w:r w:rsidRPr="00C332A8">
        <w:rPr>
          <w:rFonts w:ascii="Corbel" w:hAnsi="Corbel"/>
          <w:b w:val="0"/>
          <w:smallCaps w:val="0"/>
        </w:rPr>
        <w:t xml:space="preserve"> Teams</w:t>
      </w:r>
    </w:p>
    <w:p w14:paraId="5F0EFFF0" w14:textId="77777777" w:rsidR="000570CC" w:rsidRPr="00C332A8" w:rsidRDefault="000570CC" w:rsidP="00057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2A8">
        <w:rPr>
          <w:rFonts w:ascii="MS Gothic" w:eastAsia="MS Gothic" w:hAnsi="MS Gothic" w:cs="MS Gothic" w:hint="eastAsia"/>
          <w:b w:val="0"/>
          <w:szCs w:val="24"/>
        </w:rPr>
        <w:t>☐</w:t>
      </w:r>
      <w:r w:rsidRPr="00C332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7AAE8A1B" w14:textId="5D7D8C14" w:rsidR="0085747A" w:rsidRPr="00C332A8" w:rsidRDefault="0085747A" w:rsidP="000570CC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14F52206" w14:textId="77777777" w:rsidR="00E22FBC" w:rsidRPr="00C332A8" w:rsidRDefault="00E22FBC" w:rsidP="558E77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C332A8">
        <w:rPr>
          <w:rFonts w:ascii="Corbel" w:hAnsi="Corbel"/>
          <w:smallCaps w:val="0"/>
        </w:rPr>
        <w:t xml:space="preserve">1.3 </w:t>
      </w:r>
      <w:r w:rsidR="00F83B28" w:rsidRPr="00C332A8">
        <w:rPr>
          <w:rFonts w:ascii="Corbel" w:hAnsi="Corbel"/>
          <w:smallCaps w:val="0"/>
          <w:szCs w:val="24"/>
        </w:rPr>
        <w:tab/>
      </w:r>
      <w:r w:rsidRPr="00C332A8">
        <w:rPr>
          <w:rFonts w:ascii="Corbel" w:hAnsi="Corbel"/>
          <w:smallCaps w:val="0"/>
        </w:rPr>
        <w:t>For</w:t>
      </w:r>
      <w:r w:rsidR="00445970" w:rsidRPr="00C332A8">
        <w:rPr>
          <w:rFonts w:ascii="Corbel" w:hAnsi="Corbel"/>
          <w:smallCaps w:val="0"/>
        </w:rPr>
        <w:t xml:space="preserve">ma zaliczenia przedmiotu </w:t>
      </w:r>
      <w:r w:rsidRPr="00C332A8">
        <w:rPr>
          <w:rFonts w:ascii="Corbel" w:hAnsi="Corbel"/>
          <w:smallCaps w:val="0"/>
        </w:rPr>
        <w:t xml:space="preserve">(z toku) </w:t>
      </w:r>
      <w:r w:rsidRPr="00C332A8">
        <w:rPr>
          <w:rFonts w:ascii="Corbel" w:hAnsi="Corbel"/>
          <w:b w:val="0"/>
          <w:smallCaps w:val="0"/>
        </w:rPr>
        <w:t>(</w:t>
      </w:r>
      <w:bookmarkStart w:id="3" w:name="_Hlk54435079"/>
      <w:r w:rsidRPr="00C332A8">
        <w:rPr>
          <w:rFonts w:ascii="Corbel" w:hAnsi="Corbel"/>
          <w:b w:val="0"/>
          <w:smallCaps w:val="0"/>
        </w:rPr>
        <w:t>egzamin</w:t>
      </w:r>
      <w:bookmarkEnd w:id="3"/>
      <w:r w:rsidRPr="00C332A8">
        <w:rPr>
          <w:rFonts w:ascii="Corbel" w:hAnsi="Corbel"/>
          <w:b w:val="0"/>
          <w:smallCaps w:val="0"/>
        </w:rPr>
        <w:t>, zaliczenie z oceną, zaliczenie bez oceny)</w:t>
      </w:r>
    </w:p>
    <w:p w14:paraId="1B270F88" w14:textId="78628C05" w:rsidR="009C54AE" w:rsidRPr="00C332A8" w:rsidRDefault="0002429F" w:rsidP="00EC30D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EC30D8" w:rsidRPr="00C332A8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Pr="00C332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32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142420BC" w14:textId="77777777" w:rsidTr="00745302">
        <w:tc>
          <w:tcPr>
            <w:tcW w:w="9670" w:type="dxa"/>
          </w:tcPr>
          <w:p w14:paraId="21E2C81F" w14:textId="04E0CB8E" w:rsidR="0085747A" w:rsidRPr="00C332A8" w:rsidRDefault="00EC30D8" w:rsidP="00EC30D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realizowanych w ramach przedmiotów: matematyka, mikroekonomia, makroekonomia. Umiejętność analizy problemów ekonomicznych z wykorzystaniem narzędzi ilościowych.</w:t>
            </w:r>
          </w:p>
        </w:tc>
      </w:tr>
    </w:tbl>
    <w:p w14:paraId="49088D1C" w14:textId="13C7BE85" w:rsidR="00A63025" w:rsidRDefault="00A6302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E4C35D" w14:textId="77777777" w:rsidR="00A63025" w:rsidRDefault="00A630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81A4994" w14:textId="1604A542" w:rsidR="0085747A" w:rsidRPr="00C332A8" w:rsidRDefault="0071620A" w:rsidP="558E77B2">
      <w:pPr>
        <w:pStyle w:val="Punktygwne"/>
        <w:spacing w:before="0" w:after="0"/>
        <w:rPr>
          <w:rFonts w:ascii="Corbel" w:hAnsi="Corbel"/>
        </w:rPr>
      </w:pPr>
      <w:r w:rsidRPr="00C332A8">
        <w:rPr>
          <w:rFonts w:ascii="Corbel" w:hAnsi="Corbel"/>
        </w:rPr>
        <w:lastRenderedPageBreak/>
        <w:t>3.</w:t>
      </w:r>
      <w:r w:rsidR="00EC30D8" w:rsidRPr="00C332A8">
        <w:rPr>
          <w:rFonts w:ascii="Corbel" w:hAnsi="Corbel"/>
        </w:rPr>
        <w:t>C</w:t>
      </w:r>
      <w:r w:rsidR="00A84C85" w:rsidRPr="00C332A8">
        <w:rPr>
          <w:rFonts w:ascii="Corbel" w:hAnsi="Corbel"/>
        </w:rPr>
        <w:t>ele, efekty uczenia się</w:t>
      </w:r>
      <w:r w:rsidR="0085747A" w:rsidRPr="00C332A8">
        <w:rPr>
          <w:rFonts w:ascii="Corbel" w:hAnsi="Corbel"/>
        </w:rPr>
        <w:t xml:space="preserve">, treści </w:t>
      </w:r>
      <w:r w:rsidR="00EC30D8" w:rsidRPr="00C332A8">
        <w:rPr>
          <w:rFonts w:ascii="Corbel" w:hAnsi="Corbel"/>
        </w:rPr>
        <w:t>p</w:t>
      </w:r>
      <w:r w:rsidR="0085747A" w:rsidRPr="00C332A8">
        <w:rPr>
          <w:rFonts w:ascii="Corbel" w:hAnsi="Corbel"/>
        </w:rPr>
        <w:t xml:space="preserve">rogramowe i stosowane metody </w:t>
      </w:r>
      <w:r w:rsidR="00EC30D8" w:rsidRPr="00C332A8">
        <w:rPr>
          <w:rFonts w:ascii="Corbel" w:hAnsi="Corbel"/>
        </w:rPr>
        <w:t>d</w:t>
      </w:r>
      <w:r w:rsidR="0085747A" w:rsidRPr="00C332A8">
        <w:rPr>
          <w:rFonts w:ascii="Corbel" w:hAnsi="Corbel"/>
        </w:rPr>
        <w:t>ydaktyczne</w:t>
      </w:r>
    </w:p>
    <w:p w14:paraId="5385ADDF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Pr="00C332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3.1 </w:t>
      </w:r>
      <w:r w:rsidR="00C05F44" w:rsidRPr="00C332A8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C332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332A8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048BC99F" w:rsidR="0085747A" w:rsidRPr="00C332A8" w:rsidRDefault="00EC30D8" w:rsidP="00A630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formułowania problemów ekonomicznych w języku matematycznym i ich rozwiązywania.</w:t>
            </w:r>
          </w:p>
        </w:tc>
      </w:tr>
      <w:tr w:rsidR="0085747A" w:rsidRPr="00C332A8" w14:paraId="68395BEB" w14:textId="77777777" w:rsidTr="00923D7D">
        <w:tc>
          <w:tcPr>
            <w:tcW w:w="851" w:type="dxa"/>
            <w:vAlign w:val="center"/>
          </w:tcPr>
          <w:p w14:paraId="5E9FF81C" w14:textId="7798C60E" w:rsidR="0085747A" w:rsidRPr="00C332A8" w:rsidRDefault="00EC30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FE34B8" w14:textId="28891B41" w:rsidR="0085747A" w:rsidRPr="00C332A8" w:rsidRDefault="00EC30D8" w:rsidP="00A630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</w:p>
        </w:tc>
      </w:tr>
      <w:tr w:rsidR="0085747A" w:rsidRPr="00C332A8" w14:paraId="49488582" w14:textId="77777777" w:rsidTr="00923D7D">
        <w:tc>
          <w:tcPr>
            <w:tcW w:w="851" w:type="dxa"/>
            <w:vAlign w:val="center"/>
          </w:tcPr>
          <w:p w14:paraId="7B8847D8" w14:textId="169408D8" w:rsidR="0085747A" w:rsidRPr="00C332A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C30D8" w:rsidRPr="00C332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DE6442B" w:rsidR="0085747A" w:rsidRPr="00C332A8" w:rsidRDefault="00EC30D8" w:rsidP="00A630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32A8">
              <w:rPr>
                <w:rFonts w:ascii="Corbel" w:hAnsi="Corbel"/>
                <w:b w:val="0"/>
                <w:sz w:val="24"/>
                <w:szCs w:val="24"/>
              </w:rPr>
              <w:t>Nabycie umiejętności rozumienia teorii ekonomii w ujęciu aksjomatyki matematycznej.</w:t>
            </w:r>
          </w:p>
        </w:tc>
      </w:tr>
    </w:tbl>
    <w:p w14:paraId="7E36A7C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C332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 xml:space="preserve">3.2 </w:t>
      </w:r>
      <w:r w:rsidR="001D7B54" w:rsidRPr="00C332A8">
        <w:rPr>
          <w:rFonts w:ascii="Corbel" w:hAnsi="Corbel"/>
          <w:b/>
          <w:sz w:val="24"/>
          <w:szCs w:val="24"/>
        </w:rPr>
        <w:t xml:space="preserve">Efekty </w:t>
      </w:r>
      <w:r w:rsidR="00C05F44" w:rsidRPr="00C332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32A8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C332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332A8" w14:paraId="4E6D0AB3" w14:textId="77777777" w:rsidTr="558E77B2">
        <w:tc>
          <w:tcPr>
            <w:tcW w:w="1681" w:type="dxa"/>
            <w:vAlign w:val="center"/>
          </w:tcPr>
          <w:p w14:paraId="76DCD677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32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C332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32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332A8" w14:paraId="2827B2A8" w14:textId="77777777" w:rsidTr="558E77B2">
        <w:tc>
          <w:tcPr>
            <w:tcW w:w="1681" w:type="dxa"/>
          </w:tcPr>
          <w:p w14:paraId="484041D4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2A42D2" w14:textId="1E4B86DD" w:rsidR="0085747A" w:rsidRPr="00C332A8" w:rsidRDefault="00EC30D8" w:rsidP="00A630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Wskazuje istotne związki nauk ekonomicznych z naukami matematycznymi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oraz rozpoznaje nowoczesne koncepcje teorii ekonomii formułowane w języku matematyki w</w:t>
            </w:r>
            <w:r w:rsidR="00A63025">
              <w:rPr>
                <w:rFonts w:ascii="Corbel" w:hAnsi="Corbel"/>
                <w:b w:val="0"/>
                <w:smallCaps w:val="0"/>
              </w:rPr>
              <w:t> 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>odniesieniu</w:t>
            </w:r>
            <w:r w:rsidR="00A63025">
              <w:rPr>
                <w:rFonts w:ascii="Corbel" w:hAnsi="Corbel"/>
                <w:b w:val="0"/>
                <w:smallCaps w:val="0"/>
              </w:rPr>
              <w:t xml:space="preserve"> do zjawisk mikroekonomicznych i </w:t>
            </w:r>
            <w:r w:rsidR="1FCB7FD1" w:rsidRPr="00C332A8">
              <w:rPr>
                <w:rFonts w:ascii="Corbel" w:hAnsi="Corbel"/>
                <w:b w:val="0"/>
                <w:smallCaps w:val="0"/>
              </w:rPr>
              <w:t xml:space="preserve"> makroekonomicznych.</w:t>
            </w:r>
          </w:p>
        </w:tc>
        <w:tc>
          <w:tcPr>
            <w:tcW w:w="1865" w:type="dxa"/>
          </w:tcPr>
          <w:p w14:paraId="44526634" w14:textId="1CB56836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C332A8" w14:paraId="5D760E3B" w14:textId="77777777" w:rsidTr="558E77B2">
        <w:tc>
          <w:tcPr>
            <w:tcW w:w="1681" w:type="dxa"/>
          </w:tcPr>
          <w:p w14:paraId="5F117D38" w14:textId="2E49207C" w:rsidR="0085747A" w:rsidRPr="00C332A8" w:rsidRDefault="00CC01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FDAC5A" w14:textId="4DB02645" w:rsidR="0085747A" w:rsidRPr="00C332A8" w:rsidRDefault="00EC30D8" w:rsidP="00A630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 xml:space="preserve">Potrafi przedstawić problemy ekonomiczne w języku matematycznym </w:t>
            </w:r>
            <w:r w:rsidR="4B4CD213" w:rsidRPr="00C332A8">
              <w:rPr>
                <w:rFonts w:ascii="Corbel" w:hAnsi="Corbel"/>
                <w:b w:val="0"/>
                <w:smallCaps w:val="0"/>
              </w:rPr>
              <w:t xml:space="preserve">i </w:t>
            </w:r>
            <w:r w:rsidRPr="00C332A8">
              <w:rPr>
                <w:rFonts w:ascii="Corbel" w:hAnsi="Corbel"/>
                <w:b w:val="0"/>
                <w:smallCaps w:val="0"/>
              </w:rPr>
              <w:t>znaleźć ich rozwiązania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1AA43E93" w:rsidRPr="00C332A8">
              <w:rPr>
                <w:rFonts w:ascii="Corbel" w:hAnsi="Corbel"/>
                <w:b w:val="0"/>
                <w:smallCaps w:val="0"/>
              </w:rPr>
              <w:t>przeprowadzić analiz</w:t>
            </w:r>
            <w:r w:rsidR="28EA42F5" w:rsidRPr="00C332A8">
              <w:rPr>
                <w:rFonts w:ascii="Corbel" w:hAnsi="Corbel"/>
                <w:b w:val="0"/>
                <w:smallCaps w:val="0"/>
              </w:rPr>
              <w:t>y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zjawisk </w:t>
            </w:r>
            <w:r w:rsidR="75D10CE5" w:rsidRPr="00C332A8">
              <w:rPr>
                <w:rFonts w:ascii="Corbel" w:hAnsi="Corbel"/>
                <w:b w:val="0"/>
                <w:smallCaps w:val="0"/>
              </w:rPr>
              <w:t>i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="2C4626ED" w:rsidRPr="00C332A8">
              <w:rPr>
                <w:rFonts w:ascii="Corbel" w:hAnsi="Corbel"/>
                <w:b w:val="0"/>
                <w:smallCaps w:val="0"/>
              </w:rPr>
              <w:t>ów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zachodząc</w:t>
            </w:r>
            <w:r w:rsidR="083CB58E" w:rsidRPr="00C332A8">
              <w:rPr>
                <w:rFonts w:ascii="Corbel" w:hAnsi="Corbel"/>
                <w:b w:val="0"/>
                <w:smallCaps w:val="0"/>
              </w:rPr>
              <w:t>ych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 w</w:t>
            </w:r>
            <w:r w:rsidR="00A63025">
              <w:rPr>
                <w:rFonts w:ascii="Corbel" w:hAnsi="Corbel"/>
                <w:b w:val="0"/>
                <w:smallCaps w:val="0"/>
              </w:rPr>
              <w:t> 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 xml:space="preserve">gospodarce wykorzystując </w:t>
            </w:r>
            <w:r w:rsidR="02B3B07E" w:rsidRPr="00C332A8">
              <w:rPr>
                <w:rFonts w:ascii="Corbel" w:hAnsi="Corbel"/>
                <w:b w:val="0"/>
                <w:smallCaps w:val="0"/>
              </w:rPr>
              <w:t xml:space="preserve">skwantyfikowane zmienne mikro- i makroekonomiczne </w:t>
            </w:r>
            <w:r w:rsidR="1F577DEC" w:rsidRPr="00C332A8">
              <w:rPr>
                <w:rFonts w:ascii="Corbel" w:hAnsi="Corbel"/>
                <w:b w:val="0"/>
                <w:smallCaps w:val="0"/>
              </w:rPr>
              <w:t>do przedstawienia występujących współzależności.</w:t>
            </w:r>
          </w:p>
        </w:tc>
        <w:tc>
          <w:tcPr>
            <w:tcW w:w="1865" w:type="dxa"/>
          </w:tcPr>
          <w:p w14:paraId="7E242A83" w14:textId="77777777" w:rsidR="00EC30D8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4C7FCCB7" w:rsidR="0085747A" w:rsidRPr="00C332A8" w:rsidRDefault="00EC30D8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EC30D8" w:rsidRPr="00C332A8" w14:paraId="6C9691E0" w14:textId="77777777" w:rsidTr="558E77B2">
        <w:tc>
          <w:tcPr>
            <w:tcW w:w="1681" w:type="dxa"/>
          </w:tcPr>
          <w:p w14:paraId="681D5192" w14:textId="2D1B5F2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7CF446D" w14:textId="48EF9DC3" w:rsidR="00EC30D8" w:rsidRPr="00C332A8" w:rsidRDefault="00300D39" w:rsidP="00A630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Przejawia postawę do samodzielnych działań w uczeniu się i organizacji własnej pracy w zakresie poznawania i</w:t>
            </w:r>
            <w:r w:rsidR="00A63025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wykorzystania modeli ekonomii matematycznej</w:t>
            </w:r>
          </w:p>
        </w:tc>
        <w:tc>
          <w:tcPr>
            <w:tcW w:w="1865" w:type="dxa"/>
          </w:tcPr>
          <w:p w14:paraId="488C229F" w14:textId="77777777" w:rsidR="00394854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580E322" w14:textId="326B15B4" w:rsidR="00EC30D8" w:rsidRPr="00C332A8" w:rsidRDefault="00EC30D8" w:rsidP="00300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0D8" w:rsidRPr="00C332A8" w14:paraId="73E808DF" w14:textId="77777777" w:rsidTr="558E77B2">
        <w:tc>
          <w:tcPr>
            <w:tcW w:w="1681" w:type="dxa"/>
          </w:tcPr>
          <w:p w14:paraId="3E5DDC5B" w14:textId="3B1D5A48" w:rsidR="00EC30D8" w:rsidRPr="00C332A8" w:rsidRDefault="00EC30D8" w:rsidP="00EC30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1DB75A3" w14:textId="5CEA1105" w:rsidR="00EC30D8" w:rsidRPr="00C332A8" w:rsidRDefault="00300D39" w:rsidP="00AD7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Rozumie znaczenie ekonomii matematycznej dla rozwoju nauk ekonomicznych. Ma świadomość zalet i ograniczeń wykorzystywania modeli i metod matematycznych </w:t>
            </w:r>
            <w:r w:rsidR="00A63025">
              <w:rPr>
                <w:rFonts w:ascii="Corbel" w:hAnsi="Corbel"/>
                <w:b w:val="0"/>
                <w:smallCaps w:val="0"/>
                <w:szCs w:val="24"/>
              </w:rPr>
              <w:t>w 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naukach ekonomicznych.</w:t>
            </w:r>
          </w:p>
        </w:tc>
        <w:tc>
          <w:tcPr>
            <w:tcW w:w="1865" w:type="dxa"/>
          </w:tcPr>
          <w:p w14:paraId="4B3CBB3E" w14:textId="6000A212" w:rsidR="00EC30D8" w:rsidRPr="00C332A8" w:rsidRDefault="00394854" w:rsidP="00FE0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00D39" w:rsidRPr="00C332A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50CD5A9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t>3.3</w:t>
      </w:r>
      <w:r w:rsidR="0085747A" w:rsidRPr="00C332A8">
        <w:rPr>
          <w:rFonts w:ascii="Corbel" w:hAnsi="Corbel"/>
          <w:b/>
          <w:sz w:val="24"/>
          <w:szCs w:val="24"/>
        </w:rPr>
        <w:t>T</w:t>
      </w:r>
      <w:r w:rsidR="001D7B54" w:rsidRPr="00C332A8">
        <w:rPr>
          <w:rFonts w:ascii="Corbel" w:hAnsi="Corbel"/>
          <w:b/>
          <w:sz w:val="24"/>
          <w:szCs w:val="24"/>
        </w:rPr>
        <w:t xml:space="preserve">reści programowe </w:t>
      </w:r>
    </w:p>
    <w:p w14:paraId="0EE11AE9" w14:textId="77777777" w:rsidR="00AD7EC1" w:rsidRDefault="00AD7EC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FD2DD2D" w14:textId="77777777" w:rsidR="00AD7EC1" w:rsidRPr="00C332A8" w:rsidRDefault="00AD7EC1" w:rsidP="00AD7EC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Problematyka wykładu </w:t>
      </w:r>
    </w:p>
    <w:p w14:paraId="677BF304" w14:textId="77777777" w:rsidR="00AD7EC1" w:rsidRPr="00C332A8" w:rsidRDefault="00AD7EC1" w:rsidP="00AD7EC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7EC1" w:rsidRPr="00C332A8" w14:paraId="039F3D8B" w14:textId="77777777" w:rsidTr="0064103A">
        <w:tc>
          <w:tcPr>
            <w:tcW w:w="9639" w:type="dxa"/>
          </w:tcPr>
          <w:p w14:paraId="1926E155" w14:textId="77777777" w:rsidR="00AD7EC1" w:rsidRPr="00C332A8" w:rsidRDefault="00AD7EC1" w:rsidP="0064103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7EC1" w:rsidRPr="00C332A8" w14:paraId="5B99B0B4" w14:textId="77777777" w:rsidTr="0064103A">
        <w:tc>
          <w:tcPr>
            <w:tcW w:w="9639" w:type="dxa"/>
          </w:tcPr>
          <w:p w14:paraId="0F08B1CD" w14:textId="77777777" w:rsidR="00AD7EC1" w:rsidRPr="000A093D" w:rsidRDefault="00AD7EC1" w:rsidP="006410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Zbiory, relacje, wektory i działania na nich: wykorzystanie aparatu algebry liniowej do budowy oraz analizy modelu preferencji konsumenta.</w:t>
            </w:r>
          </w:p>
        </w:tc>
      </w:tr>
      <w:tr w:rsidR="00AD7EC1" w:rsidRPr="00C332A8" w14:paraId="191DAAB2" w14:textId="77777777" w:rsidTr="0064103A">
        <w:tc>
          <w:tcPr>
            <w:tcW w:w="9639" w:type="dxa"/>
          </w:tcPr>
          <w:p w14:paraId="321CE22D" w14:textId="77777777" w:rsidR="00AD7EC1" w:rsidRPr="00C332A8" w:rsidRDefault="00AD7EC1" w:rsidP="0064103A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Matematyczna teoria układów równań liniowych i nieliniowych, macierze i rachunek na macierzach. Wykorzystanie tej teorii matematycznej do budowania i analizy modeli równowagi rynkowej. </w:t>
            </w:r>
          </w:p>
        </w:tc>
      </w:tr>
      <w:tr w:rsidR="00AD7EC1" w:rsidRPr="00C332A8" w14:paraId="4901877F" w14:textId="77777777" w:rsidTr="0064103A">
        <w:tc>
          <w:tcPr>
            <w:tcW w:w="9639" w:type="dxa"/>
          </w:tcPr>
          <w:p w14:paraId="222A3A0B" w14:textId="77777777" w:rsidR="00AD7EC1" w:rsidRPr="00C332A8" w:rsidRDefault="00AD7EC1" w:rsidP="00AD7EC1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Funkcje w analizach ekonomicznych. Między innymi: f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unkcja popytu konsumenta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pośrednia funkcja użyteczności, m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atematyczna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teoria produkcji, f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unkcje produkcji (funkcja liniowa, Cobba-Douglasa,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CES) i ich podstawowe własności,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f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unkcja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popytu na czynniki produkcji. funkcja podaży,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C332A8">
              <w:rPr>
                <w:rFonts w:ascii="Corbel" w:hAnsi="Corbel"/>
                <w:b w:val="0"/>
                <w:smallCaps w:val="0"/>
                <w:szCs w:val="24"/>
              </w:rPr>
              <w:t>unkcja kosztów.</w:t>
            </w:r>
          </w:p>
        </w:tc>
      </w:tr>
      <w:tr w:rsidR="00AD7EC1" w:rsidRPr="00C332A8" w14:paraId="5B6FF6FC" w14:textId="77777777" w:rsidTr="0064103A">
        <w:tc>
          <w:tcPr>
            <w:tcW w:w="9639" w:type="dxa"/>
          </w:tcPr>
          <w:p w14:paraId="5AB7E242" w14:textId="77777777" w:rsidR="00AD7EC1" w:rsidRPr="00C332A8" w:rsidRDefault="00AD7EC1" w:rsidP="00AD7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Zastosowanie rachunku różniczkowego i całkowego do analizy funkcji ekonomicznych.</w:t>
            </w:r>
          </w:p>
        </w:tc>
      </w:tr>
      <w:tr w:rsidR="00AD7EC1" w:rsidRPr="00C332A8" w14:paraId="7F555F7C" w14:textId="77777777" w:rsidTr="0064103A">
        <w:tc>
          <w:tcPr>
            <w:tcW w:w="9639" w:type="dxa"/>
          </w:tcPr>
          <w:p w14:paraId="716308CC" w14:textId="77777777" w:rsidR="00AD7EC1" w:rsidRDefault="00AD7EC1" w:rsidP="00AD7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Zagadnienie optymalizacji wypukłej w ekonomii. Wykorzystanie nieokreślonych mnożników Lagrange’a.</w:t>
            </w:r>
          </w:p>
        </w:tc>
      </w:tr>
    </w:tbl>
    <w:p w14:paraId="093D0F1D" w14:textId="77777777" w:rsidR="00AD7EC1" w:rsidRPr="00C332A8" w:rsidRDefault="00AD7EC1" w:rsidP="00AD7EC1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970C7" w14:textId="77777777" w:rsidR="00AD7EC1" w:rsidRPr="00C332A8" w:rsidRDefault="00AD7EC1" w:rsidP="00AD7EC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Problematyka ćwiczeń audytoryjnych</w:t>
      </w:r>
    </w:p>
    <w:p w14:paraId="7BE84055" w14:textId="77777777" w:rsidR="00AD7EC1" w:rsidRPr="00C332A8" w:rsidRDefault="00AD7EC1" w:rsidP="00AD7EC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7EC1" w:rsidRPr="00C332A8" w14:paraId="429C8835" w14:textId="77777777" w:rsidTr="0064103A">
        <w:tc>
          <w:tcPr>
            <w:tcW w:w="9639" w:type="dxa"/>
          </w:tcPr>
          <w:p w14:paraId="17F8E602" w14:textId="77777777" w:rsidR="00AD7EC1" w:rsidRPr="00C332A8" w:rsidRDefault="00AD7EC1" w:rsidP="006410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7EC1" w:rsidRPr="00C332A8" w14:paraId="5E878073" w14:textId="77777777" w:rsidTr="0064103A">
        <w:tc>
          <w:tcPr>
            <w:tcW w:w="9639" w:type="dxa"/>
          </w:tcPr>
          <w:p w14:paraId="0A223CEA" w14:textId="77777777" w:rsidR="00AD7EC1" w:rsidRPr="00C332A8" w:rsidRDefault="00AD7EC1" w:rsidP="00AD7EC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 xml:space="preserve">Elementy matematycznej teorii popytu. </w:t>
            </w:r>
            <w:r>
              <w:rPr>
                <w:rFonts w:ascii="Corbel" w:hAnsi="Corbel"/>
                <w:sz w:val="24"/>
                <w:szCs w:val="24"/>
              </w:rPr>
              <w:t>Rozwiązywanie zadań.</w:t>
            </w:r>
          </w:p>
        </w:tc>
      </w:tr>
      <w:tr w:rsidR="00AD7EC1" w:rsidRPr="00C332A8" w14:paraId="2D9805A2" w14:textId="77777777" w:rsidTr="0064103A">
        <w:tc>
          <w:tcPr>
            <w:tcW w:w="9639" w:type="dxa"/>
          </w:tcPr>
          <w:p w14:paraId="0F579266" w14:textId="77777777" w:rsidR="00AD7EC1" w:rsidRPr="00C332A8" w:rsidRDefault="00AD7EC1" w:rsidP="00AD7EC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Modele rynku Arrowa-Hurwicza – wyznaczanie cen równowagi rynkowej.</w:t>
            </w:r>
          </w:p>
        </w:tc>
      </w:tr>
      <w:tr w:rsidR="00AD7EC1" w:rsidRPr="00C332A8" w14:paraId="3B2F1EF8" w14:textId="77777777" w:rsidTr="0064103A">
        <w:tc>
          <w:tcPr>
            <w:tcW w:w="9639" w:type="dxa"/>
          </w:tcPr>
          <w:p w14:paraId="3C1CE2A1" w14:textId="77777777" w:rsidR="00AD7EC1" w:rsidRPr="00C332A8" w:rsidRDefault="00AD7EC1" w:rsidP="00AD7EC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 nakładów i wyników. Model Leontiefa – rozwiązywanie zadań i analiza otrzymywanych wyników.</w:t>
            </w:r>
          </w:p>
        </w:tc>
      </w:tr>
      <w:tr w:rsidR="00AD7EC1" w:rsidRPr="00C332A8" w14:paraId="0988434E" w14:textId="77777777" w:rsidTr="0064103A">
        <w:tc>
          <w:tcPr>
            <w:tcW w:w="9639" w:type="dxa"/>
          </w:tcPr>
          <w:p w14:paraId="19C3D9D3" w14:textId="77777777" w:rsidR="00AD7EC1" w:rsidRPr="00C332A8" w:rsidRDefault="00AD7EC1" w:rsidP="00AD7EC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funkcji matematycznych w analizach ekonomicznych – rozwiązywanie zadań.</w:t>
            </w:r>
          </w:p>
        </w:tc>
      </w:tr>
      <w:tr w:rsidR="00AD7EC1" w:rsidRPr="00C332A8" w14:paraId="24A929AD" w14:textId="77777777" w:rsidTr="0064103A">
        <w:tc>
          <w:tcPr>
            <w:tcW w:w="9639" w:type="dxa"/>
          </w:tcPr>
          <w:p w14:paraId="4B8ABE09" w14:textId="77777777" w:rsidR="00AD7EC1" w:rsidRPr="00C332A8" w:rsidRDefault="00AD7EC1" w:rsidP="006410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optymalizacji: rozwiązywanie zadań</w:t>
            </w:r>
            <w:r w:rsidRPr="00C332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B0937D" w14:textId="77777777" w:rsidR="00AD7EC1" w:rsidRPr="00C332A8" w:rsidRDefault="00AD7EC1" w:rsidP="00AD7EC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C332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879ECE" w14:textId="32619148" w:rsidR="000570CC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 xml:space="preserve">Wykład z prezentacją multimedialną. </w:t>
      </w:r>
      <w:r w:rsidR="008D76EA">
        <w:rPr>
          <w:rFonts w:ascii="Corbel" w:hAnsi="Corbel"/>
          <w:sz w:val="24"/>
          <w:szCs w:val="24"/>
        </w:rPr>
        <w:t>Wykorzystanie technik kształcenia na odległość.</w:t>
      </w:r>
    </w:p>
    <w:p w14:paraId="4805E2B4" w14:textId="483E9FDC" w:rsidR="001B218F" w:rsidRPr="00C332A8" w:rsidRDefault="001B218F" w:rsidP="001B218F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C332A8">
        <w:rPr>
          <w:rFonts w:ascii="Corbel" w:hAnsi="Corbel"/>
          <w:sz w:val="24"/>
          <w:szCs w:val="24"/>
        </w:rPr>
        <w:t>Ćwiczenia audytoryjne, rozwiązywanie przykładowych problemów z wykorzystaniem narzędzi matematycznych, dyskusja. Praca własna indywidualna i zespołowa.</w:t>
      </w:r>
    </w:p>
    <w:p w14:paraId="234AB152" w14:textId="77777777" w:rsidR="00E960BB" w:rsidRPr="00C332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C332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 </w:t>
      </w:r>
      <w:r w:rsidR="0085747A" w:rsidRPr="00C332A8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C332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C332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32A8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32A8" w14:paraId="5B7ADF54" w14:textId="77777777" w:rsidTr="001B218F">
        <w:tc>
          <w:tcPr>
            <w:tcW w:w="1962" w:type="dxa"/>
            <w:vAlign w:val="center"/>
          </w:tcPr>
          <w:p w14:paraId="3846B9AA" w14:textId="77777777" w:rsidR="0085747A" w:rsidRPr="00C332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C332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C332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C332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B218F" w:rsidRPr="00C332A8" w14:paraId="0E961A27" w14:textId="77777777" w:rsidTr="001B218F">
        <w:tc>
          <w:tcPr>
            <w:tcW w:w="1962" w:type="dxa"/>
          </w:tcPr>
          <w:p w14:paraId="13D6930D" w14:textId="3548DB5A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</w:t>
            </w:r>
            <w:r w:rsidR="00FE04E0" w:rsidRPr="00C332A8">
              <w:rPr>
                <w:rFonts w:ascii="Corbel" w:hAnsi="Corbel"/>
                <w:b w:val="0"/>
                <w:szCs w:val="24"/>
              </w:rPr>
              <w:t>k</w:t>
            </w:r>
            <w:r w:rsidRPr="00C332A8">
              <w:rPr>
                <w:rFonts w:ascii="Corbel" w:hAnsi="Corbel"/>
                <w:b w:val="0"/>
                <w:szCs w:val="24"/>
              </w:rPr>
              <w:t xml:space="preserve"> _01</w:t>
            </w:r>
          </w:p>
        </w:tc>
        <w:tc>
          <w:tcPr>
            <w:tcW w:w="5441" w:type="dxa"/>
          </w:tcPr>
          <w:p w14:paraId="29D42507" w14:textId="0E3A6B4D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kolokwium, egzamin</w:t>
            </w:r>
          </w:p>
        </w:tc>
        <w:tc>
          <w:tcPr>
            <w:tcW w:w="2117" w:type="dxa"/>
          </w:tcPr>
          <w:p w14:paraId="4A9D4613" w14:textId="2ED2EB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6F877357" w14:textId="77777777" w:rsidTr="001B218F">
        <w:tc>
          <w:tcPr>
            <w:tcW w:w="1962" w:type="dxa"/>
          </w:tcPr>
          <w:p w14:paraId="2F75F614" w14:textId="3B69333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441" w:type="dxa"/>
          </w:tcPr>
          <w:p w14:paraId="5B6E21AC" w14:textId="72331A46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2B0EBD78" w14:textId="6C98C913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1D939959" w14:textId="77777777" w:rsidTr="001B218F">
        <w:tc>
          <w:tcPr>
            <w:tcW w:w="1962" w:type="dxa"/>
          </w:tcPr>
          <w:p w14:paraId="06181924" w14:textId="05E6792C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893F63" w14:textId="273DEACE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5D51937A" w14:textId="3C66C64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B218F" w:rsidRPr="00C332A8" w14:paraId="7582FA6B" w14:textId="77777777" w:rsidTr="001B218F">
        <w:tc>
          <w:tcPr>
            <w:tcW w:w="1962" w:type="dxa"/>
          </w:tcPr>
          <w:p w14:paraId="54F994DD" w14:textId="75C345C7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5D0BFF3" w14:textId="5B094887" w:rsidR="001B218F" w:rsidRPr="00C332A8" w:rsidRDefault="00300D39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postawy </w:t>
            </w:r>
          </w:p>
        </w:tc>
        <w:tc>
          <w:tcPr>
            <w:tcW w:w="2117" w:type="dxa"/>
          </w:tcPr>
          <w:p w14:paraId="346082B4" w14:textId="4DD16CAE" w:rsidR="001B218F" w:rsidRPr="00C332A8" w:rsidRDefault="001B218F" w:rsidP="001B21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3A60CD23" w14:textId="77777777" w:rsidR="00923D7D" w:rsidRPr="00C332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C332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4.2 </w:t>
      </w:r>
      <w:r w:rsidR="0085747A" w:rsidRPr="00C332A8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32A8" w14:paraId="7A4E5AB4" w14:textId="77777777" w:rsidTr="03DF41BA">
        <w:tc>
          <w:tcPr>
            <w:tcW w:w="9670" w:type="dxa"/>
          </w:tcPr>
          <w:p w14:paraId="2FB628F7" w14:textId="68EAB6CF" w:rsidR="0085747A" w:rsidRPr="00C332A8" w:rsidRDefault="001B218F" w:rsidP="03DF41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32A8">
              <w:rPr>
                <w:rFonts w:ascii="Corbel" w:hAnsi="Corbel"/>
                <w:b w:val="0"/>
                <w:smallCaps w:val="0"/>
              </w:rPr>
              <w:t>Warunkiem zaliczenia przedmiotu jest otrzymanie zaliczenia ćwiczeń i zdanie egzaminu. Oceny z kolokwi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ów</w:t>
            </w:r>
            <w:r w:rsidRPr="00C332A8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: [0%-5</w:t>
            </w:r>
            <w:r w:rsidR="32F84FE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) – ndst, [5</w:t>
            </w:r>
            <w:r w:rsidR="000570C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%-6</w:t>
            </w:r>
            <w:r w:rsidR="4739E8E0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dst, [6</w:t>
            </w:r>
            <w:r w:rsidR="3953425C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%-7</w:t>
            </w:r>
            <w:r w:rsidR="05B5C239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dst plus, [7</w:t>
            </w:r>
            <w:r w:rsidR="12C68146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%-8</w:t>
            </w:r>
            <w:r w:rsidR="554430CD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%) – db, [8</w:t>
            </w:r>
            <w:r w:rsidR="78B4F747" w:rsidRPr="00C332A8">
              <w:rPr>
                <w:rFonts w:ascii="Corbel" w:hAnsi="Corbel"/>
                <w:b w:val="0"/>
                <w:smallCaps w:val="0"/>
              </w:rPr>
              <w:t>1</w:t>
            </w:r>
            <w:r w:rsidR="69B16561" w:rsidRPr="00C332A8">
              <w:rPr>
                <w:rFonts w:ascii="Corbel" w:hAnsi="Corbel"/>
                <w:b w:val="0"/>
                <w:smallCaps w:val="0"/>
              </w:rPr>
              <w:t>%-91%) db plus, [91%-100%)] – bdb.</w:t>
            </w:r>
          </w:p>
        </w:tc>
      </w:tr>
    </w:tbl>
    <w:p w14:paraId="396CA647" w14:textId="77777777" w:rsidR="008D76EA" w:rsidRDefault="008D76E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3BC32AF" w14:textId="77777777" w:rsidR="008D76EA" w:rsidRDefault="008D76E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A6B1C6F" w14:textId="1833BBE6" w:rsidR="009F4610" w:rsidRPr="00C332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2A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32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C332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32A8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A3D1790" w:rsidR="0085747A" w:rsidRPr="00C332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32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A4E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332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32A8" w14:paraId="7B0B78F4" w14:textId="77777777" w:rsidTr="00923D7D">
        <w:tc>
          <w:tcPr>
            <w:tcW w:w="4962" w:type="dxa"/>
          </w:tcPr>
          <w:p w14:paraId="033BE171" w14:textId="77777777" w:rsidR="0085747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32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32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32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32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32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733F5AFA" w:rsidR="0085747A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C332A8" w14:paraId="1163CDD9" w14:textId="77777777" w:rsidTr="00923D7D">
        <w:tc>
          <w:tcPr>
            <w:tcW w:w="4962" w:type="dxa"/>
          </w:tcPr>
          <w:p w14:paraId="022C1CA2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32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EC45183" w:rsidR="00C61DC5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C332A8" w14:paraId="5AB23275" w14:textId="77777777" w:rsidTr="00923D7D">
        <w:tc>
          <w:tcPr>
            <w:tcW w:w="4962" w:type="dxa"/>
          </w:tcPr>
          <w:p w14:paraId="3CDCC610" w14:textId="77777777" w:rsidR="0071620A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A7318B" w14:textId="4DDBEABE" w:rsidR="00C61DC5" w:rsidRPr="00C332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 xml:space="preserve">, kolokwiów i do </w:t>
            </w:r>
            <w:r w:rsidRPr="00C332A8">
              <w:rPr>
                <w:rFonts w:ascii="Corbel" w:hAnsi="Corbel"/>
                <w:sz w:val="24"/>
                <w:szCs w:val="24"/>
              </w:rPr>
              <w:t>egzaminu</w:t>
            </w:r>
            <w:r w:rsidR="006E37D9" w:rsidRPr="00C332A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5A32A25F" w:rsidR="00C61DC5" w:rsidRPr="00C332A8" w:rsidRDefault="0002429F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C332A8" w14:paraId="33881427" w14:textId="77777777" w:rsidTr="00923D7D">
        <w:tc>
          <w:tcPr>
            <w:tcW w:w="4962" w:type="dxa"/>
          </w:tcPr>
          <w:p w14:paraId="0146A227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DD6BA35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C332A8" w14:paraId="02030E78" w14:textId="77777777" w:rsidTr="00923D7D">
        <w:tc>
          <w:tcPr>
            <w:tcW w:w="4962" w:type="dxa"/>
          </w:tcPr>
          <w:p w14:paraId="0679EFD4" w14:textId="77777777" w:rsidR="0085747A" w:rsidRPr="00C332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2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21B23D07" w:rsidR="0085747A" w:rsidRPr="00C332A8" w:rsidRDefault="006E37D9" w:rsidP="000570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C332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32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32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C332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C332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6. </w:t>
      </w:r>
      <w:r w:rsidR="0085747A" w:rsidRPr="00C332A8">
        <w:rPr>
          <w:rFonts w:ascii="Corbel" w:hAnsi="Corbel"/>
          <w:smallCaps w:val="0"/>
          <w:szCs w:val="24"/>
        </w:rPr>
        <w:t>PRAKTYKI ZAWO</w:t>
      </w:r>
      <w:r w:rsidR="009D3F3B" w:rsidRPr="00C332A8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C332A8" w14:paraId="688F191A" w14:textId="77777777" w:rsidTr="000570CC">
        <w:trPr>
          <w:trHeight w:val="397"/>
          <w:jc w:val="center"/>
        </w:trPr>
        <w:tc>
          <w:tcPr>
            <w:tcW w:w="3544" w:type="dxa"/>
          </w:tcPr>
          <w:p w14:paraId="6E9C86E6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F02383" w14:textId="3236A6D0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332A8" w14:paraId="1E474337" w14:textId="77777777" w:rsidTr="000570CC">
        <w:trPr>
          <w:trHeight w:val="397"/>
          <w:jc w:val="center"/>
        </w:trPr>
        <w:tc>
          <w:tcPr>
            <w:tcW w:w="3544" w:type="dxa"/>
          </w:tcPr>
          <w:p w14:paraId="54C2E358" w14:textId="77777777" w:rsidR="0085747A" w:rsidRPr="00C33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988C32" w14:textId="75AA47A3" w:rsidR="0085747A" w:rsidRPr="00C332A8" w:rsidRDefault="000570CC" w:rsidP="000570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C332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32A8">
        <w:rPr>
          <w:rFonts w:ascii="Corbel" w:hAnsi="Corbel"/>
          <w:smallCaps w:val="0"/>
          <w:szCs w:val="24"/>
        </w:rPr>
        <w:t xml:space="preserve">7. </w:t>
      </w:r>
      <w:r w:rsidR="0085747A" w:rsidRPr="00C332A8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C332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332A8" w14:paraId="323FC3CF" w14:textId="77777777" w:rsidTr="558E77B2">
        <w:trPr>
          <w:trHeight w:val="397"/>
          <w:jc w:val="center"/>
        </w:trPr>
        <w:tc>
          <w:tcPr>
            <w:tcW w:w="7513" w:type="dxa"/>
          </w:tcPr>
          <w:p w14:paraId="2E95B649" w14:textId="77777777" w:rsidR="0085747A" w:rsidRPr="00C332A8" w:rsidRDefault="0085747A" w:rsidP="006E37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1EF0099" w14:textId="6CCC2F05" w:rsidR="006E37D9" w:rsidRPr="00C332A8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Górka J. (i inni), Ekonomia matematyczna. Materiały do ćwiczeń, Wydawnictwo C.H. Beck, Warszawa 2009.</w:t>
            </w:r>
          </w:p>
          <w:p w14:paraId="0032FB30" w14:textId="77777777" w:rsidR="006E37D9" w:rsidRDefault="006E37D9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Tokarski T., Ekonomia matematyczna. Modele mikroekonomiczne, PWE, Warszawa 2011.</w:t>
            </w:r>
          </w:p>
          <w:p w14:paraId="588CF27E" w14:textId="3EDB1078" w:rsidR="008D76EA" w:rsidRPr="00C332A8" w:rsidRDefault="008D76EA" w:rsidP="000570C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Kanas Stanisława, Podstawy Ekonomii matematycznej, PWN, Warszawa 2011.</w:t>
            </w:r>
          </w:p>
        </w:tc>
      </w:tr>
      <w:tr w:rsidR="006E37D9" w:rsidRPr="00C332A8" w14:paraId="010E3016" w14:textId="77777777" w:rsidTr="558E77B2">
        <w:trPr>
          <w:trHeight w:val="397"/>
          <w:jc w:val="center"/>
        </w:trPr>
        <w:tc>
          <w:tcPr>
            <w:tcW w:w="7513" w:type="dxa"/>
          </w:tcPr>
          <w:p w14:paraId="61A331EF" w14:textId="77777777" w:rsidR="006E37D9" w:rsidRPr="00C332A8" w:rsidRDefault="006E37D9" w:rsidP="006E3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2A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BF805B" w14:textId="7D6AE78A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Blajer-Gołębiewska A. (i inni), Ekonomia matematyczna w zadaniach, Wydawnictwo Uniwersytetu Gdańskiego, Gdańsk 2009.</w:t>
            </w:r>
          </w:p>
          <w:p w14:paraId="69ABF76D" w14:textId="4B45A178" w:rsidR="006E37D9" w:rsidRPr="00C332A8" w:rsidRDefault="006E37D9" w:rsidP="000570C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hAnsi="Corbel"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Kaczorowski P. (i inni), Podstawy ekonomii matematycznej, PWE Warszawa, 2009.</w:t>
            </w:r>
          </w:p>
          <w:p w14:paraId="688725FD" w14:textId="76C2F20B" w:rsidR="006E37D9" w:rsidRPr="00C332A8" w:rsidRDefault="69B16561" w:rsidP="558E77B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Panek E., Ekonomia matematyczna, Wyd. AE, Poznań 2003.</w:t>
            </w:r>
            <w:r w:rsidR="0E355718" w:rsidRPr="00C332A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347B596" w14:textId="1BC68F09" w:rsidR="006E37D9" w:rsidRPr="00C332A8" w:rsidRDefault="69B16561" w:rsidP="440F02C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7"/>
              <w:rPr>
                <w:smallCaps/>
                <w:sz w:val="24"/>
                <w:szCs w:val="24"/>
              </w:rPr>
            </w:pPr>
            <w:r w:rsidRPr="00C332A8">
              <w:rPr>
                <w:rFonts w:ascii="Corbel" w:hAnsi="Corbel"/>
                <w:sz w:val="24"/>
                <w:szCs w:val="24"/>
              </w:rPr>
              <w:t>Więznowski A. (i inni), Analiza i optymalizacja procesów produkcyjnych i usług. Wybrane zagadnienia ekonomii matematycznej i menedżerskiej, Wyd. AE, Wrocław 2007.</w:t>
            </w:r>
          </w:p>
        </w:tc>
      </w:tr>
    </w:tbl>
    <w:p w14:paraId="18576162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C33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32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6EDD6" w14:textId="77777777" w:rsidR="00D333D6" w:rsidRDefault="00D333D6" w:rsidP="00C16ABF">
      <w:pPr>
        <w:spacing w:after="0" w:line="240" w:lineRule="auto"/>
      </w:pPr>
      <w:r>
        <w:separator/>
      </w:r>
    </w:p>
  </w:endnote>
  <w:endnote w:type="continuationSeparator" w:id="0">
    <w:p w14:paraId="108B1949" w14:textId="77777777" w:rsidR="00D333D6" w:rsidRDefault="00D333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3422B" w14:textId="77777777" w:rsidR="00D333D6" w:rsidRDefault="00D333D6" w:rsidP="00C16ABF">
      <w:pPr>
        <w:spacing w:after="0" w:line="240" w:lineRule="auto"/>
      </w:pPr>
      <w:r>
        <w:separator/>
      </w:r>
    </w:p>
  </w:footnote>
  <w:footnote w:type="continuationSeparator" w:id="0">
    <w:p w14:paraId="65C378B5" w14:textId="77777777" w:rsidR="00D333D6" w:rsidRDefault="00D333D6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02EE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A13CC"/>
    <w:multiLevelType w:val="hybridMultilevel"/>
    <w:tmpl w:val="7F86B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173F0"/>
    <w:multiLevelType w:val="hybridMultilevel"/>
    <w:tmpl w:val="04D4A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29F"/>
    <w:rsid w:val="00042A51"/>
    <w:rsid w:val="00042D2E"/>
    <w:rsid w:val="00044C82"/>
    <w:rsid w:val="000570CC"/>
    <w:rsid w:val="00070ED6"/>
    <w:rsid w:val="000742DC"/>
    <w:rsid w:val="00084C12"/>
    <w:rsid w:val="0009462C"/>
    <w:rsid w:val="00094B12"/>
    <w:rsid w:val="00096C46"/>
    <w:rsid w:val="000A296F"/>
    <w:rsid w:val="000A2A28"/>
    <w:rsid w:val="000A3589"/>
    <w:rsid w:val="000A3CDF"/>
    <w:rsid w:val="000B192D"/>
    <w:rsid w:val="000B28EE"/>
    <w:rsid w:val="000B3E37"/>
    <w:rsid w:val="000D04B0"/>
    <w:rsid w:val="000F1C57"/>
    <w:rsid w:val="000F5615"/>
    <w:rsid w:val="001133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AAD"/>
    <w:rsid w:val="00192F37"/>
    <w:rsid w:val="00197B51"/>
    <w:rsid w:val="001A70D2"/>
    <w:rsid w:val="001A7339"/>
    <w:rsid w:val="001B218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A97"/>
    <w:rsid w:val="002C1F06"/>
    <w:rsid w:val="002D3375"/>
    <w:rsid w:val="002D73D4"/>
    <w:rsid w:val="002F02A3"/>
    <w:rsid w:val="002F4ABE"/>
    <w:rsid w:val="00300D3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85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B6A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BC2"/>
    <w:rsid w:val="0050496F"/>
    <w:rsid w:val="00513B6F"/>
    <w:rsid w:val="00517C63"/>
    <w:rsid w:val="005363C4"/>
    <w:rsid w:val="00536BDE"/>
    <w:rsid w:val="00543344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7D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30E"/>
    <w:rsid w:val="007D6E56"/>
    <w:rsid w:val="007F4155"/>
    <w:rsid w:val="0081554D"/>
    <w:rsid w:val="0081707E"/>
    <w:rsid w:val="008227C0"/>
    <w:rsid w:val="008449B3"/>
    <w:rsid w:val="008552A2"/>
    <w:rsid w:val="0085747A"/>
    <w:rsid w:val="00884922"/>
    <w:rsid w:val="00885F64"/>
    <w:rsid w:val="00886D59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6E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025"/>
    <w:rsid w:val="00A84C85"/>
    <w:rsid w:val="00A97DE1"/>
    <w:rsid w:val="00AB053C"/>
    <w:rsid w:val="00AD1146"/>
    <w:rsid w:val="00AD27D3"/>
    <w:rsid w:val="00AD66D6"/>
    <w:rsid w:val="00AD7EC1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099"/>
    <w:rsid w:val="00C058B4"/>
    <w:rsid w:val="00C05F44"/>
    <w:rsid w:val="00C131B5"/>
    <w:rsid w:val="00C16ABF"/>
    <w:rsid w:val="00C170AE"/>
    <w:rsid w:val="00C26CB7"/>
    <w:rsid w:val="00C324C1"/>
    <w:rsid w:val="00C332A8"/>
    <w:rsid w:val="00C36992"/>
    <w:rsid w:val="00C56036"/>
    <w:rsid w:val="00C61DC5"/>
    <w:rsid w:val="00C67E92"/>
    <w:rsid w:val="00C70A26"/>
    <w:rsid w:val="00C766DF"/>
    <w:rsid w:val="00C94B98"/>
    <w:rsid w:val="00CA2B96"/>
    <w:rsid w:val="00CA4E6A"/>
    <w:rsid w:val="00CA5089"/>
    <w:rsid w:val="00CA56E5"/>
    <w:rsid w:val="00CC01B7"/>
    <w:rsid w:val="00CD445F"/>
    <w:rsid w:val="00CD6897"/>
    <w:rsid w:val="00CE5BAC"/>
    <w:rsid w:val="00CF25BE"/>
    <w:rsid w:val="00CF78ED"/>
    <w:rsid w:val="00D02B25"/>
    <w:rsid w:val="00D02EBA"/>
    <w:rsid w:val="00D17C3C"/>
    <w:rsid w:val="00D26B2C"/>
    <w:rsid w:val="00D333D6"/>
    <w:rsid w:val="00D352C9"/>
    <w:rsid w:val="00D425B2"/>
    <w:rsid w:val="00D428D6"/>
    <w:rsid w:val="00D50BEA"/>
    <w:rsid w:val="00D552B2"/>
    <w:rsid w:val="00D608D1"/>
    <w:rsid w:val="00D74119"/>
    <w:rsid w:val="00D8075B"/>
    <w:rsid w:val="00D8678B"/>
    <w:rsid w:val="00DA2114"/>
    <w:rsid w:val="00DA6057"/>
    <w:rsid w:val="00DC076E"/>
    <w:rsid w:val="00DC6D0C"/>
    <w:rsid w:val="00DE09C0"/>
    <w:rsid w:val="00DE4A14"/>
    <w:rsid w:val="00DF320D"/>
    <w:rsid w:val="00DF71C8"/>
    <w:rsid w:val="00E129B8"/>
    <w:rsid w:val="00E21C48"/>
    <w:rsid w:val="00E21E7D"/>
    <w:rsid w:val="00E22FBC"/>
    <w:rsid w:val="00E24BF5"/>
    <w:rsid w:val="00E25338"/>
    <w:rsid w:val="00E30E63"/>
    <w:rsid w:val="00E30E9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758"/>
    <w:rsid w:val="00EC30D8"/>
    <w:rsid w:val="00EC4899"/>
    <w:rsid w:val="00ED03AB"/>
    <w:rsid w:val="00ED32D2"/>
    <w:rsid w:val="00ED3422"/>
    <w:rsid w:val="00EE32DE"/>
    <w:rsid w:val="00EE5457"/>
    <w:rsid w:val="00F070AB"/>
    <w:rsid w:val="00F17567"/>
    <w:rsid w:val="00F27A7B"/>
    <w:rsid w:val="00F30B18"/>
    <w:rsid w:val="00F526AF"/>
    <w:rsid w:val="00F617C3"/>
    <w:rsid w:val="00F7066B"/>
    <w:rsid w:val="00F83B28"/>
    <w:rsid w:val="00F974DA"/>
    <w:rsid w:val="00FA46E5"/>
    <w:rsid w:val="00FB7DBA"/>
    <w:rsid w:val="00FB7E2A"/>
    <w:rsid w:val="00FC1C25"/>
    <w:rsid w:val="00FC3F45"/>
    <w:rsid w:val="00FD503F"/>
    <w:rsid w:val="00FD7589"/>
    <w:rsid w:val="00FE04E0"/>
    <w:rsid w:val="00FEDD4C"/>
    <w:rsid w:val="00FF016A"/>
    <w:rsid w:val="00FF1401"/>
    <w:rsid w:val="00FF5E7D"/>
    <w:rsid w:val="029AADAD"/>
    <w:rsid w:val="02B3B07E"/>
    <w:rsid w:val="03DF41BA"/>
    <w:rsid w:val="05B5C239"/>
    <w:rsid w:val="083CB58E"/>
    <w:rsid w:val="0E355718"/>
    <w:rsid w:val="12C68146"/>
    <w:rsid w:val="1AA43E93"/>
    <w:rsid w:val="1B64893D"/>
    <w:rsid w:val="1E4DD7D1"/>
    <w:rsid w:val="1F577DEC"/>
    <w:rsid w:val="1FCB7FD1"/>
    <w:rsid w:val="24BCE06A"/>
    <w:rsid w:val="28EA42F5"/>
    <w:rsid w:val="2C4626ED"/>
    <w:rsid w:val="328D64D0"/>
    <w:rsid w:val="32D3CBBA"/>
    <w:rsid w:val="32F84FE6"/>
    <w:rsid w:val="346F9C1B"/>
    <w:rsid w:val="3953425C"/>
    <w:rsid w:val="3CBADD54"/>
    <w:rsid w:val="440F02C1"/>
    <w:rsid w:val="4739E8E0"/>
    <w:rsid w:val="477DF95E"/>
    <w:rsid w:val="478D3BF7"/>
    <w:rsid w:val="4B4CD213"/>
    <w:rsid w:val="4CBB716C"/>
    <w:rsid w:val="554430CD"/>
    <w:rsid w:val="558E77B2"/>
    <w:rsid w:val="5EDDF942"/>
    <w:rsid w:val="5F6CD382"/>
    <w:rsid w:val="60F26EBC"/>
    <w:rsid w:val="6193CB82"/>
    <w:rsid w:val="63A510D8"/>
    <w:rsid w:val="69B16561"/>
    <w:rsid w:val="75D10CE5"/>
    <w:rsid w:val="78211E56"/>
    <w:rsid w:val="78B4F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A0A6CA51-8141-4EC2-8E30-757F2850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A39D8-5061-4C31-A87A-DB575D268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A97401-058D-424B-8678-985C90F78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E89E2-3827-490E-B89F-0BF6D7C3A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1AB0F2-C0C6-4B01-AEDE-2A8284B0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2023-11-06T14:01:00Z</dcterms:created>
  <dcterms:modified xsi:type="dcterms:W3CDTF">2024-07-18T10:16:00Z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