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6928C" w14:textId="5000FB69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62EC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62EC3">
        <w:rPr>
          <w:rFonts w:ascii="Corbel" w:hAnsi="Corbel" w:cs="Corbel"/>
          <w:i/>
          <w:iCs/>
        </w:rPr>
        <w:t>7</w:t>
      </w:r>
      <w:r w:rsidR="00662EC3" w:rsidRPr="00A4341C">
        <w:rPr>
          <w:rFonts w:ascii="Corbel" w:hAnsi="Corbel" w:cs="Corbel"/>
          <w:i/>
          <w:iCs/>
        </w:rPr>
        <w:t>/20</w:t>
      </w:r>
      <w:r w:rsidR="00662EC3">
        <w:rPr>
          <w:rFonts w:ascii="Corbel" w:hAnsi="Corbel" w:cs="Corbel"/>
          <w:i/>
          <w:iCs/>
        </w:rPr>
        <w:t>23</w:t>
      </w:r>
    </w:p>
    <w:p w14:paraId="7050DB8E" w14:textId="77777777" w:rsidR="00662EC3" w:rsidRPr="00E960BB" w:rsidRDefault="00662EC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0C0E63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4BBDC4" w14:textId="45DDB2F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C50B19">
        <w:rPr>
          <w:rFonts w:ascii="Corbel" w:hAnsi="Corbel"/>
          <w:i/>
          <w:smallCaps/>
          <w:sz w:val="24"/>
          <w:szCs w:val="24"/>
        </w:rPr>
        <w:t>2024-2026</w:t>
      </w:r>
    </w:p>
    <w:p w14:paraId="3BBBEB7C" w14:textId="4F88733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50B19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C50B19">
        <w:rPr>
          <w:rFonts w:ascii="Corbel" w:hAnsi="Corbel"/>
          <w:sz w:val="20"/>
          <w:szCs w:val="20"/>
        </w:rPr>
        <w:t>6</w:t>
      </w:r>
    </w:p>
    <w:p w14:paraId="3345C1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61B249C" w14:textId="77777777" w:rsidR="0085747A" w:rsidRDefault="0085747A" w:rsidP="0021577F">
      <w:pPr>
        <w:pStyle w:val="Punktygwne"/>
        <w:numPr>
          <w:ilvl w:val="0"/>
          <w:numId w:val="4"/>
        </w:numPr>
        <w:spacing w:before="0" w:after="0"/>
        <w:ind w:left="426" w:hanging="349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582142" w14:textId="77777777" w:rsidR="0021577F" w:rsidRPr="009C54AE" w:rsidRDefault="0021577F" w:rsidP="0021577F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28E1B0" w14:textId="77777777" w:rsidTr="0021577F">
        <w:tc>
          <w:tcPr>
            <w:tcW w:w="2694" w:type="dxa"/>
            <w:vAlign w:val="center"/>
          </w:tcPr>
          <w:p w14:paraId="120097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BC12C5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Bankowość detaliczna i korporacyjna</w:t>
            </w:r>
          </w:p>
        </w:tc>
      </w:tr>
      <w:tr w:rsidR="0085747A" w:rsidRPr="009C54AE" w14:paraId="5756C5E5" w14:textId="77777777" w:rsidTr="0021577F">
        <w:tc>
          <w:tcPr>
            <w:tcW w:w="2694" w:type="dxa"/>
            <w:vAlign w:val="center"/>
          </w:tcPr>
          <w:p w14:paraId="7066F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988FCCB" w14:textId="2279D205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I/</w:t>
            </w:r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r w:rsidR="009B403B">
              <w:rPr>
                <w:rFonts w:ascii="Corbel" w:hAnsi="Corbel"/>
                <w:b w:val="0"/>
                <w:sz w:val="24"/>
                <w:szCs w:val="24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</w:rPr>
              <w:t>-1.</w:t>
            </w:r>
            <w:r w:rsidR="00CC3095">
              <w:rPr>
                <w:rFonts w:ascii="Corbel" w:hAnsi="Corbel"/>
                <w:b w:val="0"/>
                <w:sz w:val="24"/>
                <w:szCs w:val="24"/>
              </w:rPr>
              <w:t>5b</w:t>
            </w:r>
          </w:p>
        </w:tc>
      </w:tr>
      <w:tr w:rsidR="0085747A" w:rsidRPr="009C54AE" w14:paraId="22BDA3E6" w14:textId="77777777" w:rsidTr="0021577F">
        <w:tc>
          <w:tcPr>
            <w:tcW w:w="2694" w:type="dxa"/>
            <w:vAlign w:val="center"/>
          </w:tcPr>
          <w:p w14:paraId="36F2CD5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C52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1577F" w:rsidRPr="009C54AE" w14:paraId="27E047CD" w14:textId="77777777" w:rsidTr="0021577F">
        <w:tc>
          <w:tcPr>
            <w:tcW w:w="2694" w:type="dxa"/>
            <w:vAlign w:val="center"/>
          </w:tcPr>
          <w:p w14:paraId="60458698" w14:textId="77777777" w:rsidR="0021577F" w:rsidRPr="009C54AE" w:rsidRDefault="0021577F" w:rsidP="002157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495F77" w14:textId="77777777" w:rsidR="0021577F" w:rsidRPr="009C54AE" w:rsidRDefault="0021577F" w:rsidP="002157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DF520C2" w14:textId="77777777" w:rsidTr="0021577F">
        <w:tc>
          <w:tcPr>
            <w:tcW w:w="2694" w:type="dxa"/>
            <w:vAlign w:val="center"/>
          </w:tcPr>
          <w:p w14:paraId="622F48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51B4C" w14:textId="77777777" w:rsidR="0085747A" w:rsidRPr="009C54AE" w:rsidRDefault="00013E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4238CD" w14:textId="77777777" w:rsidTr="0021577F">
        <w:tc>
          <w:tcPr>
            <w:tcW w:w="2694" w:type="dxa"/>
            <w:vAlign w:val="center"/>
          </w:tcPr>
          <w:p w14:paraId="5FF6666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C3528A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rug</w:t>
            </w:r>
            <w:r>
              <w:rPr>
                <w:rFonts w:ascii="Corbel" w:hAnsi="Corbel"/>
                <w:b w:val="0"/>
                <w:sz w:val="24"/>
                <w:szCs w:val="24"/>
              </w:rPr>
              <w:t>iego stopnia</w:t>
            </w:r>
          </w:p>
        </w:tc>
      </w:tr>
      <w:tr w:rsidR="0085747A" w:rsidRPr="009C54AE" w14:paraId="19953057" w14:textId="77777777" w:rsidTr="0021577F">
        <w:tc>
          <w:tcPr>
            <w:tcW w:w="2694" w:type="dxa"/>
            <w:vAlign w:val="center"/>
          </w:tcPr>
          <w:p w14:paraId="4189BA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C7C31E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28C53EA" w14:textId="77777777" w:rsidTr="0021577F">
        <w:tc>
          <w:tcPr>
            <w:tcW w:w="2694" w:type="dxa"/>
            <w:vAlign w:val="center"/>
          </w:tcPr>
          <w:p w14:paraId="0B6C36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6BE065" w14:textId="7193F67F" w:rsidR="0085747A" w:rsidRPr="009C54AE" w:rsidRDefault="00F65D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40542F1" w14:textId="77777777" w:rsidTr="0021577F">
        <w:tc>
          <w:tcPr>
            <w:tcW w:w="2694" w:type="dxa"/>
            <w:vAlign w:val="center"/>
          </w:tcPr>
          <w:p w14:paraId="4C7C0D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00A3A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0C3FD7" w14:textId="77777777" w:rsidTr="0021577F">
        <w:tc>
          <w:tcPr>
            <w:tcW w:w="2694" w:type="dxa"/>
            <w:vAlign w:val="center"/>
          </w:tcPr>
          <w:p w14:paraId="78E5D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C170AC" w14:textId="77777777" w:rsidR="0085747A" w:rsidRPr="009C54AE" w:rsidRDefault="00215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013E7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2FFB89D" w14:textId="77777777" w:rsidTr="0021577F">
        <w:tc>
          <w:tcPr>
            <w:tcW w:w="2694" w:type="dxa"/>
            <w:vAlign w:val="center"/>
          </w:tcPr>
          <w:p w14:paraId="23F9EE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6E519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942E5E" w14:textId="77777777" w:rsidTr="0021577F">
        <w:tc>
          <w:tcPr>
            <w:tcW w:w="2694" w:type="dxa"/>
            <w:vAlign w:val="center"/>
          </w:tcPr>
          <w:p w14:paraId="675A32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47C66E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72C01C9C" w14:textId="77777777" w:rsidTr="0021577F">
        <w:tc>
          <w:tcPr>
            <w:tcW w:w="2694" w:type="dxa"/>
            <w:vAlign w:val="center"/>
          </w:tcPr>
          <w:p w14:paraId="15C3C6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94D51B" w14:textId="77777777" w:rsidR="0085747A" w:rsidRPr="009C54AE" w:rsidRDefault="00E27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 xml:space="preserve">mgr Magdalena </w:t>
            </w:r>
            <w:r w:rsidR="006C4251"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Pr="00E274AC">
              <w:rPr>
                <w:rFonts w:ascii="Corbel" w:hAnsi="Corbel"/>
                <w:b w:val="0"/>
                <w:sz w:val="24"/>
                <w:szCs w:val="24"/>
              </w:rPr>
              <w:t>Suraj</w:t>
            </w:r>
          </w:p>
        </w:tc>
      </w:tr>
    </w:tbl>
    <w:p w14:paraId="4F1688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086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B96A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F89DD1" w14:textId="77777777" w:rsidTr="0021577F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3A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46F65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8F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84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9F9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B0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5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3C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5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3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4412B70" w14:textId="77777777" w:rsidTr="0021577F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6253" w14:textId="77777777" w:rsidR="00015B8F" w:rsidRPr="009C54AE" w:rsidRDefault="00E274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C6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0C29" w14:textId="43F25390" w:rsidR="00015B8F" w:rsidRPr="009C54AE" w:rsidRDefault="00F65D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4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0F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7C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10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E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C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FF3A" w14:textId="77777777" w:rsidR="00015B8F" w:rsidRPr="009C54AE" w:rsidRDefault="00013E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2C39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A9F7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85D275" w14:textId="77777777" w:rsidR="0021577F" w:rsidRPr="003C0190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41E7C5BE" w14:textId="77777777" w:rsidR="0021577F" w:rsidRPr="009C54AE" w:rsidRDefault="0021577F" w:rsidP="002157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bookmarkEnd w:id="3"/>
    <w:p w14:paraId="7399F1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E3CEA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7B61FE" w14:textId="77777777" w:rsidR="009C54AE" w:rsidRPr="0021577F" w:rsidRDefault="0021577F" w:rsidP="00E274AC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F74EE" w:rsidRPr="0021577F">
        <w:rPr>
          <w:rFonts w:ascii="Corbel" w:hAnsi="Corbel"/>
          <w:b w:val="0"/>
          <w:smallCaps w:val="0"/>
          <w:szCs w:val="24"/>
        </w:rPr>
        <w:t>aliczenie z oceną</w:t>
      </w:r>
    </w:p>
    <w:p w14:paraId="696AFCD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31E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99F4CE" w14:textId="77777777" w:rsidTr="00745302">
        <w:tc>
          <w:tcPr>
            <w:tcW w:w="9670" w:type="dxa"/>
          </w:tcPr>
          <w:p w14:paraId="03586150" w14:textId="77777777" w:rsidR="0085747A" w:rsidRPr="009C54AE" w:rsidRDefault="00E274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 i makroekonomii. Ponadto 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obszaru</w:t>
            </w:r>
            <w:r w:rsidRPr="00E27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bankowości.</w:t>
            </w:r>
          </w:p>
        </w:tc>
      </w:tr>
    </w:tbl>
    <w:p w14:paraId="5D516C4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30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B6DF2D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9C7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25DFE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0876AC2" w14:textId="77777777" w:rsidTr="00923D7D">
        <w:tc>
          <w:tcPr>
            <w:tcW w:w="851" w:type="dxa"/>
            <w:vAlign w:val="center"/>
          </w:tcPr>
          <w:p w14:paraId="460B011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F35082D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systemu bankowego, zasad działalności operacyjnej banków, ryzyka bankowego, rodzajów bankowości i usług finansowych banków</w:t>
            </w:r>
          </w:p>
        </w:tc>
      </w:tr>
      <w:tr w:rsidR="0085747A" w:rsidRPr="009C54AE" w14:paraId="0D46A28D" w14:textId="77777777" w:rsidTr="00923D7D">
        <w:tc>
          <w:tcPr>
            <w:tcW w:w="851" w:type="dxa"/>
            <w:vAlign w:val="center"/>
          </w:tcPr>
          <w:p w14:paraId="0617681A" w14:textId="77777777" w:rsidR="0085747A" w:rsidRPr="009C54AE" w:rsidRDefault="00E274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0155D5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85747A" w:rsidRPr="009C54AE" w14:paraId="48F6E0C2" w14:textId="77777777" w:rsidTr="00923D7D">
        <w:tc>
          <w:tcPr>
            <w:tcW w:w="851" w:type="dxa"/>
            <w:vAlign w:val="center"/>
          </w:tcPr>
          <w:p w14:paraId="69D6AA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74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B522233" w14:textId="77777777" w:rsidR="0085747A" w:rsidRPr="009C54AE" w:rsidRDefault="00E274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74AC">
              <w:rPr>
                <w:rFonts w:ascii="Corbel" w:hAnsi="Corbel"/>
                <w:b w:val="0"/>
                <w:sz w:val="24"/>
                <w:szCs w:val="24"/>
              </w:rPr>
              <w:t>Wypracowanie umiejętności w zakresie analizowania i interpretacji informacji i danych liczbowych dotyczących bankowości detalicznej i korporacyjnej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1951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5508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92C66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E83688" w14:textId="77777777" w:rsidTr="00013E7F">
        <w:tc>
          <w:tcPr>
            <w:tcW w:w="1680" w:type="dxa"/>
            <w:vAlign w:val="center"/>
          </w:tcPr>
          <w:p w14:paraId="77534E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20968E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0ADDB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54927C9" w14:textId="77777777" w:rsidTr="00013E7F">
        <w:tc>
          <w:tcPr>
            <w:tcW w:w="1680" w:type="dxa"/>
          </w:tcPr>
          <w:p w14:paraId="1480C7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B7A75D3" w14:textId="77777777" w:rsidR="0085747A" w:rsidRPr="007819B9" w:rsidRDefault="00E274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i rozumie w stopniu pogłębionym pojęcia 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>bank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jako instytucj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finansow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oraz system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bankow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od strony instytucjonalnej, produktowej i sektorowej.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Zna specyfikę 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funkcjonowania bankowości detalicznej i korporacyjnej, ich oferty 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produktow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ej oraz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adresatów usług </w:t>
            </w:r>
          </w:p>
        </w:tc>
        <w:tc>
          <w:tcPr>
            <w:tcW w:w="1865" w:type="dxa"/>
          </w:tcPr>
          <w:p w14:paraId="1406D7ED" w14:textId="77777777" w:rsidR="00E274AC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5966262" w14:textId="77777777" w:rsidR="0085747A" w:rsidRPr="007819B9" w:rsidRDefault="00E274AC" w:rsidP="004357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13E7F" w:rsidRPr="007819B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53118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3E7F" w:rsidRPr="009C54AE" w14:paraId="255B32F4" w14:textId="77777777" w:rsidTr="00013E7F">
        <w:tc>
          <w:tcPr>
            <w:tcW w:w="1680" w:type="dxa"/>
          </w:tcPr>
          <w:p w14:paraId="72883038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DAECB41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Identyfikuje i rozumie uwarunkowania funkcjonowania sektora bankowego.</w:t>
            </w:r>
          </w:p>
        </w:tc>
        <w:tc>
          <w:tcPr>
            <w:tcW w:w="1865" w:type="dxa"/>
          </w:tcPr>
          <w:p w14:paraId="65B860A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D60604C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013E7F" w:rsidRPr="009C54AE" w14:paraId="57754AB1" w14:textId="77777777" w:rsidTr="00013E7F">
        <w:tc>
          <w:tcPr>
            <w:tcW w:w="1680" w:type="dxa"/>
          </w:tcPr>
          <w:p w14:paraId="36BE917C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7E00987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Klasyfikuje i charakteryzuje usługi bankowości detalicznej i korporacyjnej. Posługuje się aparatem pojęciowym w zakresie usług finansowych oraz ekonomiki banków detalicznych i korporacyjnych. 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>Wykorzystuje posiadaną wiedzę z zakresu bankowości do poszukiwania rozwiązań problemów dotyczących sektora bankowego.</w:t>
            </w:r>
          </w:p>
        </w:tc>
        <w:tc>
          <w:tcPr>
            <w:tcW w:w="1865" w:type="dxa"/>
          </w:tcPr>
          <w:p w14:paraId="78DA64D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D5AB1E4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E37FA" w:rsidRPr="007819B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B675D5B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76274CF2" w14:textId="77777777" w:rsidTr="00013E7F">
        <w:tc>
          <w:tcPr>
            <w:tcW w:w="1680" w:type="dxa"/>
          </w:tcPr>
          <w:p w14:paraId="49BF51F3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14:paraId="4BB7B576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Charakteryzuje rynek usług bankowości detalicznej i korporacyjnej od strony popytowej i podażowej.</w:t>
            </w:r>
            <w:r w:rsidR="004E66D6" w:rsidRPr="007819B9">
              <w:rPr>
                <w:rFonts w:ascii="Corbel" w:hAnsi="Corbel"/>
                <w:b w:val="0"/>
                <w:smallCaps w:val="0"/>
                <w:szCs w:val="24"/>
              </w:rPr>
              <w:t xml:space="preserve"> Formułuje i analizuje problemy o charakterze badawczym, dokonuje wyboru stosownych metod i narzędzi analizy oraz prezentuje wyniki przeprowadzonej pracy.</w:t>
            </w:r>
          </w:p>
        </w:tc>
        <w:tc>
          <w:tcPr>
            <w:tcW w:w="1865" w:type="dxa"/>
          </w:tcPr>
          <w:p w14:paraId="61B95611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E27C117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13E7F" w:rsidRPr="009C54AE" w14:paraId="47C8D8C5" w14:textId="77777777" w:rsidTr="00013E7F">
        <w:tc>
          <w:tcPr>
            <w:tcW w:w="1680" w:type="dxa"/>
          </w:tcPr>
          <w:p w14:paraId="5CBFC597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0C1E6D" w14:textId="77777777" w:rsidR="00013E7F" w:rsidRPr="007819B9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65" w:type="dxa"/>
          </w:tcPr>
          <w:p w14:paraId="1FF81D02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C7D8E4D" w14:textId="77777777" w:rsidR="00013E7F" w:rsidRPr="007819B9" w:rsidRDefault="00013E7F" w:rsidP="00013E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9B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AC00BE" w:rsidRPr="007819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7F30CB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2D76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83E73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ED7EFC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D6970" w14:textId="77777777" w:rsidTr="0021577F">
        <w:trPr>
          <w:jc w:val="center"/>
        </w:trPr>
        <w:tc>
          <w:tcPr>
            <w:tcW w:w="9520" w:type="dxa"/>
          </w:tcPr>
          <w:p w14:paraId="4D16B8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77F8378" w14:textId="77777777" w:rsidTr="0021577F">
        <w:trPr>
          <w:jc w:val="center"/>
        </w:trPr>
        <w:tc>
          <w:tcPr>
            <w:tcW w:w="9520" w:type="dxa"/>
          </w:tcPr>
          <w:p w14:paraId="2C82F862" w14:textId="77777777" w:rsidR="0085747A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Banki jako instytucje pośrednictwa finansowego - klasyfikacja i cechy banków. Banki detaliczne i banki korporacyjne. Kierunki rozwoju współczesnej bankowości detalicznej i korporacyjnej. Istota kategorii: consumer finance, private banking, bancassurance.</w:t>
            </w:r>
          </w:p>
        </w:tc>
      </w:tr>
      <w:tr w:rsidR="00013E7F" w:rsidRPr="009C54AE" w14:paraId="7D844754" w14:textId="77777777" w:rsidTr="0021577F">
        <w:trPr>
          <w:jc w:val="center"/>
        </w:trPr>
        <w:tc>
          <w:tcPr>
            <w:tcW w:w="9520" w:type="dxa"/>
          </w:tcPr>
          <w:p w14:paraId="31E37174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shadow banking.</w:t>
            </w:r>
          </w:p>
        </w:tc>
      </w:tr>
      <w:tr w:rsidR="00013E7F" w:rsidRPr="009C54AE" w14:paraId="6CCB0F5A" w14:textId="77777777" w:rsidTr="0021577F">
        <w:trPr>
          <w:jc w:val="center"/>
        </w:trPr>
        <w:tc>
          <w:tcPr>
            <w:tcW w:w="9520" w:type="dxa"/>
          </w:tcPr>
          <w:p w14:paraId="56B159B3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Segmentacja klientów detalicznych. Produkty oszczędnościowe i inwestycyjne kierowane do osób fizycznych (oferta standardowa i wealth management). Usługi płatnicze i rozliczeniowe dla segmentu detalicznego. </w:t>
            </w:r>
          </w:p>
        </w:tc>
      </w:tr>
      <w:tr w:rsidR="00013E7F" w:rsidRPr="009C54AE" w14:paraId="65BE5EA5" w14:textId="77777777" w:rsidTr="0021577F">
        <w:trPr>
          <w:jc w:val="center"/>
        </w:trPr>
        <w:tc>
          <w:tcPr>
            <w:tcW w:w="9520" w:type="dxa"/>
          </w:tcPr>
          <w:p w14:paraId="4518DC0B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Potrzeby finansowe gospodarstw domowych a oferta kredytowa banków. Kredyty konsumpcyjne i inne usługi w zakresie finansowania konsumpcji osób fizycznych. Ryzyko kredytowe (metody oceny zdolności kredytowej, credit scoring, bazy informacji kredytowej).</w:t>
            </w:r>
          </w:p>
        </w:tc>
      </w:tr>
      <w:tr w:rsidR="00013E7F" w:rsidRPr="009C54AE" w14:paraId="20356925" w14:textId="77777777" w:rsidTr="0021577F">
        <w:trPr>
          <w:jc w:val="center"/>
        </w:trPr>
        <w:tc>
          <w:tcPr>
            <w:tcW w:w="9520" w:type="dxa"/>
          </w:tcPr>
          <w:p w14:paraId="5341D92D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013E7F" w:rsidRPr="009C54AE" w14:paraId="35596177" w14:textId="77777777" w:rsidTr="0021577F">
        <w:trPr>
          <w:jc w:val="center"/>
        </w:trPr>
        <w:tc>
          <w:tcPr>
            <w:tcW w:w="9520" w:type="dxa"/>
          </w:tcPr>
          <w:p w14:paraId="3C0F6318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013E7F" w:rsidRPr="009C54AE" w14:paraId="42F354F6" w14:textId="77777777" w:rsidTr="0021577F">
        <w:trPr>
          <w:jc w:val="center"/>
        </w:trPr>
        <w:tc>
          <w:tcPr>
            <w:tcW w:w="9520" w:type="dxa"/>
          </w:tcPr>
          <w:p w14:paraId="40FCF297" w14:textId="77777777" w:rsidR="00013E7F" w:rsidRPr="009C54AE" w:rsidRDefault="00013E7F" w:rsidP="0021577F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 w:rsidRPr="00013E7F">
              <w:rPr>
                <w:rFonts w:ascii="Corbel" w:hAnsi="Corbel"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0C0F2D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5129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B5787E" w14:textId="77777777" w:rsidR="00E247CF" w:rsidRPr="009C54AE" w:rsidRDefault="00E247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metoda projektów, praca w grupach (dyskusja</w:t>
      </w:r>
      <w:r w:rsidR="00013E7F">
        <w:rPr>
          <w:rFonts w:ascii="Corbel" w:hAnsi="Corbel"/>
          <w:b w:val="0"/>
          <w:smallCaps w:val="0"/>
          <w:szCs w:val="24"/>
        </w:rPr>
        <w:t>, analiza i interpretacja danych źródłowych</w:t>
      </w:r>
      <w:r>
        <w:rPr>
          <w:rFonts w:ascii="Corbel" w:hAnsi="Corbel"/>
          <w:b w:val="0"/>
          <w:smallCaps w:val="0"/>
          <w:szCs w:val="24"/>
        </w:rPr>
        <w:t>)</w:t>
      </w:r>
    </w:p>
    <w:p w14:paraId="65DC768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BC038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8DFBD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4EE0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D1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4B0E70" w14:textId="77777777" w:rsidTr="00E247CF">
        <w:tc>
          <w:tcPr>
            <w:tcW w:w="1962" w:type="dxa"/>
            <w:vAlign w:val="center"/>
          </w:tcPr>
          <w:p w14:paraId="7A394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03CD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F0E2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3016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E14CC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3E7F" w:rsidRPr="009C54AE" w14:paraId="71481654" w14:textId="77777777" w:rsidTr="00E247CF">
        <w:tc>
          <w:tcPr>
            <w:tcW w:w="1962" w:type="dxa"/>
          </w:tcPr>
          <w:p w14:paraId="3E75B59B" w14:textId="77777777" w:rsidR="00013E7F" w:rsidRPr="00E247C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47C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C4C9C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4C7CF8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0A9815A" w14:textId="77777777" w:rsidTr="00E247CF">
        <w:tc>
          <w:tcPr>
            <w:tcW w:w="1962" w:type="dxa"/>
          </w:tcPr>
          <w:p w14:paraId="758D7685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08BCA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1D39777C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222B3366" w14:textId="77777777" w:rsidTr="00E247CF">
        <w:tc>
          <w:tcPr>
            <w:tcW w:w="1962" w:type="dxa"/>
          </w:tcPr>
          <w:p w14:paraId="41D4211A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206C042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580A675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453691AE" w14:textId="77777777" w:rsidTr="00E247CF">
        <w:tc>
          <w:tcPr>
            <w:tcW w:w="1962" w:type="dxa"/>
          </w:tcPr>
          <w:p w14:paraId="6E5FA2C6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5F47426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6E18B722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3E7F" w:rsidRPr="009C54AE" w14:paraId="00E47FD0" w14:textId="77777777" w:rsidTr="00E247CF">
        <w:tc>
          <w:tcPr>
            <w:tcW w:w="1962" w:type="dxa"/>
          </w:tcPr>
          <w:p w14:paraId="597FA3A4" w14:textId="77777777" w:rsidR="00013E7F" w:rsidRPr="009C54AE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0B5A5D8" w14:textId="77777777" w:rsidR="00013E7F" w:rsidRPr="0021577F" w:rsidRDefault="00013E7F" w:rsidP="00013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Projekt, Obserwacja W Trakcie Zajęć, Kolokwium</w:t>
            </w:r>
          </w:p>
        </w:tc>
        <w:tc>
          <w:tcPr>
            <w:tcW w:w="2117" w:type="dxa"/>
          </w:tcPr>
          <w:p w14:paraId="23A80C16" w14:textId="77777777" w:rsidR="00013E7F" w:rsidRPr="0021577F" w:rsidRDefault="0021577F" w:rsidP="002157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57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952CDF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570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3B9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260AB5" w14:textId="77777777" w:rsidTr="00923D7D">
        <w:tc>
          <w:tcPr>
            <w:tcW w:w="9670" w:type="dxa"/>
          </w:tcPr>
          <w:p w14:paraId="6CAAE3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składają się dwa elementy: pozytywna ocena z wykonanego projektu grupowego (50% oceny końcowej z zaliczenia) oraz pozytywna ocena z kolokwium (50% oceny końcowej z zaliczenia).  Projekty przygotowywane są w grupach 2-4 osobowych Kryteria oceny </w:t>
            </w:r>
            <w:r w:rsidRPr="00F00B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projektu: przygotowanie referatu w formie pisemnej (60pkt), prezentacja w formie multimedialnej (10pkt) i ustna grupowa prezentacja projektu (30pkt). Skala ocen z projektu: </w:t>
            </w:r>
          </w:p>
          <w:p w14:paraId="72E77879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0-59 pkt – niedostateczny, </w:t>
            </w:r>
          </w:p>
          <w:p w14:paraId="3505B04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60-69pkt - dostateczny, </w:t>
            </w:r>
          </w:p>
          <w:p w14:paraId="364819B7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70-79pkt – dostateczny plus, </w:t>
            </w:r>
          </w:p>
          <w:p w14:paraId="070F425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80-89 pkt dobry, </w:t>
            </w:r>
          </w:p>
          <w:p w14:paraId="6F71F586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90-94 dobry plus, </w:t>
            </w:r>
          </w:p>
          <w:p w14:paraId="01E50CAC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95-100 bardzo dobry.  </w:t>
            </w:r>
          </w:p>
          <w:p w14:paraId="4B23C0AE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>Planowane jest jedno kolokwium.  Skala ocen z kolokwium zaliczeniowego:</w:t>
            </w:r>
          </w:p>
          <w:p w14:paraId="35A3B4C5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50% maksymalnej do uzyskania liczby punktów - niedostateczny, </w:t>
            </w:r>
          </w:p>
          <w:p w14:paraId="645AC713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51%-60% - dostateczny, 61%-70% - dostateczny plus, </w:t>
            </w:r>
          </w:p>
          <w:p w14:paraId="0994181F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71%-80% - dobry, </w:t>
            </w:r>
          </w:p>
          <w:p w14:paraId="116E062D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81%- 90% - dobry plus, </w:t>
            </w:r>
          </w:p>
          <w:p w14:paraId="44EFA691" w14:textId="77777777" w:rsidR="00F00B0E" w:rsidRPr="00F00B0E" w:rsidRDefault="00F00B0E" w:rsidP="00F00B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91%- 100% - bardzo dobry.  </w:t>
            </w:r>
          </w:p>
          <w:p w14:paraId="38D5E7B0" w14:textId="77777777" w:rsidR="0085747A" w:rsidRPr="009C54AE" w:rsidRDefault="00F00B0E" w:rsidP="00177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0B0E">
              <w:rPr>
                <w:rFonts w:ascii="Corbel" w:hAnsi="Corbel"/>
                <w:b w:val="0"/>
                <w:smallCaps w:val="0"/>
                <w:szCs w:val="24"/>
              </w:rPr>
              <w:t xml:space="preserve">Ocena końcowa z ćwiczeń jest średnią arytmetyczną ocen uzyskanych z obu warunków zaliczenia.  </w:t>
            </w:r>
          </w:p>
        </w:tc>
      </w:tr>
    </w:tbl>
    <w:p w14:paraId="2B7564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F662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EF70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BAFC1C" w14:textId="77777777" w:rsidTr="003E1941">
        <w:tc>
          <w:tcPr>
            <w:tcW w:w="4962" w:type="dxa"/>
            <w:vAlign w:val="center"/>
          </w:tcPr>
          <w:p w14:paraId="0CB8DD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2440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65592A8" w14:textId="77777777" w:rsidTr="00923D7D">
        <w:tc>
          <w:tcPr>
            <w:tcW w:w="4962" w:type="dxa"/>
          </w:tcPr>
          <w:p w14:paraId="28668488" w14:textId="50B9C3B6" w:rsidR="0085747A" w:rsidRPr="009C54AE" w:rsidRDefault="00C61DC5" w:rsidP="00662E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F71E62" w14:textId="287F32DC" w:rsidR="0085747A" w:rsidRPr="009C54AE" w:rsidRDefault="00F65DE8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592278A8" w14:textId="77777777" w:rsidTr="00923D7D">
        <w:tc>
          <w:tcPr>
            <w:tcW w:w="4962" w:type="dxa"/>
          </w:tcPr>
          <w:p w14:paraId="5BE817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C7C2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6D5A00" w14:textId="77777777" w:rsidR="00C61DC5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1AFEBAE5" w14:textId="77777777" w:rsidTr="00923D7D">
        <w:tc>
          <w:tcPr>
            <w:tcW w:w="4962" w:type="dxa"/>
          </w:tcPr>
          <w:p w14:paraId="1A7BA9E3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312FAD" w14:textId="2E68DD74" w:rsidR="00C61DC5" w:rsidRPr="009C54AE" w:rsidRDefault="00F65DE8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7C438B3" w14:textId="77777777" w:rsidTr="00923D7D">
        <w:tc>
          <w:tcPr>
            <w:tcW w:w="4962" w:type="dxa"/>
          </w:tcPr>
          <w:p w14:paraId="39549B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866FF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BFB34D8" w14:textId="77777777" w:rsidTr="00923D7D">
        <w:tc>
          <w:tcPr>
            <w:tcW w:w="4962" w:type="dxa"/>
          </w:tcPr>
          <w:p w14:paraId="1DC01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9E3243" w14:textId="77777777" w:rsidR="0085747A" w:rsidRPr="009C54AE" w:rsidRDefault="00013E7F" w:rsidP="00177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2709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ACF4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A850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73DCE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A98B588" w14:textId="77777777" w:rsidTr="008962A4">
        <w:trPr>
          <w:trHeight w:val="397"/>
        </w:trPr>
        <w:tc>
          <w:tcPr>
            <w:tcW w:w="2359" w:type="pct"/>
          </w:tcPr>
          <w:p w14:paraId="19359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FC5D6B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5DD0B8" w14:textId="77777777" w:rsidTr="008962A4">
        <w:trPr>
          <w:trHeight w:val="397"/>
        </w:trPr>
        <w:tc>
          <w:tcPr>
            <w:tcW w:w="2359" w:type="pct"/>
          </w:tcPr>
          <w:p w14:paraId="1F78C5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4AEC72" w14:textId="77777777" w:rsidR="0085747A" w:rsidRPr="009C54AE" w:rsidRDefault="00177181" w:rsidP="00177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1CED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D7B11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7B26B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2515D" w14:paraId="1B5855F5" w14:textId="77777777" w:rsidTr="008962A4">
        <w:trPr>
          <w:trHeight w:val="397"/>
        </w:trPr>
        <w:tc>
          <w:tcPr>
            <w:tcW w:w="5000" w:type="pct"/>
          </w:tcPr>
          <w:p w14:paraId="42CAFA35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FED948C" w14:textId="77777777" w:rsidR="00C2515D" w:rsidRPr="00C2515D" w:rsidRDefault="00C2515D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Harasim J., Bankowość detaliczna w Polsce, CeDeWu, Warszawa 2005</w:t>
            </w:r>
          </w:p>
          <w:p w14:paraId="5868C222" w14:textId="77777777" w:rsidR="00DE02C6" w:rsidRDefault="00DE02C6" w:rsidP="00C2515D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Wiatr M. S., Bankowość korporacyjna, wydanie II, Difin, Warszawa 2015</w:t>
            </w:r>
          </w:p>
          <w:p w14:paraId="45EC752F" w14:textId="77777777" w:rsidR="00C2515D" w:rsidRPr="00DE02C6" w:rsidRDefault="00C2515D" w:rsidP="00DE02C6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Zaleska M. (red.), Współczesna bankowość. Teoria i praktyka. Tom 1, Difin, Warszawa 2007. </w:t>
            </w:r>
          </w:p>
        </w:tc>
      </w:tr>
      <w:tr w:rsidR="0085747A" w:rsidRPr="00DE02C6" w14:paraId="0B035B71" w14:textId="77777777" w:rsidTr="001562D6">
        <w:trPr>
          <w:trHeight w:val="557"/>
        </w:trPr>
        <w:tc>
          <w:tcPr>
            <w:tcW w:w="5000" w:type="pct"/>
          </w:tcPr>
          <w:p w14:paraId="26E64F3A" w14:textId="77777777" w:rsidR="0085747A" w:rsidRPr="00C251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C7A38E3" w14:textId="77777777" w:rsid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Mikroekonomiczny model działalności banków spółdzielczych w Polsce – dylematy wyboru, Polityki Europejskie, Finanse i Marketing 19(68), 2018, s. 62-72.</w:t>
            </w:r>
          </w:p>
          <w:p w14:paraId="27E54DFC" w14:textId="77777777" w:rsidR="00C2515D" w:rsidRDefault="00C2515D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Potocki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Opolski K., i Świst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251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Bankowość dla Bogatych - Wealth Management, Cedewu,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  <w:r w:rsid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ED7738" w14:textId="77777777" w:rsidR="00C2515D" w:rsidRPr="00DE02C6" w:rsidRDefault="00DE02C6" w:rsidP="00DE02C6">
            <w:pPr>
              <w:pStyle w:val="Punktygwne"/>
              <w:numPr>
                <w:ilvl w:val="0"/>
                <w:numId w:val="3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Suraj M. D., Młode pokolenie kobiet na rynku usług bankowych.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 Problemy Usług nr 2/2017 (127)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273–284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E02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AD7A517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5DE52F2E" w14:textId="77777777" w:rsidR="0085747A" w:rsidRPr="009B403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3C4FF105" w14:textId="77777777" w:rsidR="0085747A" w:rsidRPr="00C2515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  <w:r w:rsidRPr="00C2515D">
        <w:rPr>
          <w:rFonts w:ascii="Corbel" w:hAnsi="Corbel"/>
          <w:b w:val="0"/>
          <w:smallCaps w:val="0"/>
          <w:color w:val="000000"/>
          <w:szCs w:val="24"/>
        </w:rPr>
        <w:t>Akceptacja Kierownika Jednostki lub osoby upoważnionej</w:t>
      </w:r>
    </w:p>
    <w:sectPr w:rsidR="0085747A" w:rsidRPr="00C251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950CB" w14:textId="77777777" w:rsidR="00086EFD" w:rsidRDefault="00086EFD" w:rsidP="00C16ABF">
      <w:pPr>
        <w:spacing w:after="0" w:line="240" w:lineRule="auto"/>
      </w:pPr>
      <w:r>
        <w:separator/>
      </w:r>
    </w:p>
  </w:endnote>
  <w:endnote w:type="continuationSeparator" w:id="0">
    <w:p w14:paraId="3C17C895" w14:textId="77777777" w:rsidR="00086EFD" w:rsidRDefault="00086E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951D0" w14:textId="77777777" w:rsidR="00086EFD" w:rsidRDefault="00086EFD" w:rsidP="00C16ABF">
      <w:pPr>
        <w:spacing w:after="0" w:line="240" w:lineRule="auto"/>
      </w:pPr>
      <w:r>
        <w:separator/>
      </w:r>
    </w:p>
  </w:footnote>
  <w:footnote w:type="continuationSeparator" w:id="0">
    <w:p w14:paraId="2D40BEC0" w14:textId="77777777" w:rsidR="00086EFD" w:rsidRDefault="00086EFD" w:rsidP="00C16ABF">
      <w:pPr>
        <w:spacing w:after="0" w:line="240" w:lineRule="auto"/>
      </w:pPr>
      <w:r>
        <w:continuationSeparator/>
      </w:r>
    </w:p>
  </w:footnote>
  <w:footnote w:id="1">
    <w:p w14:paraId="38E7D5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86395"/>
    <w:multiLevelType w:val="hybridMultilevel"/>
    <w:tmpl w:val="1FEA9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586554"/>
    <w:multiLevelType w:val="hybridMultilevel"/>
    <w:tmpl w:val="82D2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8042C"/>
    <w:multiLevelType w:val="hybridMultilevel"/>
    <w:tmpl w:val="53C41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793"/>
    <w:rsid w:val="000048FD"/>
    <w:rsid w:val="00004F6D"/>
    <w:rsid w:val="000077B4"/>
    <w:rsid w:val="00013E7F"/>
    <w:rsid w:val="00015B8F"/>
    <w:rsid w:val="00022ECE"/>
    <w:rsid w:val="00033626"/>
    <w:rsid w:val="00042A51"/>
    <w:rsid w:val="00042D2E"/>
    <w:rsid w:val="00044C82"/>
    <w:rsid w:val="00070ED6"/>
    <w:rsid w:val="000742DC"/>
    <w:rsid w:val="00084C12"/>
    <w:rsid w:val="00086EFD"/>
    <w:rsid w:val="0009462C"/>
    <w:rsid w:val="00094B12"/>
    <w:rsid w:val="00096C46"/>
    <w:rsid w:val="000A296F"/>
    <w:rsid w:val="000A2A28"/>
    <w:rsid w:val="000A3CDF"/>
    <w:rsid w:val="000A3F7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2D6"/>
    <w:rsid w:val="001640A7"/>
    <w:rsid w:val="00164FA7"/>
    <w:rsid w:val="00166A03"/>
    <w:rsid w:val="001718A7"/>
    <w:rsid w:val="001737CF"/>
    <w:rsid w:val="0017512A"/>
    <w:rsid w:val="00176083"/>
    <w:rsid w:val="00177181"/>
    <w:rsid w:val="00182C9E"/>
    <w:rsid w:val="00192F37"/>
    <w:rsid w:val="001A2308"/>
    <w:rsid w:val="001A70D2"/>
    <w:rsid w:val="001D01E5"/>
    <w:rsid w:val="001D657B"/>
    <w:rsid w:val="001D7B54"/>
    <w:rsid w:val="001E0209"/>
    <w:rsid w:val="001F2CA2"/>
    <w:rsid w:val="002144C0"/>
    <w:rsid w:val="0021577F"/>
    <w:rsid w:val="00215FA7"/>
    <w:rsid w:val="0022477D"/>
    <w:rsid w:val="002278A9"/>
    <w:rsid w:val="002336F9"/>
    <w:rsid w:val="0024028F"/>
    <w:rsid w:val="00244ABC"/>
    <w:rsid w:val="00281B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D33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72F"/>
    <w:rsid w:val="004362C6"/>
    <w:rsid w:val="00437FA2"/>
    <w:rsid w:val="00445970"/>
    <w:rsid w:val="0044769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8E9"/>
    <w:rsid w:val="004D5282"/>
    <w:rsid w:val="004E66D6"/>
    <w:rsid w:val="004F1551"/>
    <w:rsid w:val="004F55A3"/>
    <w:rsid w:val="0050496F"/>
    <w:rsid w:val="00513B6F"/>
    <w:rsid w:val="00517C63"/>
    <w:rsid w:val="00530B3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6F"/>
    <w:rsid w:val="005E6E85"/>
    <w:rsid w:val="005F31D2"/>
    <w:rsid w:val="0061029B"/>
    <w:rsid w:val="00617230"/>
    <w:rsid w:val="00621CE1"/>
    <w:rsid w:val="00627FC9"/>
    <w:rsid w:val="00647FA8"/>
    <w:rsid w:val="00650C5F"/>
    <w:rsid w:val="00653118"/>
    <w:rsid w:val="00654934"/>
    <w:rsid w:val="006620D9"/>
    <w:rsid w:val="00662EC3"/>
    <w:rsid w:val="00671958"/>
    <w:rsid w:val="00675843"/>
    <w:rsid w:val="00696477"/>
    <w:rsid w:val="006C425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6F5"/>
    <w:rsid w:val="00763BF1"/>
    <w:rsid w:val="00766FD4"/>
    <w:rsid w:val="007723A0"/>
    <w:rsid w:val="00775865"/>
    <w:rsid w:val="0078168C"/>
    <w:rsid w:val="007819B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3CE"/>
    <w:rsid w:val="008449B3"/>
    <w:rsid w:val="008552A2"/>
    <w:rsid w:val="00855786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03B"/>
    <w:rsid w:val="009508DF"/>
    <w:rsid w:val="00950DAC"/>
    <w:rsid w:val="00954A07"/>
    <w:rsid w:val="00984B23"/>
    <w:rsid w:val="00991867"/>
    <w:rsid w:val="00997F14"/>
    <w:rsid w:val="009A78D9"/>
    <w:rsid w:val="009B403B"/>
    <w:rsid w:val="009C3E31"/>
    <w:rsid w:val="009C54AE"/>
    <w:rsid w:val="009C788E"/>
    <w:rsid w:val="009D3F3B"/>
    <w:rsid w:val="009E0543"/>
    <w:rsid w:val="009E3B41"/>
    <w:rsid w:val="009F3C5C"/>
    <w:rsid w:val="009F4610"/>
    <w:rsid w:val="009F74E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0D2E"/>
    <w:rsid w:val="00A8446C"/>
    <w:rsid w:val="00A84C85"/>
    <w:rsid w:val="00A97DE1"/>
    <w:rsid w:val="00AB053C"/>
    <w:rsid w:val="00AB4307"/>
    <w:rsid w:val="00AC00BE"/>
    <w:rsid w:val="00AD1146"/>
    <w:rsid w:val="00AD27D3"/>
    <w:rsid w:val="00AD66D6"/>
    <w:rsid w:val="00AE1160"/>
    <w:rsid w:val="00AE203C"/>
    <w:rsid w:val="00AE2E74"/>
    <w:rsid w:val="00AE37F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B6E"/>
    <w:rsid w:val="00C058B4"/>
    <w:rsid w:val="00C05F44"/>
    <w:rsid w:val="00C131B5"/>
    <w:rsid w:val="00C16ABF"/>
    <w:rsid w:val="00C170AE"/>
    <w:rsid w:val="00C2515D"/>
    <w:rsid w:val="00C26CB7"/>
    <w:rsid w:val="00C324C1"/>
    <w:rsid w:val="00C36992"/>
    <w:rsid w:val="00C41B9B"/>
    <w:rsid w:val="00C50B19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7473"/>
    <w:rsid w:val="00CC309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41"/>
    <w:rsid w:val="00D552B2"/>
    <w:rsid w:val="00D608D1"/>
    <w:rsid w:val="00D74119"/>
    <w:rsid w:val="00D8075B"/>
    <w:rsid w:val="00D8678B"/>
    <w:rsid w:val="00DA2114"/>
    <w:rsid w:val="00DA6057"/>
    <w:rsid w:val="00DC069D"/>
    <w:rsid w:val="00DC6D0C"/>
    <w:rsid w:val="00DE02C6"/>
    <w:rsid w:val="00DE09C0"/>
    <w:rsid w:val="00DE4A14"/>
    <w:rsid w:val="00DF320D"/>
    <w:rsid w:val="00DF71C8"/>
    <w:rsid w:val="00E129B8"/>
    <w:rsid w:val="00E21E7D"/>
    <w:rsid w:val="00E22FBC"/>
    <w:rsid w:val="00E247CF"/>
    <w:rsid w:val="00E24BF5"/>
    <w:rsid w:val="00E25338"/>
    <w:rsid w:val="00E274AC"/>
    <w:rsid w:val="00E51E44"/>
    <w:rsid w:val="00E63348"/>
    <w:rsid w:val="00E661B9"/>
    <w:rsid w:val="00E742AA"/>
    <w:rsid w:val="00E77E88"/>
    <w:rsid w:val="00E8107D"/>
    <w:rsid w:val="00E95763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CFE"/>
    <w:rsid w:val="00F00B0E"/>
    <w:rsid w:val="00F070AB"/>
    <w:rsid w:val="00F17567"/>
    <w:rsid w:val="00F27A7B"/>
    <w:rsid w:val="00F46352"/>
    <w:rsid w:val="00F526AF"/>
    <w:rsid w:val="00F617C3"/>
    <w:rsid w:val="00F65DE8"/>
    <w:rsid w:val="00F7066B"/>
    <w:rsid w:val="00F75FB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1B88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7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7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7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7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7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EDEE-C506-4655-99BC-F1FD6475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E9F59A-7960-4C73-8F53-50B37E766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888A6-2CA9-4A38-BBA8-8122031B7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F263AB-2A90-49DB-BC69-5E1451D8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1203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2019-02-06T12:12:00Z</cp:lastPrinted>
  <dcterms:created xsi:type="dcterms:W3CDTF">2020-12-20T16:52:00Z</dcterms:created>
  <dcterms:modified xsi:type="dcterms:W3CDTF">2024-07-18T10:41:00Z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