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4D1745" w14:textId="1F4E9ECF" w:rsidR="002F7B77" w:rsidRDefault="00CD6897" w:rsidP="002F7B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F169A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BF169A">
        <w:rPr>
          <w:rFonts w:ascii="Corbel" w:hAnsi="Corbel" w:cs="Corbel"/>
          <w:i/>
          <w:iCs/>
        </w:rPr>
        <w:t>7</w:t>
      </w:r>
      <w:r w:rsidR="00BF169A" w:rsidRPr="00A4341C">
        <w:rPr>
          <w:rFonts w:ascii="Corbel" w:hAnsi="Corbel" w:cs="Corbel"/>
          <w:i/>
          <w:iCs/>
        </w:rPr>
        <w:t>/20</w:t>
      </w:r>
      <w:r w:rsidR="00BF169A">
        <w:rPr>
          <w:rFonts w:ascii="Corbel" w:hAnsi="Corbel" w:cs="Corbel"/>
          <w:i/>
          <w:iCs/>
        </w:rPr>
        <w:t>23</w:t>
      </w:r>
    </w:p>
    <w:p w14:paraId="1A3A2761" w14:textId="77777777" w:rsidR="00BF169A" w:rsidRPr="00C063BC" w:rsidRDefault="00BF169A" w:rsidP="002F7B77">
      <w:pPr>
        <w:spacing w:line="240" w:lineRule="auto"/>
        <w:jc w:val="right"/>
        <w:rPr>
          <w:rFonts w:ascii="Corbel" w:hAnsi="Corbel"/>
          <w:bCs/>
          <w:i/>
        </w:rPr>
      </w:pPr>
    </w:p>
    <w:p w14:paraId="17829473" w14:textId="77777777" w:rsidR="002F7B77" w:rsidRPr="00C063BC" w:rsidRDefault="002F7B77" w:rsidP="002F7B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063BC">
        <w:rPr>
          <w:rFonts w:ascii="Corbel" w:hAnsi="Corbel"/>
          <w:b/>
          <w:smallCaps/>
          <w:sz w:val="24"/>
          <w:szCs w:val="24"/>
        </w:rPr>
        <w:t>SYLABUS</w:t>
      </w:r>
    </w:p>
    <w:p w14:paraId="0785C637" w14:textId="63EB2FDA" w:rsidR="002F7B77" w:rsidRPr="00C063BC" w:rsidRDefault="002F7B77" w:rsidP="002F7B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063B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42E6B">
        <w:rPr>
          <w:rFonts w:ascii="Corbel" w:hAnsi="Corbel"/>
          <w:i/>
          <w:smallCaps/>
          <w:sz w:val="24"/>
          <w:szCs w:val="24"/>
        </w:rPr>
        <w:t>2024-2026</w:t>
      </w:r>
    </w:p>
    <w:p w14:paraId="3211D591" w14:textId="36310587" w:rsidR="002F7B77" w:rsidRPr="00C063BC" w:rsidRDefault="002F7B77" w:rsidP="002F7B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063BC">
        <w:rPr>
          <w:rFonts w:ascii="Corbel" w:hAnsi="Corbel"/>
          <w:sz w:val="20"/>
          <w:szCs w:val="20"/>
        </w:rPr>
        <w:t>Rok akademicki: 202</w:t>
      </w:r>
      <w:r w:rsidR="00F42E6B">
        <w:rPr>
          <w:rFonts w:ascii="Corbel" w:hAnsi="Corbel"/>
          <w:sz w:val="20"/>
          <w:szCs w:val="20"/>
        </w:rPr>
        <w:t>5</w:t>
      </w:r>
      <w:r w:rsidRPr="00C063BC">
        <w:rPr>
          <w:rFonts w:ascii="Corbel" w:hAnsi="Corbel"/>
          <w:sz w:val="20"/>
          <w:szCs w:val="20"/>
        </w:rPr>
        <w:t>/202</w:t>
      </w:r>
      <w:r w:rsidR="00F42E6B">
        <w:rPr>
          <w:rFonts w:ascii="Corbel" w:hAnsi="Corbel"/>
          <w:sz w:val="20"/>
          <w:szCs w:val="20"/>
        </w:rPr>
        <w:t>6</w:t>
      </w:r>
    </w:p>
    <w:p w14:paraId="4DC32081" w14:textId="788FAF82" w:rsidR="0085747A" w:rsidRPr="00C063BC" w:rsidRDefault="0085747A" w:rsidP="002F7B7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1C2E481" w14:textId="67CD4DA2" w:rsidR="0085747A" w:rsidRDefault="0085747A" w:rsidP="004B7E15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t xml:space="preserve">Podstawowe </w:t>
      </w:r>
      <w:r w:rsidR="00445970" w:rsidRPr="00C063BC">
        <w:rPr>
          <w:rFonts w:ascii="Corbel" w:hAnsi="Corbel"/>
          <w:szCs w:val="24"/>
        </w:rPr>
        <w:t>informacje o przedmiocie</w:t>
      </w:r>
      <w:r w:rsidR="004B7E15">
        <w:rPr>
          <w:rFonts w:ascii="Corbel" w:hAnsi="Corbel"/>
          <w:szCs w:val="24"/>
        </w:rPr>
        <w:t xml:space="preserve"> </w:t>
      </w:r>
    </w:p>
    <w:p w14:paraId="62155791" w14:textId="77777777" w:rsidR="004B7E15" w:rsidRPr="00C063BC" w:rsidRDefault="004B7E15" w:rsidP="004B7E15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063BC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C063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C735E21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Analiza satysfakcji konsumentów</w:t>
            </w:r>
          </w:p>
        </w:tc>
      </w:tr>
      <w:tr w:rsidR="0085747A" w:rsidRPr="00C063BC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C063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3566611A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E/II/EUB/C-1.3a</w:t>
            </w:r>
          </w:p>
        </w:tc>
      </w:tr>
      <w:tr w:rsidR="0085747A" w:rsidRPr="00C063BC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C063B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063B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063BC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6D99038B" w:rsidR="0085747A" w:rsidRPr="00C063BC" w:rsidRDefault="002F7B77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063BC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063BC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C063B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3C0D1431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F7B77" w:rsidRPr="00C063B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063BC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063BC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492BD696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063BC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063BC">
              <w:rPr>
                <w:rFonts w:ascii="Corbel" w:hAnsi="Corbel"/>
                <w:sz w:val="24"/>
                <w:szCs w:val="24"/>
              </w:rPr>
              <w:t>/y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EFC4889" w:rsidR="0085747A" w:rsidRPr="00C063BC" w:rsidRDefault="002F7B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C063BC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063BC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C063B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3D6EAADE" w:rsidR="00923D7D" w:rsidRPr="00C063BC" w:rsidRDefault="009755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063B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063BC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C063BC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C768568" w:rsidR="0085747A" w:rsidRPr="00C063B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 xml:space="preserve">* </w:t>
      </w:r>
      <w:r w:rsidRPr="00C063BC">
        <w:rPr>
          <w:rFonts w:ascii="Corbel" w:hAnsi="Corbel"/>
          <w:i/>
          <w:sz w:val="24"/>
          <w:szCs w:val="24"/>
        </w:rPr>
        <w:t>-</w:t>
      </w:r>
      <w:r w:rsidR="00B90885" w:rsidRPr="00C063B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063BC">
        <w:rPr>
          <w:rFonts w:ascii="Corbel" w:hAnsi="Corbel"/>
          <w:b w:val="0"/>
          <w:sz w:val="24"/>
          <w:szCs w:val="24"/>
        </w:rPr>
        <w:t>e,</w:t>
      </w:r>
      <w:r w:rsidR="008073B2">
        <w:rPr>
          <w:rFonts w:ascii="Corbel" w:hAnsi="Corbel"/>
          <w:b w:val="0"/>
          <w:sz w:val="24"/>
          <w:szCs w:val="24"/>
        </w:rPr>
        <w:t xml:space="preserve"> </w:t>
      </w:r>
      <w:r w:rsidRPr="00C063B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063BC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C063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>1.</w:t>
      </w:r>
      <w:r w:rsidR="00E22FBC" w:rsidRPr="00C063BC">
        <w:rPr>
          <w:rFonts w:ascii="Corbel" w:hAnsi="Corbel"/>
          <w:sz w:val="24"/>
          <w:szCs w:val="24"/>
        </w:rPr>
        <w:t>1</w:t>
      </w:r>
      <w:r w:rsidRPr="00C063B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C063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063BC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C063B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(</w:t>
            </w:r>
            <w:r w:rsidR="00363F78" w:rsidRPr="00C063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63BC">
              <w:rPr>
                <w:rFonts w:ascii="Corbel" w:hAnsi="Corbel"/>
                <w:b/>
                <w:szCs w:val="24"/>
              </w:rPr>
              <w:t>Liczba pkt</w:t>
            </w:r>
            <w:r w:rsidR="00B90885" w:rsidRPr="00C063BC">
              <w:rPr>
                <w:rFonts w:ascii="Corbel" w:hAnsi="Corbel"/>
                <w:b/>
                <w:szCs w:val="24"/>
              </w:rPr>
              <w:t>.</w:t>
            </w:r>
            <w:r w:rsidRPr="00C063B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063BC" w14:paraId="0BD04376" w14:textId="77777777" w:rsidTr="002F7B7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D57F" w14:textId="2A32DA7D" w:rsidR="00015B8F" w:rsidRPr="00C063BC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23BF8E70" w:rsidR="00015B8F" w:rsidRPr="00C063BC" w:rsidRDefault="00BF6A6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40056650" w:rsidR="00015B8F" w:rsidRPr="00C063BC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C063B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C063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>1.</w:t>
      </w:r>
      <w:r w:rsidR="00E22FBC" w:rsidRPr="00C063BC">
        <w:rPr>
          <w:rFonts w:ascii="Corbel" w:hAnsi="Corbel"/>
          <w:smallCaps w:val="0"/>
          <w:szCs w:val="24"/>
        </w:rPr>
        <w:t>2</w:t>
      </w:r>
      <w:r w:rsidR="00F83B28" w:rsidRPr="00C063BC">
        <w:rPr>
          <w:rFonts w:ascii="Corbel" w:hAnsi="Corbel"/>
          <w:smallCaps w:val="0"/>
          <w:szCs w:val="24"/>
        </w:rPr>
        <w:t>.</w:t>
      </w:r>
      <w:r w:rsidR="00F83B28" w:rsidRPr="00C063BC">
        <w:rPr>
          <w:rFonts w:ascii="Corbel" w:hAnsi="Corbel"/>
          <w:smallCaps w:val="0"/>
          <w:szCs w:val="24"/>
        </w:rPr>
        <w:tab/>
      </w:r>
      <w:r w:rsidRPr="00C063BC">
        <w:rPr>
          <w:rFonts w:ascii="Corbel" w:hAnsi="Corbel"/>
          <w:smallCaps w:val="0"/>
          <w:szCs w:val="24"/>
        </w:rPr>
        <w:t xml:space="preserve">Sposób realizacji zajęć  </w:t>
      </w:r>
    </w:p>
    <w:p w14:paraId="0F893777" w14:textId="77777777" w:rsidR="002F7B77" w:rsidRPr="00C063BC" w:rsidRDefault="002F7B77" w:rsidP="002F7B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063B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063B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063BC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1E2198EA" w14:textId="77777777" w:rsidR="002F7B77" w:rsidRPr="00C063BC" w:rsidRDefault="002F7B77" w:rsidP="002F7B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063BC">
        <w:rPr>
          <w:rFonts w:ascii="MS Gothic" w:eastAsia="MS Gothic" w:hAnsi="MS Gothic" w:cs="MS Gothic" w:hint="eastAsia"/>
          <w:b w:val="0"/>
          <w:szCs w:val="24"/>
        </w:rPr>
        <w:t>☐</w:t>
      </w:r>
      <w:r w:rsidRPr="00C063B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2A1B9C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45DF85" w14:textId="77777777" w:rsidR="002F7B77" w:rsidRPr="00C063BC" w:rsidRDefault="002F7B77" w:rsidP="002F7B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1.3 </w:t>
      </w:r>
      <w:r w:rsidRPr="00C063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063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9CBDF8" w14:textId="5108DE7E" w:rsidR="002F7B77" w:rsidRPr="00C063BC" w:rsidRDefault="004B7E15" w:rsidP="002F7B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7B77" w:rsidRPr="00C063BC">
        <w:rPr>
          <w:rFonts w:ascii="Corbel" w:hAnsi="Corbel"/>
          <w:b w:val="0"/>
          <w:smallCaps w:val="0"/>
          <w:szCs w:val="24"/>
        </w:rPr>
        <w:t>aliczenie z oceną</w:t>
      </w:r>
    </w:p>
    <w:p w14:paraId="7CEFB06F" w14:textId="77777777" w:rsidR="00DC370B" w:rsidRPr="00C063BC" w:rsidRDefault="00DC37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C063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231B0559" w14:textId="77777777" w:rsidTr="00745302">
        <w:tc>
          <w:tcPr>
            <w:tcW w:w="9670" w:type="dxa"/>
          </w:tcPr>
          <w:p w14:paraId="51D9944C" w14:textId="7F5BCA85" w:rsidR="0085747A" w:rsidRPr="00C063BC" w:rsidRDefault="00A14001" w:rsidP="002F7B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</w:t>
            </w:r>
            <w:r w:rsidRPr="00C063BC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 funkcjonowania rynku oraz podstaw makroekonomii, mikroekonomii, marketingu.</w:t>
            </w:r>
          </w:p>
        </w:tc>
      </w:tr>
    </w:tbl>
    <w:p w14:paraId="5EA8E3B9" w14:textId="77777777" w:rsidR="00153C41" w:rsidRPr="00C063B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7F3169" w14:textId="77777777" w:rsidR="002F7B77" w:rsidRPr="00C063BC" w:rsidRDefault="002F7B7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F754FB1" w:rsidR="0085747A" w:rsidRPr="00C063B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lastRenderedPageBreak/>
        <w:t>3.</w:t>
      </w:r>
      <w:r w:rsidR="00A84C85" w:rsidRPr="00C063BC">
        <w:rPr>
          <w:rFonts w:ascii="Corbel" w:hAnsi="Corbel"/>
          <w:szCs w:val="24"/>
        </w:rPr>
        <w:t>cele, efekty uczenia się</w:t>
      </w:r>
      <w:r w:rsidR="0085747A" w:rsidRPr="00C063BC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C063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 xml:space="preserve">3.1 </w:t>
      </w:r>
      <w:r w:rsidR="00C05F44" w:rsidRPr="00C063BC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C063B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063BC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C063B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448E8D7" w14:textId="7F2982CD" w:rsidR="0085747A" w:rsidRPr="00C063BC" w:rsidRDefault="00A14001" w:rsidP="002F7B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Celem głównym jest zapoznanie studentów ze specyfiką analizy rynku w szczególności metod analizy satysfakcji klientów. Cele szczegółowe obejmują w związku z tym: prezentację wybranych metod i narządzi wykorzystywanych w analizie satysfakcji klienta, przedstawienie uwarunkowań satysfakcji klientów, prezentację w/w modeli (emocjonalny, The Equity Theory, The Expectancy-Disconfirmation, jakości usług, Kano, PROSAT) oraz prezentację efektów marketingowych kreowania satysfakcji, w tym lojalności konsumenckiej. Przedstawione zostaną także najczęściej wykorzystywane w praktyce metody i narzędzia z zakresu analizy satysfakcji klientów.</w:t>
            </w:r>
          </w:p>
        </w:tc>
      </w:tr>
    </w:tbl>
    <w:p w14:paraId="63346752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C063B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 xml:space="preserve">3.2 </w:t>
      </w:r>
      <w:r w:rsidR="001D7B54" w:rsidRPr="00C063BC">
        <w:rPr>
          <w:rFonts w:ascii="Corbel" w:hAnsi="Corbel"/>
          <w:b/>
          <w:sz w:val="24"/>
          <w:szCs w:val="24"/>
        </w:rPr>
        <w:t xml:space="preserve">Efekty </w:t>
      </w:r>
      <w:r w:rsidR="00C05F44" w:rsidRPr="00C063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063BC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C063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063BC" w14:paraId="07881B9F" w14:textId="77777777" w:rsidTr="00A21119">
        <w:tc>
          <w:tcPr>
            <w:tcW w:w="1681" w:type="dxa"/>
            <w:vAlign w:val="center"/>
          </w:tcPr>
          <w:p w14:paraId="6FFF6661" w14:textId="77777777" w:rsidR="0085747A" w:rsidRPr="00C063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063B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063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4077918" w14:textId="77777777" w:rsidR="0085747A" w:rsidRPr="00C063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C063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063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21119" w:rsidRPr="00C063BC" w14:paraId="5A23A23A" w14:textId="77777777" w:rsidTr="00A21119">
        <w:tc>
          <w:tcPr>
            <w:tcW w:w="1681" w:type="dxa"/>
          </w:tcPr>
          <w:p w14:paraId="7EF0730B" w14:textId="55190802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697A71B1" w14:textId="77777777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Definiuje w szerokim zakresie poj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cia z zakresu nauk ekonomicznych odnosz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cych 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do popytu, poda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ż</w:t>
            </w:r>
            <w:r w:rsidRPr="00C063BC">
              <w:rPr>
                <w:rFonts w:ascii="Corbel" w:hAnsi="Corbel"/>
                <w:sz w:val="24"/>
                <w:szCs w:val="24"/>
              </w:rPr>
              <w:t>y, efekt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zachodz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cych pod wp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ywem zmian dochod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i cen oraz innych determinant lojalno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ci, satysfakcji oraz decyzji zakupowych konsument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</w:t>
            </w:r>
          </w:p>
        </w:tc>
        <w:tc>
          <w:tcPr>
            <w:tcW w:w="1865" w:type="dxa"/>
          </w:tcPr>
          <w:p w14:paraId="19688784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A21119" w:rsidRPr="00C063BC" w14:paraId="72436E66" w14:textId="77777777" w:rsidTr="00A21119">
        <w:tc>
          <w:tcPr>
            <w:tcW w:w="1681" w:type="dxa"/>
          </w:tcPr>
          <w:p w14:paraId="24136BA8" w14:textId="3C550666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1815C4AE" w14:textId="77777777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Prezentuje procesy zmian struktur gospodarczych oraz okre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la ich przyczyny, przebieg i skutki w spos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b wariantowy w kontek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cie zale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ż</w:t>
            </w:r>
            <w:r w:rsidRPr="00C063BC">
              <w:rPr>
                <w:rFonts w:ascii="Corbel" w:hAnsi="Corbel"/>
                <w:sz w:val="24"/>
                <w:szCs w:val="24"/>
              </w:rPr>
              <w:t>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ci satysfakcja klienta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–</w:t>
            </w:r>
            <w:r w:rsidRPr="00C063BC">
              <w:rPr>
                <w:rFonts w:ascii="Corbel" w:hAnsi="Corbel"/>
                <w:sz w:val="24"/>
                <w:szCs w:val="24"/>
              </w:rPr>
              <w:t>efekty rynkowe i konkurencyjne.</w:t>
            </w:r>
          </w:p>
        </w:tc>
        <w:tc>
          <w:tcPr>
            <w:tcW w:w="1865" w:type="dxa"/>
          </w:tcPr>
          <w:p w14:paraId="162706FA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21119" w:rsidRPr="00C063BC" w14:paraId="2EA7E3BB" w14:textId="77777777" w:rsidTr="00AD7035">
        <w:tc>
          <w:tcPr>
            <w:tcW w:w="1681" w:type="dxa"/>
          </w:tcPr>
          <w:p w14:paraId="2F851940" w14:textId="183F5D8E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026821F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Potrafi pozyskiwa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i analizowa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dane dotycz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ce zr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nicowanych uwarunkowa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procesu generowania satysfakcji klient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przedsi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biorstw.</w:t>
            </w:r>
          </w:p>
        </w:tc>
        <w:tc>
          <w:tcPr>
            <w:tcW w:w="1865" w:type="dxa"/>
          </w:tcPr>
          <w:p w14:paraId="005A98E3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21119" w:rsidRPr="00C063BC" w14:paraId="54053321" w14:textId="77777777" w:rsidTr="00AD7035">
        <w:tc>
          <w:tcPr>
            <w:tcW w:w="1681" w:type="dxa"/>
          </w:tcPr>
          <w:p w14:paraId="79D8374D" w14:textId="38FDC9DC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6CE804D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C063BC">
              <w:rPr>
                <w:rFonts w:ascii="TimesNewRomanPSMT" w:eastAsia="TimesNewRomanPSMT" w:hAnsi="Times New Roman" w:cs="TimesNewRomanPSMT"/>
                <w:sz w:val="24"/>
                <w:szCs w:val="24"/>
                <w:lang w:eastAsia="pl-PL"/>
              </w:rPr>
              <w:t>P</w:t>
            </w:r>
            <w:r w:rsidRPr="00C063BC">
              <w:rPr>
                <w:rFonts w:ascii="Corbel" w:hAnsi="Corbel"/>
                <w:sz w:val="24"/>
                <w:szCs w:val="24"/>
              </w:rPr>
              <w:t>otrafi pozyskiwa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i analizowa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dane dotycz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ce uwarunkowa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procesu rozwoju przedsi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biorstw z wykorzystaniem zr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nicowanych metod i modeli.</w:t>
            </w:r>
          </w:p>
        </w:tc>
        <w:tc>
          <w:tcPr>
            <w:tcW w:w="1865" w:type="dxa"/>
          </w:tcPr>
          <w:p w14:paraId="6B1D0993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21119" w:rsidRPr="00C063BC" w14:paraId="79087D0F" w14:textId="77777777" w:rsidTr="00AD7035">
        <w:tc>
          <w:tcPr>
            <w:tcW w:w="1681" w:type="dxa"/>
          </w:tcPr>
          <w:p w14:paraId="66875406" w14:textId="5BD304A1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0AF5E9E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Potrafi pracowa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w grupie przyjmuj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 w niej 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ne role oraz odpowiedzialno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za realizowane zadania</w:t>
            </w:r>
          </w:p>
        </w:tc>
        <w:tc>
          <w:tcPr>
            <w:tcW w:w="1865" w:type="dxa"/>
          </w:tcPr>
          <w:p w14:paraId="12CDB795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5747A" w:rsidRPr="00C063BC" w14:paraId="7E4A299C" w14:textId="77777777" w:rsidTr="00A21119">
        <w:trPr>
          <w:trHeight w:val="1122"/>
        </w:trPr>
        <w:tc>
          <w:tcPr>
            <w:tcW w:w="1681" w:type="dxa"/>
          </w:tcPr>
          <w:p w14:paraId="0B986A79" w14:textId="57AD2B7E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21119" w:rsidRPr="00C063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21119" w:rsidRPr="00C063B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13950E9" w14:textId="7C862D3B" w:rsidR="0085747A" w:rsidRPr="00C063BC" w:rsidRDefault="00A14001" w:rsidP="006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Chętnie identyfikuje uwarunkowania procesu, podaje własne rozstrzygnięcia problemu z uwzględnieniem wielokierunkowych skutków gospodarczych i społecznych konfrontując zasoby wiedzy z praktyką gospodarczą</w:t>
            </w:r>
          </w:p>
        </w:tc>
        <w:tc>
          <w:tcPr>
            <w:tcW w:w="1865" w:type="dxa"/>
          </w:tcPr>
          <w:p w14:paraId="3EE1FA3F" w14:textId="3398785B" w:rsidR="0085747A" w:rsidRPr="00C063BC" w:rsidRDefault="00A14001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33BC4745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A3F1B" w14:textId="52FDB743" w:rsidR="0085747A" w:rsidRPr="00C063BC" w:rsidRDefault="00675843" w:rsidP="002F7B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>3.3</w:t>
      </w:r>
      <w:r w:rsidR="0085747A" w:rsidRPr="00C063BC">
        <w:rPr>
          <w:rFonts w:ascii="Corbel" w:hAnsi="Corbel"/>
          <w:b/>
          <w:sz w:val="24"/>
          <w:szCs w:val="24"/>
        </w:rPr>
        <w:t>T</w:t>
      </w:r>
      <w:r w:rsidR="001D7B54" w:rsidRPr="00C063BC">
        <w:rPr>
          <w:rFonts w:ascii="Corbel" w:hAnsi="Corbel"/>
          <w:b/>
          <w:sz w:val="24"/>
          <w:szCs w:val="24"/>
        </w:rPr>
        <w:t xml:space="preserve">reści programowe </w:t>
      </w:r>
    </w:p>
    <w:p w14:paraId="6A6C5C2E" w14:textId="77777777" w:rsidR="002F7B77" w:rsidRPr="00C063BC" w:rsidRDefault="002F7B77" w:rsidP="002F7B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03D70A" w14:textId="77777777" w:rsidR="0085747A" w:rsidRPr="00C063B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063BC">
        <w:rPr>
          <w:rFonts w:ascii="Corbel" w:hAnsi="Corbel"/>
          <w:sz w:val="24"/>
          <w:szCs w:val="24"/>
        </w:rPr>
        <w:t xml:space="preserve">, </w:t>
      </w:r>
      <w:r w:rsidRPr="00C063BC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C063B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6D100B98" w14:textId="77777777" w:rsidTr="00617678">
        <w:tc>
          <w:tcPr>
            <w:tcW w:w="9520" w:type="dxa"/>
          </w:tcPr>
          <w:p w14:paraId="4A991038" w14:textId="77777777" w:rsidR="0085747A" w:rsidRPr="00C063B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C063BC" w14:paraId="757D8DA1" w14:textId="77777777" w:rsidTr="00617678">
        <w:tc>
          <w:tcPr>
            <w:tcW w:w="9520" w:type="dxa"/>
          </w:tcPr>
          <w:p w14:paraId="5C229FE8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1. Istota i pomiar warto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 klienta</w:t>
            </w:r>
          </w:p>
          <w:p w14:paraId="375D5BBA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2. Satysfakcja klienta jako g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łó</w:t>
            </w:r>
            <w:r w:rsidRPr="00C063BC">
              <w:rPr>
                <w:rFonts w:ascii="Corbel" w:hAnsi="Corbel"/>
                <w:sz w:val="24"/>
                <w:szCs w:val="24"/>
              </w:rPr>
              <w:t>wny czynnik sukcesu organizacji</w:t>
            </w:r>
          </w:p>
          <w:p w14:paraId="1394BD40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3. Zastosowanie rachunku koszt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dzia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do oceny rentowno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 klient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</w:t>
            </w:r>
          </w:p>
          <w:p w14:paraId="4C2CE916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 xml:space="preserve">4. Klient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–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ź</w:t>
            </w:r>
            <w:r w:rsidRPr="00C063BC">
              <w:rPr>
                <w:rFonts w:ascii="Corbel" w:hAnsi="Corbel"/>
                <w:sz w:val="24"/>
                <w:szCs w:val="24"/>
              </w:rPr>
              <w:t>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d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a satysfakcji (potrzeby konsumpcyjne, modele klasyczne, kognitywne, holistyczne)</w:t>
            </w:r>
          </w:p>
          <w:p w14:paraId="71F6CA9B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5. Modele satysfakcji klient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w (emocjonalny, The Equity Theory, The Expectancy-Disconfirmation, Jako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ci</w:t>
            </w:r>
          </w:p>
          <w:p w14:paraId="23C77F7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us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ug, Kano, PROSAT)</w:t>
            </w:r>
          </w:p>
          <w:p w14:paraId="3770D184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6. Warunki skutecznego zarz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dzania satysfakcj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klienta</w:t>
            </w:r>
          </w:p>
          <w:p w14:paraId="7E228905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7. Funkcje pomiaru satysfakcji klienta</w:t>
            </w:r>
          </w:p>
          <w:p w14:paraId="0DEF7D6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8. Metody pomiaru satysfakcji klienta: bezpo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rednie m.in. Servqual, Servperf, Blueprinting, Storyboarding,</w:t>
            </w:r>
          </w:p>
          <w:p w14:paraId="37A9AFC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QFD, CSR, CSS, TRI*M i po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rednie m.in. mystery shopping, repeat customers, benchmarking</w:t>
            </w:r>
          </w:p>
          <w:p w14:paraId="1B99C73F" w14:textId="03C85DD4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9. B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łę</w:t>
            </w:r>
            <w:r w:rsidRPr="00C063BC">
              <w:rPr>
                <w:rFonts w:ascii="Corbel" w:hAnsi="Corbel"/>
                <w:sz w:val="24"/>
                <w:szCs w:val="24"/>
              </w:rPr>
              <w:t>dy pomiaru satysfakcji klienta</w:t>
            </w:r>
          </w:p>
        </w:tc>
      </w:tr>
    </w:tbl>
    <w:p w14:paraId="44BAFAC0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C063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>3.4 Metody dydaktyczne</w:t>
      </w:r>
    </w:p>
    <w:p w14:paraId="39B2C230" w14:textId="5A193E8E" w:rsidR="00617678" w:rsidRPr="00C063BC" w:rsidRDefault="00617678" w:rsidP="002F7B77">
      <w:pPr>
        <w:pStyle w:val="Punktygwne"/>
        <w:jc w:val="both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 w:hint="eastAsia"/>
          <w:b w:val="0"/>
          <w:smallCaps w:val="0"/>
          <w:szCs w:val="24"/>
        </w:rPr>
        <w:t>Ć</w:t>
      </w:r>
      <w:r w:rsidRPr="00C063BC">
        <w:rPr>
          <w:rFonts w:ascii="Corbel" w:hAnsi="Corbel"/>
          <w:b w:val="0"/>
          <w:smallCaps w:val="0"/>
          <w:szCs w:val="24"/>
        </w:rPr>
        <w:t>wiczenia obejmuj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 xml:space="preserve"> dyskusj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moderowan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>, prezentacje multimedialne, analiz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i interpretacj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tekst</w:t>
      </w:r>
      <w:r w:rsidRPr="00C063BC">
        <w:rPr>
          <w:rFonts w:ascii="Corbel" w:hAnsi="Corbel" w:hint="eastAsia"/>
          <w:b w:val="0"/>
          <w:smallCaps w:val="0"/>
          <w:szCs w:val="24"/>
        </w:rPr>
        <w:t>ó</w:t>
      </w:r>
      <w:r w:rsidRPr="00C063BC">
        <w:rPr>
          <w:rFonts w:ascii="Corbel" w:hAnsi="Corbel"/>
          <w:b w:val="0"/>
          <w:smallCaps w:val="0"/>
          <w:szCs w:val="24"/>
        </w:rPr>
        <w:t xml:space="preserve">w </w:t>
      </w:r>
      <w:r w:rsidRPr="00C063BC">
        <w:rPr>
          <w:rFonts w:ascii="Corbel" w:hAnsi="Corbel" w:hint="eastAsia"/>
          <w:b w:val="0"/>
          <w:smallCaps w:val="0"/>
          <w:szCs w:val="24"/>
        </w:rPr>
        <w:t>ź</w:t>
      </w:r>
      <w:r w:rsidRPr="00C063BC">
        <w:rPr>
          <w:rFonts w:ascii="Corbel" w:hAnsi="Corbel"/>
          <w:b w:val="0"/>
          <w:smallCaps w:val="0"/>
          <w:szCs w:val="24"/>
        </w:rPr>
        <w:t>r</w:t>
      </w:r>
      <w:r w:rsidRPr="00C063BC">
        <w:rPr>
          <w:rFonts w:ascii="Corbel" w:hAnsi="Corbel" w:hint="eastAsia"/>
          <w:b w:val="0"/>
          <w:smallCaps w:val="0"/>
          <w:szCs w:val="24"/>
        </w:rPr>
        <w:t>ó</w:t>
      </w:r>
      <w:r w:rsidRPr="00C063BC">
        <w:rPr>
          <w:rFonts w:ascii="Corbel" w:hAnsi="Corbel"/>
          <w:b w:val="0"/>
          <w:smallCaps w:val="0"/>
          <w:szCs w:val="24"/>
        </w:rPr>
        <w:t>d</w:t>
      </w:r>
      <w:r w:rsidRPr="00C063BC">
        <w:rPr>
          <w:rFonts w:ascii="Corbel" w:hAnsi="Corbel" w:hint="eastAsia"/>
          <w:b w:val="0"/>
          <w:smallCaps w:val="0"/>
          <w:szCs w:val="24"/>
        </w:rPr>
        <w:t>ł</w:t>
      </w:r>
      <w:r w:rsidRPr="00C063BC">
        <w:rPr>
          <w:rFonts w:ascii="Corbel" w:hAnsi="Corbel"/>
          <w:b w:val="0"/>
          <w:smallCaps w:val="0"/>
          <w:szCs w:val="24"/>
        </w:rPr>
        <w:t>owych, analiz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zespo</w:t>
      </w:r>
      <w:r w:rsidRPr="00C063BC">
        <w:rPr>
          <w:rFonts w:ascii="Corbel" w:hAnsi="Corbel" w:hint="eastAsia"/>
          <w:b w:val="0"/>
          <w:smallCaps w:val="0"/>
          <w:szCs w:val="24"/>
        </w:rPr>
        <w:t>ł</w:t>
      </w:r>
      <w:r w:rsidRPr="00C063BC">
        <w:rPr>
          <w:rFonts w:ascii="Corbel" w:hAnsi="Corbel"/>
          <w:b w:val="0"/>
          <w:smallCaps w:val="0"/>
          <w:szCs w:val="24"/>
        </w:rPr>
        <w:t>ow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C063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 </w:t>
      </w:r>
      <w:r w:rsidR="0085747A" w:rsidRPr="00C063BC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C063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C063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063BC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063BC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C063BC" w:rsidRDefault="0071620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C063BC" w:rsidRDefault="00F974D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C063BC" w:rsidRDefault="009F4610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1581B25E" w:rsidR="00923D7D" w:rsidRPr="00C063BC" w:rsidRDefault="0085747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6CA3153" w14:textId="77777777" w:rsidR="0085747A" w:rsidRPr="00C063BC" w:rsidRDefault="0085747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21119" w:rsidRPr="00C063BC" w14:paraId="218A889D" w14:textId="77777777" w:rsidTr="00F8561D">
        <w:tc>
          <w:tcPr>
            <w:tcW w:w="1962" w:type="dxa"/>
          </w:tcPr>
          <w:p w14:paraId="11C3869A" w14:textId="757C5D16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150F7C51" w14:textId="77777777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E20F603" w14:textId="77777777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164E4E28" w14:textId="77777777" w:rsidTr="00F8561D">
        <w:tc>
          <w:tcPr>
            <w:tcW w:w="1962" w:type="dxa"/>
          </w:tcPr>
          <w:p w14:paraId="5AA7B95D" w14:textId="3F0C0DB4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6F7F05D1" w14:textId="77777777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70F0561" w14:textId="77777777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60F20122" w14:textId="77777777" w:rsidTr="00617678">
        <w:tc>
          <w:tcPr>
            <w:tcW w:w="1962" w:type="dxa"/>
          </w:tcPr>
          <w:p w14:paraId="234CB1C0" w14:textId="4C767DD8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04BE95E" w14:textId="09E0088D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0B449418" w14:textId="58CBD6BD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18977E27" w14:textId="77777777" w:rsidTr="00617678">
        <w:tc>
          <w:tcPr>
            <w:tcW w:w="1962" w:type="dxa"/>
          </w:tcPr>
          <w:p w14:paraId="6DE7411F" w14:textId="78C69DEF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BBA45E9" w14:textId="4EC92DF9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1418DB08" w14:textId="1EF9EFF9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38F7FFE1" w14:textId="77777777" w:rsidTr="00617678">
        <w:tc>
          <w:tcPr>
            <w:tcW w:w="1962" w:type="dxa"/>
          </w:tcPr>
          <w:p w14:paraId="06CF5325" w14:textId="76A5CB30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AB57607" w14:textId="79497FD2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E7DBE3C" w14:textId="7577D8BA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404B4C11" w14:textId="77777777" w:rsidTr="00617678">
        <w:tc>
          <w:tcPr>
            <w:tcW w:w="1962" w:type="dxa"/>
          </w:tcPr>
          <w:p w14:paraId="6A32FA72" w14:textId="5170E9E5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0BEE0E0" w14:textId="22A79ABC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5C5CCB6" w14:textId="6B996AE0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3F2259D5" w14:textId="77777777" w:rsidR="00923D7D" w:rsidRPr="00C063B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C063B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4.2 </w:t>
      </w:r>
      <w:r w:rsidR="0085747A" w:rsidRPr="00C063BC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C063B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0908FDC0" w14:textId="77777777" w:rsidTr="00923D7D">
        <w:tc>
          <w:tcPr>
            <w:tcW w:w="9670" w:type="dxa"/>
          </w:tcPr>
          <w:p w14:paraId="6F541DD2" w14:textId="4150DD8D" w:rsidR="0085747A" w:rsidRPr="00C063BC" w:rsidRDefault="000705C5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Na ocenę końcową składają się w 70% ocena projektu i w 30% ocena z kolokwium pisemnego. Warunkiem zaliczenia kolokwium jest uzyskanie minimum 51% możliwych do uzyskania punktów.</w:t>
            </w:r>
          </w:p>
        </w:tc>
      </w:tr>
    </w:tbl>
    <w:p w14:paraId="38FB56FD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C063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 xml:space="preserve">5. </w:t>
      </w:r>
      <w:r w:rsidR="00C61DC5" w:rsidRPr="00C063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063BC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C063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063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063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C063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063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063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063BC" w14:paraId="520183F7" w14:textId="77777777" w:rsidTr="00923D7D">
        <w:tc>
          <w:tcPr>
            <w:tcW w:w="4962" w:type="dxa"/>
          </w:tcPr>
          <w:p w14:paraId="7AB4FC85" w14:textId="262F2DD0" w:rsidR="0085747A" w:rsidRPr="00C063BC" w:rsidRDefault="00C61DC5" w:rsidP="00BF16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G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C063BC">
              <w:rPr>
                <w:rFonts w:ascii="Corbel" w:hAnsi="Corbel"/>
                <w:sz w:val="24"/>
                <w:szCs w:val="24"/>
              </w:rPr>
              <w:t>z </w:t>
            </w:r>
            <w:r w:rsidR="000A3CDF" w:rsidRPr="00C063B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063B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42E2099D" w:rsidR="0085747A" w:rsidRPr="00C063BC" w:rsidRDefault="00BF6A6F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C063BC" w14:paraId="324EBA24" w14:textId="77777777" w:rsidTr="00923D7D">
        <w:tc>
          <w:tcPr>
            <w:tcW w:w="4962" w:type="dxa"/>
          </w:tcPr>
          <w:p w14:paraId="1F307180" w14:textId="77777777" w:rsidR="00C61DC5" w:rsidRPr="00C063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063B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C063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4296E7FD" w14:textId="1C1F9EC2" w:rsidR="00C61DC5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C063BC" w14:paraId="0260198A" w14:textId="77777777" w:rsidTr="00923D7D">
        <w:tc>
          <w:tcPr>
            <w:tcW w:w="4962" w:type="dxa"/>
          </w:tcPr>
          <w:p w14:paraId="07AE6102" w14:textId="7BCA98DD" w:rsidR="00C61DC5" w:rsidRPr="00C063BC" w:rsidRDefault="00C61DC5" w:rsidP="004B7E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4B7E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063B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2777CB89" w:rsidR="00C61DC5" w:rsidRPr="00C063BC" w:rsidRDefault="00BF6A6F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C063BC" w14:paraId="73A08678" w14:textId="77777777" w:rsidTr="00923D7D">
        <w:tc>
          <w:tcPr>
            <w:tcW w:w="4962" w:type="dxa"/>
          </w:tcPr>
          <w:p w14:paraId="3BC07689" w14:textId="77777777" w:rsidR="0085747A" w:rsidRPr="00C063B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6A891CB1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C063BC" w14:paraId="6BCFFE95" w14:textId="77777777" w:rsidTr="00923D7D">
        <w:tc>
          <w:tcPr>
            <w:tcW w:w="4962" w:type="dxa"/>
          </w:tcPr>
          <w:p w14:paraId="705394BD" w14:textId="77777777" w:rsidR="0085747A" w:rsidRPr="00C063B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291E9EF3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C063B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063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063B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C063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C063B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6. </w:t>
      </w:r>
      <w:r w:rsidR="0085747A" w:rsidRPr="00C063BC">
        <w:rPr>
          <w:rFonts w:ascii="Corbel" w:hAnsi="Corbel"/>
          <w:smallCaps w:val="0"/>
          <w:szCs w:val="24"/>
        </w:rPr>
        <w:t>PRAKTYKI ZAWO</w:t>
      </w:r>
      <w:r w:rsidR="009D3F3B" w:rsidRPr="00C063BC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C063BC" w14:paraId="7B788A6E" w14:textId="77777777" w:rsidTr="002F7B77">
        <w:trPr>
          <w:trHeight w:val="397"/>
        </w:trPr>
        <w:tc>
          <w:tcPr>
            <w:tcW w:w="4082" w:type="dxa"/>
          </w:tcPr>
          <w:p w14:paraId="552C631C" w14:textId="77777777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2DB6F51A" w:rsidR="0085747A" w:rsidRPr="00C063BC" w:rsidRDefault="002F7B77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063BC" w14:paraId="13F39477" w14:textId="77777777" w:rsidTr="002F7B77">
        <w:trPr>
          <w:trHeight w:val="397"/>
        </w:trPr>
        <w:tc>
          <w:tcPr>
            <w:tcW w:w="4082" w:type="dxa"/>
          </w:tcPr>
          <w:p w14:paraId="5A638E94" w14:textId="77777777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5EE5B9D7" w:rsidR="0085747A" w:rsidRPr="00C063BC" w:rsidRDefault="002F7B77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C063B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C063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7. </w:t>
      </w:r>
      <w:r w:rsidR="0085747A" w:rsidRPr="00C063BC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C063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C063BC" w14:paraId="52B5D54C" w14:textId="77777777" w:rsidTr="163EB696">
        <w:trPr>
          <w:trHeight w:val="397"/>
        </w:trPr>
        <w:tc>
          <w:tcPr>
            <w:tcW w:w="9497" w:type="dxa"/>
          </w:tcPr>
          <w:p w14:paraId="0E2CFBB3" w14:textId="77777777" w:rsidR="0085747A" w:rsidRPr="00C063BC" w:rsidRDefault="0085747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B1E69D" w14:textId="3E4A04CB" w:rsidR="00B55C0A" w:rsidRPr="00C063BC" w:rsidRDefault="00B55C0A" w:rsidP="002F7B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G. Biesok, </w:t>
            </w:r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Wyród</w:t>
            </w:r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-Wróbel, Modele satysfakcji klienta, 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>, Warszawa, 2016</w:t>
            </w:r>
            <w:r w:rsidR="002F7B77" w:rsidRPr="00C063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B6BD421" w14:textId="38A6B098" w:rsidR="00617678" w:rsidRPr="00C063BC" w:rsidRDefault="001569C6" w:rsidP="002F7B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L. Nie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ż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urawski, B. Paw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owska, J. Witkowska, Satysfakcja klienta, strategia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–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pomiar 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–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dzanie, WN Uniwersytet Miko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aja Kopernika, Toru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, 2010</w:t>
            </w:r>
            <w:r w:rsidR="002F7B77" w:rsidRPr="00C063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C063BC" w14:paraId="26447059" w14:textId="77777777" w:rsidTr="163EB696">
        <w:trPr>
          <w:trHeight w:val="397"/>
        </w:trPr>
        <w:tc>
          <w:tcPr>
            <w:tcW w:w="9497" w:type="dxa"/>
          </w:tcPr>
          <w:p w14:paraId="05DD56B5" w14:textId="77777777" w:rsidR="0085747A" w:rsidRPr="00C063BC" w:rsidRDefault="0085747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198CC6D" w14:textId="6DD190AE" w:rsidR="00617678" w:rsidRPr="00C063BC" w:rsidRDefault="001569C6" w:rsidP="5C21C7A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>M. Chłodnicki, W. Jagodziński, J. Kamieński, A. Karel, W. Lawniczak, A. Pluciński, B. Stawski, M. Tarnawska, Service design po polsku : jak przyciągnąć, zadowolić i zatrzymać klientów, Wydawnictwo Naukowe PWN, Warszawa, 2020</w:t>
            </w:r>
            <w:r w:rsidR="002F7B77" w:rsidRPr="00C063BC">
              <w:rPr>
                <w:rFonts w:ascii="Corbel" w:hAnsi="Corbel"/>
                <w:b w:val="0"/>
                <w:smallCaps w:val="0"/>
              </w:rPr>
              <w:t>.</w:t>
            </w:r>
          </w:p>
          <w:p w14:paraId="2A824D1B" w14:textId="60DF5515" w:rsidR="00617678" w:rsidRPr="00C063BC" w:rsidRDefault="320736C0" w:rsidP="163EB69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 xml:space="preserve">S. Dybka,  Uwarunkowania i wykorzystanie marketing intelligence w przedsiębiorstwach sektora MŚP,  Przedsiębiorczość i Zarządzanie, </w:t>
            </w:r>
            <w:r w:rsidR="38A23659" w:rsidRPr="00C063BC">
              <w:rPr>
                <w:rFonts w:ascii="Corbel" w:hAnsi="Corbel"/>
                <w:b w:val="0"/>
                <w:smallCaps w:val="0"/>
              </w:rPr>
              <w:t xml:space="preserve">2017, </w:t>
            </w:r>
            <w:r w:rsidRPr="00C063BC">
              <w:rPr>
                <w:rFonts w:ascii="Corbel" w:hAnsi="Corbel"/>
                <w:b w:val="0"/>
                <w:smallCaps w:val="0"/>
              </w:rPr>
              <w:t>tom XXVIII, Zeszyt. 4, cz. 1,  s. 103-117.</w:t>
            </w:r>
          </w:p>
          <w:p w14:paraId="24C4A040" w14:textId="542F3AC8" w:rsidR="00617678" w:rsidRPr="00C063BC" w:rsidRDefault="7362518E" w:rsidP="163EB69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 xml:space="preserve">S. Dybka,  Wykorzystanie marketingu w kreowaniu satysfakcji i lojalności klientów,  Marketing i Rynek, </w:t>
            </w:r>
            <w:r w:rsidR="2402E1D8" w:rsidRPr="00C063BC">
              <w:rPr>
                <w:rFonts w:ascii="Corbel" w:hAnsi="Corbel"/>
                <w:b w:val="0"/>
                <w:smallCaps w:val="0"/>
              </w:rPr>
              <w:t xml:space="preserve">2014, </w:t>
            </w:r>
            <w:r w:rsidRPr="00C063BC">
              <w:rPr>
                <w:rFonts w:ascii="Corbel" w:hAnsi="Corbel"/>
                <w:b w:val="0"/>
                <w:smallCaps w:val="0"/>
              </w:rPr>
              <w:t>nr 8 (CD), s. 1052-1059.</w:t>
            </w:r>
          </w:p>
        </w:tc>
      </w:tr>
    </w:tbl>
    <w:p w14:paraId="2A96C98B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063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B9884" w14:textId="77777777" w:rsidR="00DF6498" w:rsidRDefault="00DF6498" w:rsidP="00C16ABF">
      <w:pPr>
        <w:spacing w:after="0" w:line="240" w:lineRule="auto"/>
      </w:pPr>
      <w:r>
        <w:separator/>
      </w:r>
    </w:p>
  </w:endnote>
  <w:endnote w:type="continuationSeparator" w:id="0">
    <w:p w14:paraId="5FE900B7" w14:textId="77777777" w:rsidR="00DF6498" w:rsidRDefault="00DF64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BA311" w14:textId="77777777" w:rsidR="00DF6498" w:rsidRDefault="00DF6498" w:rsidP="00C16ABF">
      <w:pPr>
        <w:spacing w:after="0" w:line="240" w:lineRule="auto"/>
      </w:pPr>
      <w:r>
        <w:separator/>
      </w:r>
    </w:p>
  </w:footnote>
  <w:footnote w:type="continuationSeparator" w:id="0">
    <w:p w14:paraId="5D2683C1" w14:textId="77777777" w:rsidR="00DF6498" w:rsidRDefault="00DF6498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164ED"/>
    <w:multiLevelType w:val="hybridMultilevel"/>
    <w:tmpl w:val="5B5670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EE29BB"/>
    <w:multiLevelType w:val="hybridMultilevel"/>
    <w:tmpl w:val="29CA82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270411"/>
    <w:multiLevelType w:val="hybridMultilevel"/>
    <w:tmpl w:val="4B045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5C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1CE6"/>
    <w:rsid w:val="000F5615"/>
    <w:rsid w:val="00124BFF"/>
    <w:rsid w:val="0012560E"/>
    <w:rsid w:val="00127108"/>
    <w:rsid w:val="00134B13"/>
    <w:rsid w:val="00146BC0"/>
    <w:rsid w:val="00153C41"/>
    <w:rsid w:val="00154381"/>
    <w:rsid w:val="001569C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2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4649"/>
    <w:rsid w:val="00281FF2"/>
    <w:rsid w:val="002857DE"/>
    <w:rsid w:val="00291567"/>
    <w:rsid w:val="002A22BF"/>
    <w:rsid w:val="002A2389"/>
    <w:rsid w:val="002A4781"/>
    <w:rsid w:val="002A671D"/>
    <w:rsid w:val="002B4D55"/>
    <w:rsid w:val="002B5EA0"/>
    <w:rsid w:val="002B6119"/>
    <w:rsid w:val="002C1D4C"/>
    <w:rsid w:val="002C1F06"/>
    <w:rsid w:val="002D3375"/>
    <w:rsid w:val="002D73D4"/>
    <w:rsid w:val="002F02A3"/>
    <w:rsid w:val="002F4ABE"/>
    <w:rsid w:val="002F7B77"/>
    <w:rsid w:val="003018BA"/>
    <w:rsid w:val="00302EF7"/>
    <w:rsid w:val="0030395F"/>
    <w:rsid w:val="00305C92"/>
    <w:rsid w:val="003151C5"/>
    <w:rsid w:val="00327B4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10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E1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1CB1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47FA8"/>
    <w:rsid w:val="00650C5F"/>
    <w:rsid w:val="00654934"/>
    <w:rsid w:val="006573A7"/>
    <w:rsid w:val="006620D9"/>
    <w:rsid w:val="00671958"/>
    <w:rsid w:val="00675843"/>
    <w:rsid w:val="00696477"/>
    <w:rsid w:val="006D050F"/>
    <w:rsid w:val="006D6139"/>
    <w:rsid w:val="006E5D65"/>
    <w:rsid w:val="006E5FCC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374"/>
    <w:rsid w:val="0078168C"/>
    <w:rsid w:val="00787C2A"/>
    <w:rsid w:val="00790E27"/>
    <w:rsid w:val="007A4022"/>
    <w:rsid w:val="007A6E6E"/>
    <w:rsid w:val="007C3299"/>
    <w:rsid w:val="007C3BCC"/>
    <w:rsid w:val="007C4546"/>
    <w:rsid w:val="007D02F8"/>
    <w:rsid w:val="007D6E56"/>
    <w:rsid w:val="007F4155"/>
    <w:rsid w:val="008073B2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B7E"/>
    <w:rsid w:val="009755F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1119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C0A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169A"/>
    <w:rsid w:val="00BF2C41"/>
    <w:rsid w:val="00BF6A6F"/>
    <w:rsid w:val="00C058B4"/>
    <w:rsid w:val="00C05F44"/>
    <w:rsid w:val="00C063BC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BB4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370B"/>
    <w:rsid w:val="00DC6D0C"/>
    <w:rsid w:val="00DE09C0"/>
    <w:rsid w:val="00DE4A14"/>
    <w:rsid w:val="00DF320D"/>
    <w:rsid w:val="00DF6498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1C7A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E6B"/>
    <w:rsid w:val="00F526AF"/>
    <w:rsid w:val="00F617C3"/>
    <w:rsid w:val="00F7066B"/>
    <w:rsid w:val="00F83B28"/>
    <w:rsid w:val="00F974DA"/>
    <w:rsid w:val="00FA188D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63EB696"/>
    <w:rsid w:val="2402E1D8"/>
    <w:rsid w:val="2CA7E72A"/>
    <w:rsid w:val="320736C0"/>
    <w:rsid w:val="38A23659"/>
    <w:rsid w:val="418A2704"/>
    <w:rsid w:val="466BC981"/>
    <w:rsid w:val="58EA26E8"/>
    <w:rsid w:val="5C21C7AA"/>
    <w:rsid w:val="7362518E"/>
    <w:rsid w:val="7F8B5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5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1CC45-01EE-4200-984D-F3D7D74015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55BE64-F42D-414F-96CD-0B420C4FF0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4A6738-4AB1-4411-9F41-7EA6774CF6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5467C6-D8E6-48AD-87E3-5B6C114DF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928</Words>
  <Characters>5568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2020-10-23T07:36:00Z</dcterms:created>
  <dcterms:modified xsi:type="dcterms:W3CDTF">2024-07-16T11:03:00Z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