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8E9273" w14:textId="77777777" w:rsidR="0002769A" w:rsidRPr="00E960BB" w:rsidRDefault="00CD6897" w:rsidP="000276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2769A" w:rsidRPr="00E960BB">
        <w:rPr>
          <w:rFonts w:ascii="Corbel" w:hAnsi="Corbel"/>
          <w:bCs/>
          <w:i/>
        </w:rPr>
        <w:t xml:space="preserve">Załącznik nr 1.5 do Zarządzenia Rektora UR  nr </w:t>
      </w:r>
      <w:r w:rsidR="0002769A">
        <w:rPr>
          <w:rFonts w:ascii="Corbel" w:hAnsi="Corbel"/>
          <w:bCs/>
          <w:i/>
        </w:rPr>
        <w:t>7</w:t>
      </w:r>
      <w:r w:rsidR="0002769A" w:rsidRPr="00E960BB">
        <w:rPr>
          <w:rFonts w:ascii="Corbel" w:hAnsi="Corbel"/>
          <w:bCs/>
          <w:i/>
        </w:rPr>
        <w:t>/20</w:t>
      </w:r>
      <w:r w:rsidR="0002769A">
        <w:rPr>
          <w:rFonts w:ascii="Corbel" w:hAnsi="Corbel"/>
          <w:bCs/>
          <w:i/>
        </w:rPr>
        <w:t>23</w:t>
      </w:r>
    </w:p>
    <w:p w14:paraId="05F6D47B" w14:textId="37E078FF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942359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0EE9ED" w14:textId="163CC364" w:rsidR="0085747A" w:rsidRPr="008A245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8A245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AB09B5">
        <w:rPr>
          <w:rFonts w:ascii="Corbel" w:hAnsi="Corbel"/>
          <w:smallCaps/>
          <w:sz w:val="24"/>
          <w:szCs w:val="24"/>
        </w:rPr>
        <w:t>202</w:t>
      </w:r>
      <w:r w:rsidR="00EE5A98">
        <w:rPr>
          <w:rFonts w:ascii="Corbel" w:hAnsi="Corbel"/>
          <w:smallCaps/>
          <w:sz w:val="24"/>
          <w:szCs w:val="24"/>
        </w:rPr>
        <w:t>3</w:t>
      </w:r>
      <w:r w:rsidR="00DC6D0C" w:rsidRPr="00AB09B5">
        <w:rPr>
          <w:rFonts w:ascii="Corbel" w:hAnsi="Corbel"/>
          <w:smallCaps/>
          <w:sz w:val="24"/>
          <w:szCs w:val="24"/>
        </w:rPr>
        <w:t>-202</w:t>
      </w:r>
      <w:r w:rsidR="00EE5A98">
        <w:rPr>
          <w:rFonts w:ascii="Corbel" w:hAnsi="Corbel"/>
          <w:smallCaps/>
          <w:sz w:val="24"/>
          <w:szCs w:val="24"/>
        </w:rPr>
        <w:t>6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5330FD8A" w14:textId="03079C48" w:rsidR="00445970" w:rsidRPr="00EA4832" w:rsidRDefault="008A2450" w:rsidP="00AB09B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AB09B5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EE5A98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EE5A98">
        <w:rPr>
          <w:rFonts w:ascii="Corbel" w:hAnsi="Corbel"/>
          <w:sz w:val="20"/>
          <w:szCs w:val="20"/>
        </w:rPr>
        <w:t>4</w:t>
      </w:r>
    </w:p>
    <w:p w14:paraId="197B8C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BD432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DC266F" w14:textId="77777777" w:rsidTr="0021272B">
        <w:tc>
          <w:tcPr>
            <w:tcW w:w="2694" w:type="dxa"/>
            <w:vAlign w:val="center"/>
          </w:tcPr>
          <w:p w14:paraId="3C49B2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411C00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Mikroekonomia</w:t>
            </w:r>
          </w:p>
        </w:tc>
      </w:tr>
      <w:tr w:rsidR="0085747A" w:rsidRPr="009C54AE" w14:paraId="78776CC8" w14:textId="77777777" w:rsidTr="0021272B">
        <w:tc>
          <w:tcPr>
            <w:tcW w:w="2694" w:type="dxa"/>
            <w:vAlign w:val="center"/>
          </w:tcPr>
          <w:p w14:paraId="06BB42A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98BD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E/I/A.1</w:t>
            </w:r>
          </w:p>
        </w:tc>
      </w:tr>
      <w:tr w:rsidR="0085747A" w:rsidRPr="009C54AE" w14:paraId="6DD0533E" w14:textId="77777777" w:rsidTr="0021272B">
        <w:tc>
          <w:tcPr>
            <w:tcW w:w="2694" w:type="dxa"/>
            <w:vAlign w:val="center"/>
          </w:tcPr>
          <w:p w14:paraId="18952A2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7EA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AF501" w14:textId="77777777" w:rsidTr="0021272B">
        <w:tc>
          <w:tcPr>
            <w:tcW w:w="2694" w:type="dxa"/>
            <w:vAlign w:val="center"/>
          </w:tcPr>
          <w:p w14:paraId="6C1656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10AC9E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AB09B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FF6D44" w14:textId="77777777" w:rsidTr="0021272B">
        <w:tc>
          <w:tcPr>
            <w:tcW w:w="2694" w:type="dxa"/>
            <w:vAlign w:val="center"/>
          </w:tcPr>
          <w:p w14:paraId="4155E5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4E898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C024BDC" w14:textId="77777777" w:rsidTr="0021272B">
        <w:tc>
          <w:tcPr>
            <w:tcW w:w="2694" w:type="dxa"/>
            <w:vAlign w:val="center"/>
          </w:tcPr>
          <w:p w14:paraId="740FA6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6F1842" w14:textId="77777777" w:rsidR="0085747A" w:rsidRPr="009C54AE" w:rsidRDefault="00AB09B5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E985F21" w14:textId="77777777" w:rsidTr="0021272B">
        <w:tc>
          <w:tcPr>
            <w:tcW w:w="2694" w:type="dxa"/>
            <w:vAlign w:val="center"/>
          </w:tcPr>
          <w:p w14:paraId="1F24ED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5B83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BFDE307" w14:textId="77777777" w:rsidTr="0021272B">
        <w:tc>
          <w:tcPr>
            <w:tcW w:w="2694" w:type="dxa"/>
            <w:vAlign w:val="center"/>
          </w:tcPr>
          <w:p w14:paraId="368676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F8427F6" w14:textId="624AAED6" w:rsidR="0085747A" w:rsidRPr="009C54AE" w:rsidRDefault="00162923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CD560BC" w14:textId="77777777" w:rsidTr="0021272B">
        <w:tc>
          <w:tcPr>
            <w:tcW w:w="2694" w:type="dxa"/>
            <w:vAlign w:val="center"/>
          </w:tcPr>
          <w:p w14:paraId="05FB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BBDD65D" w14:textId="0FF8B17B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  <w:r w:rsidR="00991F0B">
              <w:rPr>
                <w:rFonts w:ascii="Corbel" w:hAnsi="Corbel"/>
                <w:b w:val="0"/>
                <w:sz w:val="24"/>
                <w:szCs w:val="24"/>
              </w:rPr>
              <w:t>,2</w:t>
            </w:r>
          </w:p>
        </w:tc>
      </w:tr>
      <w:tr w:rsidR="0085747A" w:rsidRPr="009C54AE" w14:paraId="1177487E" w14:textId="77777777" w:rsidTr="0021272B">
        <w:tc>
          <w:tcPr>
            <w:tcW w:w="2694" w:type="dxa"/>
            <w:vAlign w:val="center"/>
          </w:tcPr>
          <w:p w14:paraId="00ECF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3C7C3F" w14:textId="77777777" w:rsidR="0085747A" w:rsidRPr="009C54AE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92634ED" w14:textId="77777777" w:rsidTr="0021272B">
        <w:tc>
          <w:tcPr>
            <w:tcW w:w="2694" w:type="dxa"/>
            <w:vAlign w:val="center"/>
          </w:tcPr>
          <w:p w14:paraId="2824D3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CB9B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D7F9123" w14:textId="77777777" w:rsidTr="0021272B">
        <w:tc>
          <w:tcPr>
            <w:tcW w:w="2694" w:type="dxa"/>
            <w:vAlign w:val="center"/>
          </w:tcPr>
          <w:p w14:paraId="59C931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7F5228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424290D2" w14:textId="77777777" w:rsidTr="0021272B">
        <w:tc>
          <w:tcPr>
            <w:tcW w:w="2694" w:type="dxa"/>
            <w:vAlign w:val="center"/>
          </w:tcPr>
          <w:p w14:paraId="11EFC5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89099D" w14:textId="1D76BFF9" w:rsidR="0085747A" w:rsidRPr="0016759A" w:rsidRDefault="0016759A" w:rsidP="00FF392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1630C585">
              <w:rPr>
                <w:rFonts w:ascii="Corbel" w:hAnsi="Corbel"/>
                <w:b w:val="0"/>
                <w:sz w:val="24"/>
                <w:szCs w:val="24"/>
              </w:rPr>
              <w:t>dr Magdalena Cyrek, dr Małgorzata Wosiek, dr Patrycja Żegleń</w:t>
            </w:r>
            <w:r w:rsidR="00D40C8F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D40C8F">
              <w:rPr>
                <w:rFonts w:ascii="Corbel" w:hAnsi="Corbel"/>
                <w:b w:val="0"/>
                <w:sz w:val="24"/>
                <w:szCs w:val="24"/>
              </w:rPr>
              <w:br/>
              <w:t xml:space="preserve">dr </w:t>
            </w:r>
            <w:r w:rsidR="00FF392F" w:rsidRPr="00D40C8F">
              <w:rPr>
                <w:rFonts w:ascii="Corbel" w:hAnsi="Corbel"/>
                <w:b w:val="0"/>
                <w:sz w:val="24"/>
                <w:szCs w:val="24"/>
              </w:rPr>
              <w:t>Ma</w:t>
            </w:r>
            <w:r w:rsidR="00FF392F">
              <w:rPr>
                <w:rFonts w:ascii="Corbel" w:hAnsi="Corbel"/>
                <w:b w:val="0"/>
                <w:sz w:val="24"/>
                <w:szCs w:val="24"/>
              </w:rPr>
              <w:t>ł</w:t>
            </w:r>
            <w:r w:rsidR="00FF392F" w:rsidRPr="00D40C8F">
              <w:rPr>
                <w:rFonts w:ascii="Corbel" w:hAnsi="Corbel"/>
                <w:b w:val="0"/>
                <w:sz w:val="24"/>
                <w:szCs w:val="24"/>
              </w:rPr>
              <w:t xml:space="preserve">gorzata </w:t>
            </w:r>
            <w:r w:rsidR="00D40C8F" w:rsidRPr="00D40C8F">
              <w:rPr>
                <w:rFonts w:ascii="Corbel" w:hAnsi="Corbel"/>
                <w:b w:val="0"/>
                <w:sz w:val="24"/>
                <w:szCs w:val="24"/>
              </w:rPr>
              <w:t xml:space="preserve">Leszczyńska </w:t>
            </w:r>
          </w:p>
        </w:tc>
      </w:tr>
    </w:tbl>
    <w:p w14:paraId="0EBA98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A24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ED6FF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B09B5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EEE73E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12DF63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94A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B44F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F9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43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F31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118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2D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D9A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AF0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F0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B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1158CC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C36A" w14:textId="77777777" w:rsidR="00015B8F" w:rsidRPr="009C54AE" w:rsidRDefault="008A2450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9EE3" w14:textId="12B94EBB" w:rsidR="00015B8F" w:rsidRPr="009C54AE" w:rsidRDefault="001629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3B16" w14:textId="21CC3493" w:rsidR="00015B8F" w:rsidRPr="009C54AE" w:rsidRDefault="001629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A5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E3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D8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63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A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98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1E2C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B09B5" w:rsidRPr="009C54AE" w14:paraId="430A0BE5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69A4" w14:textId="77777777" w:rsidR="00AB09B5" w:rsidRPr="009C54AE" w:rsidRDefault="00AB09B5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A91E" w14:textId="5525B1C0" w:rsidR="00AB09B5" w:rsidRPr="009C54AE" w:rsidRDefault="00162923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DD5C" w14:textId="5BDEC368" w:rsidR="00AB09B5" w:rsidRPr="009C54AE" w:rsidRDefault="00162923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D6D4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7D0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37C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96EB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8AD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23CA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DE9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7728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55096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B6FE78" w14:textId="77777777" w:rsidR="0021272B" w:rsidRDefault="0021272B" w:rsidP="002127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94D1D74" w14:textId="77777777" w:rsidR="0021272B" w:rsidRPr="0021272B" w:rsidRDefault="0021272B" w:rsidP="0021272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21272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21272B">
        <w:rPr>
          <w:rStyle w:val="normaltextrun"/>
          <w:rFonts w:ascii="Corbel" w:hAnsi="Corbel" w:cs="Segoe UI"/>
          <w:smallCaps w:val="0"/>
          <w:szCs w:val="24"/>
        </w:rPr>
        <w:t> </w:t>
      </w:r>
      <w:r w:rsidRPr="0021272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21272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9B4551D" w14:textId="77777777" w:rsidR="00DA1360" w:rsidRPr="009C54AE" w:rsidRDefault="00DA136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215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6E97EC" w14:textId="19EC52FA" w:rsidR="009C54AE" w:rsidRDefault="00E432F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Sem. 1   Wykład zal. bez oceny </w:t>
      </w:r>
    </w:p>
    <w:p w14:paraId="34FCA151" w14:textId="70D48B92" w:rsidR="00E432F8" w:rsidRPr="00AB09B5" w:rsidRDefault="00E432F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  Ćwiczenia zaliczenie z oceną</w:t>
      </w:r>
    </w:p>
    <w:p w14:paraId="2FC73830" w14:textId="585D96A7" w:rsidR="00E960BB" w:rsidRDefault="00E432F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Sem.  2    wykład  egzamin </w:t>
      </w:r>
    </w:p>
    <w:p w14:paraId="22633F05" w14:textId="7AD70D56" w:rsidR="00E432F8" w:rsidRDefault="00E432F8" w:rsidP="00E432F8">
      <w:pPr>
        <w:pStyle w:val="Punktygwne"/>
        <w:tabs>
          <w:tab w:val="left" w:pos="3636"/>
        </w:tabs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  </w:t>
      </w:r>
      <w:r>
        <w:rPr>
          <w:rFonts w:ascii="Corbel" w:hAnsi="Corbel"/>
          <w:b w:val="0"/>
          <w:smallCaps w:val="0"/>
          <w:szCs w:val="24"/>
        </w:rPr>
        <w:t>Ćwiczenia zaliczenie z oceną</w:t>
      </w:r>
      <w:r>
        <w:rPr>
          <w:rFonts w:ascii="Corbel" w:hAnsi="Corbel"/>
          <w:b w:val="0"/>
          <w:szCs w:val="24"/>
        </w:rPr>
        <w:tab/>
      </w:r>
      <w:bookmarkStart w:id="1" w:name="_GoBack"/>
      <w:bookmarkEnd w:id="1"/>
    </w:p>
    <w:p w14:paraId="1C16768E" w14:textId="77777777" w:rsidR="00E432F8" w:rsidRDefault="00E432F8" w:rsidP="00E432F8">
      <w:pPr>
        <w:pStyle w:val="Punktygwne"/>
        <w:tabs>
          <w:tab w:val="left" w:pos="3636"/>
        </w:tabs>
        <w:spacing w:before="0" w:after="0"/>
        <w:rPr>
          <w:rFonts w:ascii="Corbel" w:hAnsi="Corbel"/>
          <w:b w:val="0"/>
          <w:szCs w:val="24"/>
        </w:rPr>
      </w:pPr>
    </w:p>
    <w:p w14:paraId="4A994E6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B09B5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661B642" w14:textId="77777777" w:rsidR="00AB09B5" w:rsidRPr="009C54AE" w:rsidRDefault="00AB09B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BD4E34" w14:textId="77777777" w:rsidTr="00745302">
        <w:tc>
          <w:tcPr>
            <w:tcW w:w="9670" w:type="dxa"/>
          </w:tcPr>
          <w:p w14:paraId="1D99F0F3" w14:textId="77777777" w:rsidR="0085747A" w:rsidRPr="009C54AE" w:rsidRDefault="008A2450" w:rsidP="008A24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matematyki w zakresie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programu szkoły średniej. Ponadto wymagana jest znajomość aktualnych wydarzeń ze sfery biznesu i gospodarki.</w:t>
            </w:r>
          </w:p>
        </w:tc>
      </w:tr>
    </w:tbl>
    <w:p w14:paraId="550BD942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437C74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6DF603" w14:textId="429AAF4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78391C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7B69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AB09B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8E7C7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79AABAC" w14:textId="77777777" w:rsidTr="00923D7D">
        <w:tc>
          <w:tcPr>
            <w:tcW w:w="851" w:type="dxa"/>
            <w:vAlign w:val="center"/>
          </w:tcPr>
          <w:p w14:paraId="2F4A3E32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E40D0E4" w14:textId="77777777" w:rsidR="0085747A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 kategoriami, prawami i metodą ekonomii oraz narzędziami analizy 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1CCE930" w14:textId="77777777" w:rsidTr="00923D7D">
        <w:tc>
          <w:tcPr>
            <w:tcW w:w="851" w:type="dxa"/>
            <w:vAlign w:val="center"/>
          </w:tcPr>
          <w:p w14:paraId="73B8AE16" w14:textId="77777777" w:rsidR="0085747A" w:rsidRPr="009C54AE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FB8293" w14:textId="77777777" w:rsidR="0085747A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 modeli i teorii z zakresu mikroekonomii opartych na współczesnym paradygmacie ekonomii, ekonomii zrównoważonego rozwoju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w ujęciu holistycznym.</w:t>
            </w:r>
          </w:p>
        </w:tc>
      </w:tr>
      <w:tr w:rsidR="008A2450" w:rsidRPr="009C54AE" w14:paraId="3D6FEC5D" w14:textId="77777777" w:rsidTr="00923D7D">
        <w:tc>
          <w:tcPr>
            <w:tcW w:w="851" w:type="dxa"/>
            <w:vAlign w:val="center"/>
          </w:tcPr>
          <w:p w14:paraId="0D1AC197" w14:textId="77777777" w:rsidR="008A2450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6816797" w14:textId="77777777" w:rsidR="008A2450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samodzielnego, twórczego myślenia poprzez konfrontowanie ujęcia modelowego (teoretycznego) w mikroekonomii ze zdarzeniami zachodzącymi w polskiej gospodarce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40DAA1F" w14:textId="77777777" w:rsidTr="00923D7D">
        <w:tc>
          <w:tcPr>
            <w:tcW w:w="851" w:type="dxa"/>
            <w:vAlign w:val="center"/>
          </w:tcPr>
          <w:p w14:paraId="09CB83D4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F8D1FE6" w14:textId="77777777" w:rsidR="0085747A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B4452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2B957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B09B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11E4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071A6865" w14:textId="77777777" w:rsidTr="0071620A">
        <w:tc>
          <w:tcPr>
            <w:tcW w:w="1701" w:type="dxa"/>
            <w:vAlign w:val="center"/>
          </w:tcPr>
          <w:p w14:paraId="5F7311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C664D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BB342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4F124E" w14:textId="77777777" w:rsidTr="005E6E85">
        <w:tc>
          <w:tcPr>
            <w:tcW w:w="1701" w:type="dxa"/>
          </w:tcPr>
          <w:p w14:paraId="1B23A151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0F063DD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BA5D0A"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istotę mikroekonomii jako nauki, a także podstawowe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14:paraId="6133DB0B" w14:textId="77777777" w:rsidR="00BA5D0A" w:rsidRPr="0086205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1D6712F5" w14:textId="77777777" w:rsidR="0085747A" w:rsidRPr="00BA5D0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</w:tc>
      </w:tr>
      <w:tr w:rsidR="0085747A" w:rsidRPr="009C54AE" w14:paraId="355BDF43" w14:textId="77777777" w:rsidTr="005E6E85">
        <w:tc>
          <w:tcPr>
            <w:tcW w:w="1701" w:type="dxa"/>
          </w:tcPr>
          <w:p w14:paraId="727DF0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48EF0EE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tos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proste teorie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 xml:space="preserve">ekonomii w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interpretowaniu zjawisk oraz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>wyjaśnianiu i rozwiązywaniu problemów skali mikroekonomicznej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ABDCAC7" w14:textId="77777777" w:rsidR="0085747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3DB0D87" w14:textId="77777777" w:rsidR="00BA5D0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5A2E5EF" w14:textId="77777777" w:rsidR="00BA5D0A" w:rsidRPr="009C54AE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1E1C6C33" w14:textId="77777777" w:rsidTr="005E6E85">
        <w:tc>
          <w:tcPr>
            <w:tcW w:w="1701" w:type="dxa"/>
          </w:tcPr>
          <w:p w14:paraId="2090D439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F2A621A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wiedzy w rozwiązywaniu problemów mikroekonomicznych.</w:t>
            </w:r>
          </w:p>
        </w:tc>
        <w:tc>
          <w:tcPr>
            <w:tcW w:w="1873" w:type="dxa"/>
          </w:tcPr>
          <w:p w14:paraId="48025FA7" w14:textId="382826E8" w:rsidR="0085747A" w:rsidRPr="009C54AE" w:rsidRDefault="00FF392F" w:rsidP="00FF39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36FB4E6" w14:textId="77777777" w:rsidR="00BA5D0A" w:rsidRDefault="00BA5D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7BA34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B09B5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53314A9" w14:textId="77777777" w:rsidR="00AB09B5" w:rsidRPr="009C54AE" w:rsidRDefault="00AB09B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3AC70A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69DD8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13D027" w14:textId="77777777" w:rsidTr="00923D7D">
        <w:tc>
          <w:tcPr>
            <w:tcW w:w="9639" w:type="dxa"/>
          </w:tcPr>
          <w:p w14:paraId="3D6371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F30D5DE" w14:textId="77777777" w:rsidTr="00923D7D">
        <w:tc>
          <w:tcPr>
            <w:tcW w:w="9639" w:type="dxa"/>
          </w:tcPr>
          <w:p w14:paraId="322529BB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Wprowadzenie do mikroekonomii</w:t>
            </w:r>
          </w:p>
          <w:p w14:paraId="56BEC24D" w14:textId="77777777" w:rsidR="0085747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 xml:space="preserve">Pojęcie, cel badawczy, główne zadania i podstawowe pojęcia ekonomii. Ekonomia pozytywna i normatywna. Mikroekonomia i makroekonomia. Narzędzia analizy ekonomicznej. Podstawowe problemy wyboru ekonomicznego. Podmioty ekonomiczne. Alokacja zasobów. </w:t>
            </w:r>
            <w:r w:rsidRPr="00BA5D0A">
              <w:rPr>
                <w:rFonts w:ascii="Corbel" w:hAnsi="Corbel"/>
                <w:sz w:val="24"/>
                <w:szCs w:val="24"/>
              </w:rPr>
              <w:lastRenderedPageBreak/>
              <w:t>Granica możliwości produkcyjnych. Ekonomiczna teoria zachowań ludzkich: racjonalność zachowań ludzkich.</w:t>
            </w:r>
          </w:p>
        </w:tc>
      </w:tr>
      <w:tr w:rsidR="0085747A" w:rsidRPr="009C54AE" w14:paraId="6442DB2B" w14:textId="77777777" w:rsidTr="00923D7D">
        <w:tc>
          <w:tcPr>
            <w:tcW w:w="9639" w:type="dxa"/>
          </w:tcPr>
          <w:p w14:paraId="3F8993F1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lastRenderedPageBreak/>
              <w:t>Popyt, podaż, mechanizm działania rynku</w:t>
            </w:r>
          </w:p>
          <w:p w14:paraId="1BFD6CC7" w14:textId="77777777" w:rsidR="0085747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Pojęcie rynku i konkurencji. Popyt i podaż – funkcja popytu i podaży. Przesunięcia a ruch wzdłuż krzywej popytu i podaży. Mechanizm rynkowy i procesy dostosowawcze.</w:t>
            </w:r>
          </w:p>
        </w:tc>
      </w:tr>
      <w:tr w:rsidR="0085747A" w:rsidRPr="009C54AE" w14:paraId="424A2130" w14:textId="77777777" w:rsidTr="00923D7D">
        <w:tc>
          <w:tcPr>
            <w:tcW w:w="9639" w:type="dxa"/>
          </w:tcPr>
          <w:p w14:paraId="73DEE865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Elastyczność popytu i podaży</w:t>
            </w:r>
          </w:p>
          <w:p w14:paraId="49865A7C" w14:textId="77777777" w:rsidR="0085747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Elastyczność popytu (cenowa, dochodowa i mieszana) – rodzaje i determinanty elastyczności. Elastyczność cenowa popytu a przychody firmy. Elastyczność dochodowa popytu</w:t>
            </w:r>
            <w:r>
              <w:rPr>
                <w:rFonts w:ascii="Corbel" w:hAnsi="Corbel"/>
                <w:sz w:val="24"/>
                <w:szCs w:val="24"/>
              </w:rPr>
              <w:t xml:space="preserve"> a kategorie dóbr: d</w:t>
            </w:r>
            <w:r w:rsidRPr="00BA5D0A">
              <w:rPr>
                <w:rFonts w:ascii="Corbel" w:hAnsi="Corbel"/>
                <w:sz w:val="24"/>
                <w:szCs w:val="24"/>
              </w:rPr>
              <w:t>obra normalne, wyższego i niższego rzędu. Elastyczność podaży.</w:t>
            </w:r>
          </w:p>
        </w:tc>
      </w:tr>
      <w:tr w:rsidR="00BA5D0A" w:rsidRPr="009C54AE" w14:paraId="579B78D8" w14:textId="77777777" w:rsidTr="00923D7D">
        <w:tc>
          <w:tcPr>
            <w:tcW w:w="9639" w:type="dxa"/>
          </w:tcPr>
          <w:p w14:paraId="30E7F59F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4DC69DAB" w14:textId="77777777" w:rsidR="00BA5D0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BA5D0A" w:rsidRPr="009C54AE" w14:paraId="460AAF09" w14:textId="77777777" w:rsidTr="00923D7D">
        <w:tc>
          <w:tcPr>
            <w:tcW w:w="9639" w:type="dxa"/>
          </w:tcPr>
          <w:p w14:paraId="0277DA81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Decyzje ekonomiczne producenta</w:t>
            </w:r>
          </w:p>
          <w:p w14:paraId="4B0626C8" w14:textId="77777777" w:rsidR="00BA5D0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Cele i zadania przedsiębiorstwa</w:t>
            </w:r>
            <w:r w:rsidR="00867887">
              <w:rPr>
                <w:rFonts w:ascii="Corbel" w:hAnsi="Corbel"/>
                <w:sz w:val="24"/>
                <w:szCs w:val="24"/>
              </w:rPr>
              <w:t xml:space="preserve"> oraz formy organizacyjno-prawne</w:t>
            </w:r>
            <w:r w:rsidRPr="00E7533E">
              <w:rPr>
                <w:rFonts w:ascii="Corbel" w:hAnsi="Corbel"/>
                <w:sz w:val="24"/>
                <w:szCs w:val="24"/>
              </w:rPr>
              <w:t>. Nakłady i wyniki – funkcja produkcji. Produkcyjność całkowita, przeciętna i krańcowa – podstawowe zależności. Izokwanta, linia jednakowego kosztu. Optimum technologiczne produkcji.</w:t>
            </w:r>
          </w:p>
        </w:tc>
      </w:tr>
      <w:tr w:rsidR="00BA5D0A" w:rsidRPr="009C54AE" w14:paraId="7CB859D9" w14:textId="77777777" w:rsidTr="00923D7D">
        <w:tc>
          <w:tcPr>
            <w:tcW w:w="9639" w:type="dxa"/>
          </w:tcPr>
          <w:p w14:paraId="22E9B7B9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Koszty, produkcja, utargi</w:t>
            </w:r>
          </w:p>
          <w:p w14:paraId="7B3A0AAC" w14:textId="77777777" w:rsidR="00BA5D0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AB09B5" w:rsidRPr="009C54AE" w14:paraId="41E408A7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D34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Funkcjonowanie przedsiębiorstw w różnych strukturach rynkowych</w:t>
            </w:r>
          </w:p>
          <w:p w14:paraId="28C5A8A8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  <w:tr w:rsidR="00AB09B5" w:rsidRPr="009C54AE" w14:paraId="6F4EBD2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BD6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236B880A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Rodzaje czynników produkcji i ich wynagrodzenia – płaca, renta i zysk. Istota konkurencyjnego rynku pracy. Indywidualny i rynkowy popyt na pracę. Podaż pracy. Równowaga na rynku pracy. Rynek ziemi i renta gruntowa. Kapitał rzeczowy i finansowy. Ceny usług kapitału, stopy procentowe i ceny aktywów. Wartość zaktualizowana i wartość bieżąca. Równowaga i procesy dostosowawcze na rynku kapitału.</w:t>
            </w:r>
          </w:p>
        </w:tc>
      </w:tr>
    </w:tbl>
    <w:p w14:paraId="3ABA58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D3CC3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D4E5F3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CC587" w14:textId="77777777" w:rsidTr="00923D7D">
        <w:tc>
          <w:tcPr>
            <w:tcW w:w="9639" w:type="dxa"/>
          </w:tcPr>
          <w:p w14:paraId="72A7261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8683358" w14:textId="77777777" w:rsidTr="00923D7D">
        <w:tc>
          <w:tcPr>
            <w:tcW w:w="9639" w:type="dxa"/>
          </w:tcPr>
          <w:p w14:paraId="14E2940D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Wprowadzenie do ekonomii – podstawowe pojęcia i przedmiot ekonomii</w:t>
            </w:r>
          </w:p>
          <w:p w14:paraId="53567F8D" w14:textId="77777777" w:rsidR="0085747A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Ekonomia jako nauka (definicja ekonomii</w:t>
            </w:r>
            <w:r>
              <w:rPr>
                <w:rFonts w:ascii="Corbel" w:hAnsi="Corbel"/>
                <w:sz w:val="24"/>
                <w:szCs w:val="24"/>
              </w:rPr>
              <w:t xml:space="preserve"> i jej założenia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, mikroekonomia a makroekonomia, ekonomia normatywna a ekonomia pozytywna, problemy ekonomiczne, ekonomia a inne nauki, modele ekonomiczne i założenie </w:t>
            </w:r>
            <w:r w:rsidRPr="00556B47">
              <w:rPr>
                <w:rFonts w:ascii="Corbel" w:hAnsi="Corbel"/>
                <w:i/>
                <w:sz w:val="24"/>
                <w:szCs w:val="24"/>
              </w:rPr>
              <w:t>ceteris paribus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). Rzadkość i potrzeby ludzkie. Czynniki produkcji. Podmioty gospodarcze. Krzywa możliwości produkcyjnych (warianty ekonomicznie efektywnej produkcji i nieefektywne ekonomicznie), koszt alternatywny i prawo malejących przychodów. </w:t>
            </w:r>
          </w:p>
        </w:tc>
      </w:tr>
      <w:tr w:rsidR="0085747A" w:rsidRPr="009C54AE" w14:paraId="778B4B7F" w14:textId="77777777" w:rsidTr="00923D7D">
        <w:tc>
          <w:tcPr>
            <w:tcW w:w="9639" w:type="dxa"/>
          </w:tcPr>
          <w:p w14:paraId="108678C2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Rynek, popyt i podaż</w:t>
            </w:r>
          </w:p>
          <w:p w14:paraId="11D37063" w14:textId="77777777" w:rsidR="0085747A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(definicja, klasyfikacje</w:t>
            </w:r>
            <w:r w:rsidRPr="00260408">
              <w:rPr>
                <w:rFonts w:ascii="Corbel" w:hAnsi="Corbel"/>
                <w:sz w:val="24"/>
                <w:szCs w:val="24"/>
              </w:rPr>
              <w:t>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Popyt i jego determinanty: popyt efektywny a potencjalny, funkcjonalny a niefunkcjonalny i spekulacyjny; prawo popytu i krzywa popytu, pozacenowe </w:t>
            </w:r>
            <w:r w:rsidRPr="00260408">
              <w:rPr>
                <w:rFonts w:ascii="Corbel" w:hAnsi="Corbel"/>
                <w:sz w:val="24"/>
                <w:szCs w:val="24"/>
              </w:rPr>
              <w:lastRenderedPageBreak/>
              <w:t>determinanty popytu i przesunięcia krzywej popytu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60408">
              <w:rPr>
                <w:rFonts w:ascii="Corbel" w:hAnsi="Corbel"/>
                <w:sz w:val="24"/>
                <w:szCs w:val="24"/>
              </w:rPr>
              <w:t>Podaż i jej determinanty: definicja, prawo podaży, krzywa podaży, pozacenowe determinanty podaży i przesunięcia krzywej podaży.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>Równowaga rynkowa i mechanizm rynkowy: cena równowagi, nadwyżka, niedobór i mechanizmy przywracające równowagę, zmiany stanu równowagi przy przesunięciach krzywych popytu lub podaży. Elastyczność cenowa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dochodowa</w:t>
            </w:r>
            <w:r>
              <w:rPr>
                <w:rFonts w:ascii="Corbel" w:hAnsi="Corbel"/>
                <w:sz w:val="24"/>
                <w:szCs w:val="24"/>
              </w:rPr>
              <w:t>, mieszana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– przykłady wykorzystania elastyczności w praktyce.</w:t>
            </w:r>
          </w:p>
        </w:tc>
      </w:tr>
      <w:tr w:rsidR="00867887" w:rsidRPr="009C54AE" w14:paraId="2FC3038C" w14:textId="77777777" w:rsidTr="00923D7D">
        <w:tc>
          <w:tcPr>
            <w:tcW w:w="9639" w:type="dxa"/>
          </w:tcPr>
          <w:p w14:paraId="35DC368E" w14:textId="77777777" w:rsidR="00867887" w:rsidRPr="00603281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lastRenderedPageBreak/>
              <w:t>Teoria wyboru konsumenta</w:t>
            </w:r>
          </w:p>
          <w:p w14:paraId="5C25C352" w14:textId="77777777" w:rsidR="00867887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867887" w:rsidRPr="009C54AE" w14:paraId="3FF630E0" w14:textId="77777777" w:rsidTr="00923D7D">
        <w:tc>
          <w:tcPr>
            <w:tcW w:w="9639" w:type="dxa"/>
          </w:tcPr>
          <w:p w14:paraId="676BD4C5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Podstawy decyzji ekonomicznych producenta</w:t>
            </w:r>
          </w:p>
          <w:p w14:paraId="2ECE6B46" w14:textId="77777777" w:rsidR="00867887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Organizacja przedsiębiorstwa – kryteria wyboru formy organizacyjno-prawnej firmy. Cele działalności, źródła finansowania i pozyskiwanie kapitału. Decyzje produkcyjne przedsiębiorstwa – analiza ogólna. Przychody, koszty i zyski. Funkcja produkcji</w:t>
            </w:r>
            <w:r>
              <w:rPr>
                <w:rFonts w:ascii="Corbel" w:hAnsi="Corbel"/>
                <w:sz w:val="24"/>
                <w:szCs w:val="24"/>
              </w:rPr>
              <w:t xml:space="preserve"> i prawo malejących przychodów. Optimum technologiczne produkcji.</w:t>
            </w:r>
          </w:p>
        </w:tc>
      </w:tr>
      <w:tr w:rsidR="0085747A" w:rsidRPr="009C54AE" w14:paraId="79CAA458" w14:textId="77777777" w:rsidTr="00923D7D">
        <w:tc>
          <w:tcPr>
            <w:tcW w:w="9639" w:type="dxa"/>
          </w:tcPr>
          <w:p w14:paraId="62BDD00C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Koszty i utargi a produkcja – podstawowe zależności</w:t>
            </w:r>
          </w:p>
          <w:p w14:paraId="26E351EC" w14:textId="77777777" w:rsidR="0085747A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AB09B5" w:rsidRPr="009C54AE" w14:paraId="06FC39D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CD76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Funkcjonowanie przedsiębiorstwa w różnych strukturach rynkowych</w:t>
            </w:r>
          </w:p>
          <w:p w14:paraId="6F4A0DB1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Krzywa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rynkowych.</w:t>
            </w:r>
          </w:p>
        </w:tc>
      </w:tr>
      <w:tr w:rsidR="00AB09B5" w:rsidRPr="009C54AE" w14:paraId="61A8DB99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9371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361F1657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Rynek pracy: popyt i podaż pracy; równowaga na rynku pracy doskonale konkurencyjnym; rynek pracy w warunkach konkurencji niedoskonałej. Równowaga i procesy dostosowawcze na rynku kapitału: ceny usług kapitału; stopy procentowe i ceny aktywów; popyt na usługi kapitału i ich podaż. Równowaga na rynku usług kapitału w krótkim i w długim okresie. Ziemia i renta gruntowa: ziemia jako czynnik produkcji; teorie renty gruntowej; podział zasobów ziemi między konkurencyjne zastosowania.</w:t>
            </w:r>
          </w:p>
        </w:tc>
      </w:tr>
    </w:tbl>
    <w:p w14:paraId="25FD6E2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875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565043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79BFC" w14:textId="77777777" w:rsidR="00867887" w:rsidRDefault="00867887" w:rsidP="008678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A9800D7" w14:textId="77777777" w:rsidR="00867887" w:rsidRDefault="00867887" w:rsidP="008678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dyskusja, analiza i interpretacja tekstów źródłowych, rozwiązywanie zadań </w:t>
      </w:r>
      <w:r w:rsidR="00B47397">
        <w:rPr>
          <w:rFonts w:ascii="Corbel" w:hAnsi="Corbel"/>
          <w:b w:val="0"/>
          <w:smallCaps w:val="0"/>
          <w:szCs w:val="24"/>
        </w:rPr>
        <w:t>(graficznych, obliczeniowych, opisowych),</w:t>
      </w:r>
      <w:r>
        <w:rPr>
          <w:rFonts w:ascii="Corbel" w:hAnsi="Corbel"/>
          <w:b w:val="0"/>
          <w:smallCaps w:val="0"/>
          <w:szCs w:val="24"/>
        </w:rPr>
        <w:t xml:space="preserve"> praca w grupach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465205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9629C2" w14:textId="77777777" w:rsidR="00DA1360" w:rsidRPr="00DA1360" w:rsidRDefault="00DA1360" w:rsidP="00DA13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A1360">
        <w:rPr>
          <w:rFonts w:ascii="Corbel" w:hAnsi="Corbel"/>
          <w:b w:val="0"/>
          <w:smallCaps w:val="0"/>
          <w:szCs w:val="24"/>
        </w:rPr>
        <w:t>Istnieje możliwość realizacji zajęć w formie zdalnej z wykorzystaniem platformy MSTeams.</w:t>
      </w:r>
    </w:p>
    <w:p w14:paraId="19CCB8E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DDCC4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F1DA1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49781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90868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D8605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9C8B9C9" w14:textId="77777777" w:rsidTr="00C05F44">
        <w:tc>
          <w:tcPr>
            <w:tcW w:w="1985" w:type="dxa"/>
            <w:vAlign w:val="center"/>
          </w:tcPr>
          <w:p w14:paraId="299076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6258D0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9F6E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45E159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686FF2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ćw, …)</w:t>
            </w:r>
          </w:p>
        </w:tc>
      </w:tr>
      <w:tr w:rsidR="0085747A" w:rsidRPr="009C54AE" w14:paraId="2D302F00" w14:textId="77777777" w:rsidTr="00C05F44">
        <w:tc>
          <w:tcPr>
            <w:tcW w:w="1985" w:type="dxa"/>
          </w:tcPr>
          <w:p w14:paraId="148C1583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5D21ECA0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797F8C24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5747A" w:rsidRPr="009C54AE" w14:paraId="2DFC9CB9" w14:textId="77777777" w:rsidTr="00C05F44">
        <w:tc>
          <w:tcPr>
            <w:tcW w:w="1985" w:type="dxa"/>
          </w:tcPr>
          <w:p w14:paraId="2C87D876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7287E8F4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6300BA6C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B47397" w:rsidRPr="009C54AE" w14:paraId="13A6107B" w14:textId="77777777" w:rsidTr="00C05F44">
        <w:tc>
          <w:tcPr>
            <w:tcW w:w="1985" w:type="dxa"/>
          </w:tcPr>
          <w:p w14:paraId="4F1536BA" w14:textId="77777777" w:rsidR="00B47397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B47397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</w:tcPr>
          <w:p w14:paraId="7BE16F62" w14:textId="77777777" w:rsidR="00B47397" w:rsidRPr="008E4536" w:rsidRDefault="00B47397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27AFF6F" w14:textId="77777777" w:rsidR="00B47397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64D2F94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1F44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E326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1F53F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EB7968" w14:textId="77777777" w:rsidTr="00923D7D">
        <w:tc>
          <w:tcPr>
            <w:tcW w:w="9670" w:type="dxa"/>
          </w:tcPr>
          <w:p w14:paraId="5898C1AA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74A6D39" w14:textId="6C2EE1AE" w:rsidR="00B47397" w:rsidRPr="00FE1386" w:rsidRDefault="001B72AB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prace pisemne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w pierwszym semestrze </w:t>
            </w:r>
            <w:r w:rsidR="008E4536">
              <w:rPr>
                <w:rFonts w:ascii="Corbel" w:hAnsi="Corbel"/>
                <w:sz w:val="24"/>
                <w:szCs w:val="24"/>
              </w:rPr>
              <w:t>(</w:t>
            </w:r>
            <w:r w:rsidR="00CE7371">
              <w:rPr>
                <w:rFonts w:ascii="Corbel" w:hAnsi="Corbel"/>
                <w:sz w:val="24"/>
                <w:szCs w:val="24"/>
              </w:rPr>
              <w:t>1: grupowe rozwiązania zadań, 2: kolokwium</w:t>
            </w:r>
            <w:r w:rsidR="00FF392F">
              <w:rPr>
                <w:rFonts w:ascii="Corbel" w:hAnsi="Corbel"/>
                <w:sz w:val="24"/>
                <w:szCs w:val="24"/>
              </w:rPr>
              <w:t xml:space="preserve"> 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waga po 50%) </w:t>
            </w:r>
            <w:r w:rsidR="00FF392F">
              <w:rPr>
                <w:rFonts w:ascii="Corbel" w:hAnsi="Corbel"/>
                <w:sz w:val="24"/>
                <w:szCs w:val="24"/>
              </w:rPr>
              <w:t>oraz 2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prac</w:t>
            </w:r>
            <w:r w:rsidR="00FF392F">
              <w:rPr>
                <w:rFonts w:ascii="Corbel" w:hAnsi="Corbel"/>
                <w:sz w:val="24"/>
                <w:szCs w:val="24"/>
              </w:rPr>
              <w:t>e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</w:t>
            </w:r>
            <w:r w:rsidR="008E4536">
              <w:rPr>
                <w:rFonts w:ascii="Corbel" w:hAnsi="Corbel"/>
                <w:sz w:val="24"/>
                <w:szCs w:val="24"/>
              </w:rPr>
              <w:t>pisemn</w:t>
            </w:r>
            <w:r w:rsidR="00FF392F">
              <w:rPr>
                <w:rFonts w:ascii="Corbel" w:hAnsi="Corbel"/>
                <w:sz w:val="24"/>
                <w:szCs w:val="24"/>
              </w:rPr>
              <w:t>e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 </w:t>
            </w:r>
            <w:r w:rsidR="00AB09B5">
              <w:rPr>
                <w:rFonts w:ascii="Corbel" w:hAnsi="Corbel"/>
                <w:sz w:val="24"/>
                <w:szCs w:val="24"/>
              </w:rPr>
              <w:t>w drugim semestrze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 (</w:t>
            </w:r>
            <w:r w:rsidR="00FF392F">
              <w:rPr>
                <w:rFonts w:ascii="Corbel" w:hAnsi="Corbel"/>
                <w:sz w:val="24"/>
                <w:szCs w:val="24"/>
              </w:rPr>
              <w:t>1: grupowe rozwiązania zadań, 2: kolokwium – waga po 50%</w:t>
            </w:r>
            <w:r w:rsidR="008E4536">
              <w:rPr>
                <w:rFonts w:ascii="Corbel" w:hAnsi="Corbel"/>
                <w:sz w:val="24"/>
                <w:szCs w:val="24"/>
              </w:rPr>
              <w:t>),</w:t>
            </w:r>
          </w:p>
          <w:p w14:paraId="7D4D1512" w14:textId="77777777" w:rsidR="00B47397" w:rsidRPr="00FE1386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12E4D00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551AD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maksymalnej ilości punktów przypisanych do </w:t>
            </w:r>
            <w:r w:rsidR="008E4536">
              <w:rPr>
                <w:rFonts w:ascii="Corbel" w:hAnsi="Corbel"/>
                <w:b w:val="0"/>
                <w:smallCaps w:val="0"/>
                <w:szCs w:val="24"/>
              </w:rPr>
              <w:t>prac pisemnych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84CBD69" w14:textId="77777777" w:rsidR="008E4536" w:rsidRDefault="008E4536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Punkty za aktywność w trakcie zajęć są doliczane (lub odejmowane w przypadku nieprzygotowania do zajęć) do łącznej liczby punktów za prace pisemne.</w:t>
            </w:r>
          </w:p>
          <w:p w14:paraId="108D85F5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2058B7E3" w14:textId="77777777" w:rsidR="00B47397" w:rsidRPr="008272CB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 semestrze 2)</w:t>
            </w: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6933591" w14:textId="77777777" w:rsidR="00B47397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FE1386">
              <w:rPr>
                <w:rFonts w:ascii="Corbel" w:hAnsi="Corbel"/>
                <w:sz w:val="24"/>
                <w:szCs w:val="24"/>
              </w:rPr>
              <w:t xml:space="preserve">gzamin pisemny </w:t>
            </w:r>
            <w:r>
              <w:rPr>
                <w:rFonts w:ascii="Corbel" w:hAnsi="Corbel"/>
                <w:sz w:val="24"/>
                <w:szCs w:val="24"/>
              </w:rPr>
              <w:t>(20 pkt).</w:t>
            </w:r>
          </w:p>
          <w:p w14:paraId="587AB4B2" w14:textId="77777777" w:rsidR="0085747A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397">
              <w:rPr>
                <w:rFonts w:ascii="Corbel" w:hAnsi="Corbel"/>
                <w:b w:val="0"/>
                <w:smallCaps w:val="0"/>
                <w:szCs w:val="24"/>
              </w:rPr>
              <w:t xml:space="preserve">Osoby, których średnia ocena z zaliczenia z dwóch semestrów wynosi: 4,5 – otrzymują na egzaminie dodatkowo 3 pkt;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4,75 – otrzymują na egzaminie dodatkowo 4 pkt; </w:t>
            </w:r>
            <w:r w:rsidRPr="00B47397">
              <w:rPr>
                <w:rFonts w:ascii="Corbel" w:hAnsi="Corbel"/>
                <w:b w:val="0"/>
                <w:smallCaps w:val="0"/>
                <w:szCs w:val="24"/>
              </w:rPr>
              <w:t>5,0 – otrzymują na egzaminie dodatkowo 5 pkt.</w:t>
            </w:r>
          </w:p>
          <w:p w14:paraId="7672F344" w14:textId="77777777" w:rsidR="00551AD3" w:rsidRPr="009C54AE" w:rsidRDefault="00551AD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1AD3">
              <w:rPr>
                <w:rFonts w:ascii="Corbel" w:hAnsi="Corbel"/>
                <w:b w:val="0"/>
                <w:smallCaps w:val="0"/>
                <w:szCs w:val="24"/>
              </w:rPr>
              <w:t>Pozytywna ocena z egzaminu wymaga uzyskania 51% łącznej liczby punktów.</w:t>
            </w:r>
          </w:p>
        </w:tc>
      </w:tr>
    </w:tbl>
    <w:p w14:paraId="0E9D4E7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D71FB7" w14:textId="77777777" w:rsidR="009E326D" w:rsidRPr="009C54AE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E8811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ACA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58FDE0E" w14:textId="77777777" w:rsidTr="003E1941">
        <w:tc>
          <w:tcPr>
            <w:tcW w:w="4962" w:type="dxa"/>
            <w:vAlign w:val="center"/>
          </w:tcPr>
          <w:p w14:paraId="03B668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CB83E7" w14:textId="6268E57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3520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FA77196" w14:textId="77777777" w:rsidTr="00923D7D">
        <w:tc>
          <w:tcPr>
            <w:tcW w:w="4962" w:type="dxa"/>
          </w:tcPr>
          <w:p w14:paraId="1B468E36" w14:textId="2D950804" w:rsidR="0085747A" w:rsidRPr="009C54AE" w:rsidRDefault="00C61DC5" w:rsidP="000276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CA8042" w14:textId="7EB95A84" w:rsidR="0085747A" w:rsidRPr="009C54AE" w:rsidRDefault="00162923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C61DC5" w:rsidRPr="009C54AE" w14:paraId="35613B9A" w14:textId="77777777" w:rsidTr="00923D7D">
        <w:tc>
          <w:tcPr>
            <w:tcW w:w="4962" w:type="dxa"/>
          </w:tcPr>
          <w:p w14:paraId="55BD93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4CBF53C" w14:textId="77777777" w:rsidR="00C61DC5" w:rsidRPr="009C54AE" w:rsidRDefault="00150BCA" w:rsidP="00150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E4536">
              <w:rPr>
                <w:rFonts w:ascii="Corbel" w:hAnsi="Corbel"/>
                <w:sz w:val="24"/>
                <w:szCs w:val="24"/>
              </w:rPr>
              <w:t>, egzaminie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F8BE871" w14:textId="77777777" w:rsidR="00C61DC5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764AAD71" w14:textId="77777777" w:rsidTr="00923D7D">
        <w:tc>
          <w:tcPr>
            <w:tcW w:w="4962" w:type="dxa"/>
          </w:tcPr>
          <w:p w14:paraId="7F69C96F" w14:textId="7242A44E" w:rsidR="00C61DC5" w:rsidRPr="009C54AE" w:rsidRDefault="00C61DC5" w:rsidP="000352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3520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150BCA">
              <w:rPr>
                <w:rFonts w:ascii="Corbel" w:hAnsi="Corbel"/>
                <w:sz w:val="24"/>
                <w:szCs w:val="24"/>
              </w:rPr>
              <w:t>rzygotowanie do zajęć na podstawie zalecanej literatury, bieżąca obserwacja życia gospodarczego, przygotowanie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61AD86" w14:textId="45050815" w:rsidR="00C61DC5" w:rsidRPr="009C54AE" w:rsidRDefault="007A1CB9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62923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9C54AE" w14:paraId="446AC260" w14:textId="77777777" w:rsidTr="00923D7D">
        <w:tc>
          <w:tcPr>
            <w:tcW w:w="4962" w:type="dxa"/>
          </w:tcPr>
          <w:p w14:paraId="29ECB7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5B737F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50BC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8EEE101" w14:textId="77777777" w:rsidTr="00923D7D">
        <w:tc>
          <w:tcPr>
            <w:tcW w:w="4962" w:type="dxa"/>
          </w:tcPr>
          <w:p w14:paraId="4EAFC4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81DC3D7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3F3AAB4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B1A2D6" w14:textId="77777777" w:rsidR="009E326D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C0AD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1BFA0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4824E0E" w14:textId="77777777" w:rsidTr="00035204">
        <w:trPr>
          <w:trHeight w:val="397"/>
        </w:trPr>
        <w:tc>
          <w:tcPr>
            <w:tcW w:w="2359" w:type="pct"/>
          </w:tcPr>
          <w:p w14:paraId="3F8ED7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65EE5D68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74328B2" w14:textId="77777777" w:rsidTr="00035204">
        <w:trPr>
          <w:trHeight w:val="397"/>
        </w:trPr>
        <w:tc>
          <w:tcPr>
            <w:tcW w:w="2359" w:type="pct"/>
          </w:tcPr>
          <w:p w14:paraId="15F918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02BB172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96F6EBC" w14:textId="77777777" w:rsidR="0021272B" w:rsidRDefault="0021272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7D1D0A" w14:textId="0F0A4E6D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CFE3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696A9CD" w14:textId="77777777" w:rsidTr="00035204">
        <w:trPr>
          <w:trHeight w:val="397"/>
        </w:trPr>
        <w:tc>
          <w:tcPr>
            <w:tcW w:w="5000" w:type="pct"/>
          </w:tcPr>
          <w:p w14:paraId="0A584BD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17D58" w14:textId="77777777" w:rsidR="00150BCA" w:rsidRPr="009E326D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Begg D.,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Vernasca G.,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Fischer S., Dornbusch R.,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PWE, Warszawa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2014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4F1292CD" w14:textId="77777777" w:rsidR="00150BCA" w:rsidRPr="009C54AE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Samuelson P.A., Nordhaus W.D.,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Rebis, Poznań 2012.</w:t>
            </w:r>
          </w:p>
        </w:tc>
      </w:tr>
      <w:tr w:rsidR="0085747A" w:rsidRPr="009C54AE" w14:paraId="57DC763A" w14:textId="77777777" w:rsidTr="00035204">
        <w:trPr>
          <w:trHeight w:val="397"/>
        </w:trPr>
        <w:tc>
          <w:tcPr>
            <w:tcW w:w="5000" w:type="pct"/>
          </w:tcPr>
          <w:p w14:paraId="2CFCE3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AECC01" w14:textId="77777777" w:rsidR="0041148B" w:rsidRPr="009E326D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Mankiw N.G., Taylor M.P.,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PWE, Warszawa 2015.</w:t>
            </w:r>
          </w:p>
          <w:p w14:paraId="58D52DA9" w14:textId="77777777" w:rsidR="00150BCA" w:rsidRPr="009E326D" w:rsidRDefault="00150BCA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>Milewski R.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, Kwiatkowski E.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(red.),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Podstawy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ekonomii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Wydawnictwo Naukowe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PWN, Warszawa 20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18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05458A6F" w14:textId="77777777" w:rsidR="00150BCA" w:rsidRPr="0041148B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Zalega T.,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Wydawnictwo Naukowe Wydziału Zarządzania Uniwersytetu Warszawskiego, Warszawa 2016.</w:t>
            </w:r>
          </w:p>
        </w:tc>
      </w:tr>
    </w:tbl>
    <w:p w14:paraId="3FB067DC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8D4620" w14:textId="77777777" w:rsidR="0041148B" w:rsidRDefault="004114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C8265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BD70E" w14:textId="77777777" w:rsidR="00EC2260" w:rsidRDefault="00EC2260" w:rsidP="00C16ABF">
      <w:pPr>
        <w:spacing w:after="0" w:line="240" w:lineRule="auto"/>
      </w:pPr>
      <w:r>
        <w:separator/>
      </w:r>
    </w:p>
  </w:endnote>
  <w:endnote w:type="continuationSeparator" w:id="0">
    <w:p w14:paraId="69BD8102" w14:textId="77777777" w:rsidR="00EC2260" w:rsidRDefault="00EC22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97D7E" w14:textId="77777777" w:rsidR="00EC2260" w:rsidRDefault="00EC2260" w:rsidP="00C16ABF">
      <w:pPr>
        <w:spacing w:after="0" w:line="240" w:lineRule="auto"/>
      </w:pPr>
      <w:r>
        <w:separator/>
      </w:r>
    </w:p>
  </w:footnote>
  <w:footnote w:type="continuationSeparator" w:id="0">
    <w:p w14:paraId="6E60676C" w14:textId="77777777" w:rsidR="00EC2260" w:rsidRDefault="00EC2260" w:rsidP="00C16ABF">
      <w:pPr>
        <w:spacing w:after="0" w:line="240" w:lineRule="auto"/>
      </w:pPr>
      <w:r>
        <w:continuationSeparator/>
      </w:r>
    </w:p>
  </w:footnote>
  <w:footnote w:id="1">
    <w:p w14:paraId="58830F8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69A"/>
    <w:rsid w:val="0003520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DD6"/>
    <w:rsid w:val="000D04B0"/>
    <w:rsid w:val="000E3A9C"/>
    <w:rsid w:val="000F1C57"/>
    <w:rsid w:val="000F5615"/>
    <w:rsid w:val="00124BFF"/>
    <w:rsid w:val="0012560E"/>
    <w:rsid w:val="00127108"/>
    <w:rsid w:val="00134B13"/>
    <w:rsid w:val="00137CE1"/>
    <w:rsid w:val="00146BC0"/>
    <w:rsid w:val="00150BCA"/>
    <w:rsid w:val="00153C41"/>
    <w:rsid w:val="00154381"/>
    <w:rsid w:val="00162923"/>
    <w:rsid w:val="001640A7"/>
    <w:rsid w:val="00164FA7"/>
    <w:rsid w:val="00166A03"/>
    <w:rsid w:val="0016759A"/>
    <w:rsid w:val="001718A7"/>
    <w:rsid w:val="001737CF"/>
    <w:rsid w:val="0017512A"/>
    <w:rsid w:val="00176083"/>
    <w:rsid w:val="00192F37"/>
    <w:rsid w:val="001A70D2"/>
    <w:rsid w:val="001B72AB"/>
    <w:rsid w:val="001D657B"/>
    <w:rsid w:val="001D7B54"/>
    <w:rsid w:val="001E0209"/>
    <w:rsid w:val="001F2CA2"/>
    <w:rsid w:val="0021272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BA0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8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E79"/>
    <w:rsid w:val="005363C4"/>
    <w:rsid w:val="00536BDE"/>
    <w:rsid w:val="00543ACC"/>
    <w:rsid w:val="00551AD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C0F"/>
    <w:rsid w:val="0061029B"/>
    <w:rsid w:val="00617230"/>
    <w:rsid w:val="00621CE1"/>
    <w:rsid w:val="00627FC9"/>
    <w:rsid w:val="00645E1D"/>
    <w:rsid w:val="00647FA8"/>
    <w:rsid w:val="00650C5F"/>
    <w:rsid w:val="00654934"/>
    <w:rsid w:val="006620D9"/>
    <w:rsid w:val="00671958"/>
    <w:rsid w:val="00675843"/>
    <w:rsid w:val="00696477"/>
    <w:rsid w:val="006C4B5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CB9"/>
    <w:rsid w:val="007A4022"/>
    <w:rsid w:val="007A6E6E"/>
    <w:rsid w:val="007B02A0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887"/>
    <w:rsid w:val="00884922"/>
    <w:rsid w:val="00885F64"/>
    <w:rsid w:val="008917F9"/>
    <w:rsid w:val="008959D4"/>
    <w:rsid w:val="008A2450"/>
    <w:rsid w:val="008A45F7"/>
    <w:rsid w:val="008C0CC0"/>
    <w:rsid w:val="008C19A9"/>
    <w:rsid w:val="008C379D"/>
    <w:rsid w:val="008C5147"/>
    <w:rsid w:val="008C5359"/>
    <w:rsid w:val="008C5363"/>
    <w:rsid w:val="008D3DFB"/>
    <w:rsid w:val="008E4536"/>
    <w:rsid w:val="008E64F4"/>
    <w:rsid w:val="008F12C9"/>
    <w:rsid w:val="008F6E29"/>
    <w:rsid w:val="00916188"/>
    <w:rsid w:val="00923D7D"/>
    <w:rsid w:val="009508DF"/>
    <w:rsid w:val="00950DAC"/>
    <w:rsid w:val="00954A07"/>
    <w:rsid w:val="00963EEA"/>
    <w:rsid w:val="00984B23"/>
    <w:rsid w:val="00991867"/>
    <w:rsid w:val="00991F0B"/>
    <w:rsid w:val="00997F14"/>
    <w:rsid w:val="009A78D9"/>
    <w:rsid w:val="009C3E31"/>
    <w:rsid w:val="009C54AE"/>
    <w:rsid w:val="009C788E"/>
    <w:rsid w:val="009D3F3B"/>
    <w:rsid w:val="009E0543"/>
    <w:rsid w:val="009E326D"/>
    <w:rsid w:val="009E3B41"/>
    <w:rsid w:val="009F3C5C"/>
    <w:rsid w:val="009F4610"/>
    <w:rsid w:val="00A00ECC"/>
    <w:rsid w:val="00A155EE"/>
    <w:rsid w:val="00A2245B"/>
    <w:rsid w:val="00A30110"/>
    <w:rsid w:val="00A3671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9B5"/>
    <w:rsid w:val="00AD1146"/>
    <w:rsid w:val="00AD27D3"/>
    <w:rsid w:val="00AD66D6"/>
    <w:rsid w:val="00AE1160"/>
    <w:rsid w:val="00AE203C"/>
    <w:rsid w:val="00AE2E74"/>
    <w:rsid w:val="00AE5FCB"/>
    <w:rsid w:val="00AF29C2"/>
    <w:rsid w:val="00AF2C1E"/>
    <w:rsid w:val="00B06142"/>
    <w:rsid w:val="00B135B1"/>
    <w:rsid w:val="00B3130B"/>
    <w:rsid w:val="00B40ADB"/>
    <w:rsid w:val="00B43B77"/>
    <w:rsid w:val="00B43E80"/>
    <w:rsid w:val="00B47397"/>
    <w:rsid w:val="00B607DB"/>
    <w:rsid w:val="00B66529"/>
    <w:rsid w:val="00B75946"/>
    <w:rsid w:val="00B8056E"/>
    <w:rsid w:val="00B819C8"/>
    <w:rsid w:val="00B82308"/>
    <w:rsid w:val="00B90885"/>
    <w:rsid w:val="00BA5D0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71"/>
    <w:rsid w:val="00CF25BE"/>
    <w:rsid w:val="00CF78ED"/>
    <w:rsid w:val="00D02B25"/>
    <w:rsid w:val="00D02EBA"/>
    <w:rsid w:val="00D05EF1"/>
    <w:rsid w:val="00D17C3C"/>
    <w:rsid w:val="00D26B2C"/>
    <w:rsid w:val="00D352C9"/>
    <w:rsid w:val="00D40C8F"/>
    <w:rsid w:val="00D425B2"/>
    <w:rsid w:val="00D428D6"/>
    <w:rsid w:val="00D552B2"/>
    <w:rsid w:val="00D608D1"/>
    <w:rsid w:val="00D74119"/>
    <w:rsid w:val="00D8075B"/>
    <w:rsid w:val="00D8678B"/>
    <w:rsid w:val="00DA1360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B76"/>
    <w:rsid w:val="00E432F8"/>
    <w:rsid w:val="00E442AE"/>
    <w:rsid w:val="00E51E44"/>
    <w:rsid w:val="00E63348"/>
    <w:rsid w:val="00E661B9"/>
    <w:rsid w:val="00E742AA"/>
    <w:rsid w:val="00E77E88"/>
    <w:rsid w:val="00E8107D"/>
    <w:rsid w:val="00E86856"/>
    <w:rsid w:val="00E960BB"/>
    <w:rsid w:val="00EA2074"/>
    <w:rsid w:val="00EA4832"/>
    <w:rsid w:val="00EA4E9D"/>
    <w:rsid w:val="00EC2260"/>
    <w:rsid w:val="00EC4899"/>
    <w:rsid w:val="00ED03AB"/>
    <w:rsid w:val="00ED32D2"/>
    <w:rsid w:val="00EE32DE"/>
    <w:rsid w:val="00EE5457"/>
    <w:rsid w:val="00EE5A98"/>
    <w:rsid w:val="00EF1070"/>
    <w:rsid w:val="00EF7DB0"/>
    <w:rsid w:val="00F070AB"/>
    <w:rsid w:val="00F0724F"/>
    <w:rsid w:val="00F17567"/>
    <w:rsid w:val="00F27A7B"/>
    <w:rsid w:val="00F41E70"/>
    <w:rsid w:val="00F437C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92F"/>
    <w:rsid w:val="00FF5E7D"/>
    <w:rsid w:val="1630C585"/>
    <w:rsid w:val="234471A0"/>
    <w:rsid w:val="2E360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67936"/>
  <w15:docId w15:val="{E70E6E2F-57D0-4B20-A483-0FE63F0FF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127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1272B"/>
  </w:style>
  <w:style w:type="character" w:customStyle="1" w:styleId="spellingerror">
    <w:name w:val="spellingerror"/>
    <w:basedOn w:val="Domylnaczcionkaakapitu"/>
    <w:rsid w:val="0021272B"/>
  </w:style>
  <w:style w:type="character" w:customStyle="1" w:styleId="eop">
    <w:name w:val="eop"/>
    <w:basedOn w:val="Domylnaczcionkaakapitu"/>
    <w:rsid w:val="00212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1765F-554F-4E02-AB2F-E7261F68D8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0CA2EF-CAAD-44AA-A3C0-E759237960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6D90B9-A9C1-4159-9045-8DBF991786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B90433-8DC9-42E3-AE5F-B753160D2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1711</Words>
  <Characters>10267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2022-09-20T16:53:00Z</dcterms:created>
  <dcterms:modified xsi:type="dcterms:W3CDTF">2024-01-22T10:45:00Z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