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CD61FA" w14:textId="214607CC" w:rsidR="00BB33BA" w:rsidRPr="00BB33BA" w:rsidRDefault="00BB33BA" w:rsidP="00BB33B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 xml:space="preserve">       </w:t>
      </w:r>
      <w:r w:rsidRPr="00BB33BA">
        <w:rPr>
          <w:rFonts w:ascii="Corbel" w:hAnsi="Corbel"/>
          <w:bCs/>
          <w:i/>
        </w:rPr>
        <w:t>Załącznik nr 1.5 do Zarządzenia Rektora UR  nr 7/2023</w:t>
      </w:r>
    </w:p>
    <w:p w14:paraId="620C17BC" w14:textId="77777777" w:rsidR="00DD3A5F" w:rsidRDefault="00DD3A5F" w:rsidP="00DD3A5F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5182744A" w14:textId="2505D727" w:rsidR="008E63CC" w:rsidRPr="003F0F7E" w:rsidRDefault="001A2C52" w:rsidP="00CF074D">
      <w:pPr>
        <w:spacing w:after="0" w:line="240" w:lineRule="auto"/>
        <w:jc w:val="center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</w:t>
      </w:r>
      <w:r w:rsidR="008E63CC" w:rsidRPr="007A3B22">
        <w:rPr>
          <w:rFonts w:ascii="Corbel" w:hAnsi="Corbel"/>
          <w:b/>
          <w:smallCaps/>
          <w:sz w:val="24"/>
          <w:szCs w:val="24"/>
        </w:rPr>
        <w:t>YLABUS</w:t>
      </w:r>
    </w:p>
    <w:p w14:paraId="14B41D44" w14:textId="28F85618" w:rsidR="008E63CC" w:rsidRPr="007A3B22" w:rsidRDefault="008E63CC" w:rsidP="29F08193">
      <w:pPr>
        <w:spacing w:after="0" w:line="240" w:lineRule="auto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29F08193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BB7BA1">
        <w:rPr>
          <w:rFonts w:ascii="Corbel" w:hAnsi="Corbel"/>
          <w:i/>
          <w:smallCaps/>
          <w:sz w:val="24"/>
          <w:szCs w:val="24"/>
        </w:rPr>
        <w:t>2024-2027</w:t>
      </w:r>
    </w:p>
    <w:p w14:paraId="5CD38022" w14:textId="2924A24D" w:rsidR="008E63CC" w:rsidRDefault="00E17CE2" w:rsidP="00E17CE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29F08193">
        <w:rPr>
          <w:rFonts w:ascii="Corbel" w:hAnsi="Corbel"/>
          <w:sz w:val="20"/>
          <w:szCs w:val="20"/>
        </w:rPr>
        <w:t>Rok akademicki 202</w:t>
      </w:r>
      <w:r w:rsidR="00BB7BA1">
        <w:rPr>
          <w:rFonts w:ascii="Corbel" w:hAnsi="Corbel"/>
          <w:sz w:val="20"/>
          <w:szCs w:val="20"/>
        </w:rPr>
        <w:t>5</w:t>
      </w:r>
      <w:r w:rsidRPr="29F08193">
        <w:rPr>
          <w:rFonts w:ascii="Corbel" w:hAnsi="Corbel"/>
          <w:sz w:val="20"/>
          <w:szCs w:val="20"/>
        </w:rPr>
        <w:t>/202</w:t>
      </w:r>
      <w:r w:rsidR="00BB7BA1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7289071F" w14:textId="77777777" w:rsidR="004966D1" w:rsidRPr="004966D1" w:rsidRDefault="004966D1" w:rsidP="00E17CE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38E78EAA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1. Podstawowe </w:t>
      </w:r>
      <w:r w:rsidR="00E17CE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7A3B22" w14:paraId="1392CB9D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8E255" w14:textId="77777777" w:rsidR="008E63CC" w:rsidRPr="007A3B22" w:rsidRDefault="008E63CC" w:rsidP="00E17C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F90CD" w14:textId="77777777" w:rsidR="008E63CC" w:rsidRPr="007A3B22" w:rsidRDefault="008E63CC" w:rsidP="005A3C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Rachunkowość </w:t>
            </w:r>
            <w:r w:rsidR="00C12CCB">
              <w:rPr>
                <w:rFonts w:ascii="Corbel" w:hAnsi="Corbel"/>
                <w:b w:val="0"/>
                <w:color w:val="auto"/>
                <w:sz w:val="24"/>
                <w:szCs w:val="24"/>
              </w:rPr>
              <w:t>zarządcza</w:t>
            </w:r>
          </w:p>
        </w:tc>
      </w:tr>
      <w:tr w:rsidR="007A3B22" w:rsidRPr="007A3B22" w14:paraId="597739B9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9EFED" w14:textId="73365786" w:rsidR="008E63CC" w:rsidRPr="004966D1" w:rsidRDefault="008E63CC" w:rsidP="00D617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Kod przedmiotu</w:t>
            </w:r>
            <w:r w:rsidR="004966D1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5F8D2" w14:textId="77777777" w:rsidR="008E63CC" w:rsidRPr="007A3B22" w:rsidRDefault="005A3CF5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E/I/EUB</w:t>
            </w:r>
            <w:r w:rsid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C-1.</w:t>
            </w:r>
            <w:r w:rsidR="0051712A" w:rsidRP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4a</w:t>
            </w:r>
          </w:p>
        </w:tc>
      </w:tr>
      <w:tr w:rsidR="007A3B22" w:rsidRPr="007A3B22" w14:paraId="3243C18A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E64B5" w14:textId="77777777" w:rsidR="008E63CC" w:rsidRPr="00D6172B" w:rsidRDefault="00D6172B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E63CC" w:rsidRPr="007A3B22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A4487" w14:textId="77777777" w:rsidR="008E63CC" w:rsidRPr="007A3B22" w:rsidRDefault="00D6172B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</w:t>
            </w:r>
          </w:p>
        </w:tc>
      </w:tr>
      <w:tr w:rsidR="007A3B22" w:rsidRPr="007A3B22" w14:paraId="2D800438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4A472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59708" w14:textId="75640E67" w:rsidR="008E63CC" w:rsidRPr="007A3B22" w:rsidRDefault="004966D1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A3B22" w:rsidRPr="007A3B22" w14:paraId="70B47145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EAAFE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29329" w14:textId="77777777" w:rsidR="008E63CC" w:rsidRPr="007A3B22" w:rsidRDefault="0051712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7A3B22" w:rsidRPr="007A3B22" w14:paraId="1F0A5780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A5B0D" w14:textId="77777777" w:rsidR="008E63CC" w:rsidRPr="00D6172B" w:rsidRDefault="008E63CC" w:rsidP="00D617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D6172B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3ECA5" w14:textId="1B2917B4" w:rsidR="008E63CC" w:rsidRPr="007A3B22" w:rsidRDefault="004966D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Pierwszego stopnia</w:t>
            </w:r>
          </w:p>
        </w:tc>
      </w:tr>
      <w:tr w:rsidR="007A3B22" w:rsidRPr="007A3B22" w14:paraId="51CE2352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B9028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63363" w14:textId="2E21440A" w:rsidR="008E63CC" w:rsidRPr="007A3B22" w:rsidRDefault="004966D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7A3B22" w:rsidRPr="007A3B22" w14:paraId="044DC8FC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DF021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21F0B" w14:textId="02130C74" w:rsidR="008E63CC" w:rsidRPr="00151A24" w:rsidRDefault="00151A24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151A24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7A3B22" w:rsidRPr="007A3B22" w14:paraId="58BCEA68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412CF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26FEE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5A3CF5">
              <w:rPr>
                <w:rFonts w:ascii="Corbel" w:hAnsi="Corbel"/>
                <w:b w:val="0"/>
                <w:color w:val="auto"/>
                <w:sz w:val="24"/>
                <w:szCs w:val="24"/>
              </w:rPr>
              <w:t>/4</w:t>
            </w:r>
          </w:p>
        </w:tc>
      </w:tr>
      <w:tr w:rsidR="007A3B22" w:rsidRPr="007A3B22" w14:paraId="50194F97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975D1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9AB30" w14:textId="23F1F9C8" w:rsidR="008E63CC" w:rsidRPr="007A3B22" w:rsidRDefault="00E85C0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7A3B22" w:rsidRPr="007A3B22" w14:paraId="26AB8C0B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F370F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0272C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7A3B22" w:rsidRPr="007A3B22" w14:paraId="6D2EF64D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8394C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ACE09" w14:textId="77777777" w:rsidR="008E63CC" w:rsidRPr="007A3B22" w:rsidRDefault="003705C4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r  Paulina Filip</w:t>
            </w:r>
          </w:p>
        </w:tc>
      </w:tr>
      <w:tr w:rsidR="007A3B22" w:rsidRPr="007A3B22" w14:paraId="4D7A861F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BC94E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68D61" w14:textId="77777777" w:rsidR="008E63CC" w:rsidRPr="007A3B22" w:rsidRDefault="00EE1C29" w:rsidP="0051712A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3F0F7E" w:rsidRPr="0072505C">
              <w:rPr>
                <w:rFonts w:ascii="Corbel" w:hAnsi="Corbel"/>
                <w:b w:val="0"/>
                <w:color w:val="auto"/>
                <w:sz w:val="24"/>
                <w:szCs w:val="24"/>
              </w:rPr>
              <w:t>r Paulina Filip</w:t>
            </w:r>
          </w:p>
        </w:tc>
      </w:tr>
    </w:tbl>
    <w:p w14:paraId="707842D4" w14:textId="77777777" w:rsidR="008E63CC" w:rsidRPr="0018650A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7A3B22">
        <w:rPr>
          <w:rFonts w:ascii="Corbel" w:hAnsi="Corbel"/>
          <w:sz w:val="24"/>
          <w:szCs w:val="24"/>
        </w:rPr>
        <w:t xml:space="preserve">* </w:t>
      </w:r>
      <w:r w:rsidRPr="007A3B22">
        <w:rPr>
          <w:rFonts w:ascii="Corbel" w:hAnsi="Corbel"/>
          <w:i/>
          <w:sz w:val="24"/>
          <w:szCs w:val="24"/>
        </w:rPr>
        <w:t xml:space="preserve">- </w:t>
      </w:r>
      <w:r w:rsidR="0018650A" w:rsidRPr="0018650A">
        <w:rPr>
          <w:rFonts w:ascii="Corbel" w:hAnsi="Corbel"/>
          <w:b w:val="0"/>
          <w:i/>
          <w:sz w:val="24"/>
          <w:szCs w:val="24"/>
          <w:lang w:val="pl-PL"/>
        </w:rPr>
        <w:t xml:space="preserve">opcjonalnie </w:t>
      </w:r>
      <w:r w:rsidRPr="0018650A">
        <w:rPr>
          <w:rFonts w:ascii="Corbel" w:hAnsi="Corbel"/>
          <w:b w:val="0"/>
          <w:i/>
          <w:sz w:val="24"/>
          <w:szCs w:val="24"/>
        </w:rPr>
        <w:t>z</w:t>
      </w:r>
      <w:r w:rsidR="0018650A">
        <w:rPr>
          <w:rFonts w:ascii="Corbel" w:hAnsi="Corbel"/>
          <w:b w:val="0"/>
          <w:i/>
          <w:sz w:val="24"/>
          <w:szCs w:val="24"/>
        </w:rPr>
        <w:t xml:space="preserve">godnie z ustaleniami </w:t>
      </w:r>
      <w:r w:rsidR="0018650A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50A8C19D" w14:textId="77777777" w:rsidR="008E63CC" w:rsidRPr="007A3B22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51894F3" w14:textId="77777777" w:rsidR="008E63CC" w:rsidRPr="003F0F7E" w:rsidRDefault="008E63CC" w:rsidP="008E63CC">
      <w:pPr>
        <w:pStyle w:val="Podpunkty"/>
        <w:ind w:left="0"/>
        <w:rPr>
          <w:rFonts w:ascii="Corbel" w:hAnsi="Corbe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7A3B22" w:rsidRPr="007A3B22" w14:paraId="59C99699" w14:textId="77777777" w:rsidTr="29F0819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72437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Semestr</w:t>
            </w:r>
          </w:p>
          <w:p w14:paraId="51D52839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4EF2A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82402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A1D0B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9114E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99CCD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1388A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2FEB1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1B01B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DD38C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A3B2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E63CC" w:rsidRPr="007A3B22" w14:paraId="33A04822" w14:textId="77777777" w:rsidTr="29F08193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3456C" w14:textId="77777777" w:rsidR="008E63CC" w:rsidRPr="007A3B22" w:rsidRDefault="005A3CF5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B11E9" w14:textId="1125EA65" w:rsidR="008E63CC" w:rsidRPr="007A3B22" w:rsidRDefault="00151A24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ACAAB" w14:textId="5535BE1A" w:rsidR="008E63CC" w:rsidRPr="007A3B22" w:rsidRDefault="00151A24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9F08193"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F6B5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6FDF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689FD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8FCB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13344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88D59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35A6A" w14:textId="77777777" w:rsidR="008E63CC" w:rsidRPr="007A3B22" w:rsidRDefault="005A3CF5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6FC1FF6" w14:textId="77777777" w:rsidR="008E63CC" w:rsidRPr="007A3B22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162F184" w14:textId="77777777" w:rsidR="008E63CC" w:rsidRPr="007A3B22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szCs w:val="24"/>
        </w:rPr>
        <w:t xml:space="preserve">1.2.  Sposób realizacji zajęć  </w:t>
      </w:r>
    </w:p>
    <w:p w14:paraId="68620C9C" w14:textId="77777777" w:rsidR="00094AA4" w:rsidRPr="00A17DF7" w:rsidRDefault="00094AA4" w:rsidP="00094AA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A17DF7">
        <w:rPr>
          <w:rStyle w:val="normaltextrun"/>
          <w:rFonts w:ascii="Wingdings" w:eastAsia="Wingdings" w:hAnsi="Wingdings" w:cs="Wingdings"/>
        </w:rPr>
        <w:t></w:t>
      </w:r>
      <w:r w:rsidRPr="00A17DF7">
        <w:rPr>
          <w:rStyle w:val="normaltextrun"/>
          <w:rFonts w:ascii="Corbel" w:hAnsi="Corbel" w:cs="Segoe UI"/>
        </w:rPr>
        <w:t> </w:t>
      </w:r>
      <w:r w:rsidRPr="00A17DF7">
        <w:rPr>
          <w:rFonts w:ascii="Corbel" w:hAnsi="Corbel"/>
        </w:rPr>
        <w:t>zajęcia w formie tradycyjnej (lub zdalnie z wykorzystaniem platformy Ms </w:t>
      </w:r>
      <w:r w:rsidRPr="00A17DF7">
        <w:rPr>
          <w:rStyle w:val="spellingerror"/>
          <w:rFonts w:ascii="Corbel" w:hAnsi="Corbel"/>
        </w:rPr>
        <w:t>Teams)</w:t>
      </w:r>
      <w:r w:rsidRPr="00A17DF7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48AA5E0" w14:textId="77777777" w:rsidR="00094AA4" w:rsidRDefault="00094AA4" w:rsidP="00094AA4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57B02F1D" w14:textId="77777777" w:rsidR="008E63CC" w:rsidRPr="003F0F7E" w:rsidRDefault="008E63CC" w:rsidP="008E63CC">
      <w:pPr>
        <w:pStyle w:val="Punktygwne"/>
        <w:spacing w:before="0" w:after="0"/>
        <w:rPr>
          <w:rFonts w:ascii="Corbel" w:hAnsi="Corbel"/>
          <w:sz w:val="18"/>
          <w:szCs w:val="18"/>
        </w:rPr>
      </w:pPr>
    </w:p>
    <w:p w14:paraId="1D0C502B" w14:textId="771DA4C5" w:rsidR="008E63CC" w:rsidRPr="007A3B22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szCs w:val="24"/>
        </w:rPr>
        <w:t>1.3 Forma zaliczenia przedmiotu (z toku)</w:t>
      </w:r>
    </w:p>
    <w:p w14:paraId="5DEA7581" w14:textId="58F64BF1" w:rsidR="008E63CC" w:rsidRPr="007A3B22" w:rsidRDefault="00306574" w:rsidP="008E63C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 xml:space="preserve">                  Wykład egzamin </w:t>
      </w:r>
      <w:r>
        <w:rPr>
          <w:rFonts w:ascii="Corbel" w:hAnsi="Corbel"/>
          <w:b w:val="0"/>
          <w:szCs w:val="24"/>
        </w:rPr>
        <w:br/>
        <w:t xml:space="preserve">                  Ćwiczenia zaliczenie z oceną</w:t>
      </w:r>
    </w:p>
    <w:p w14:paraId="06AAB3C1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2.Wymagania wstępne </w:t>
      </w:r>
    </w:p>
    <w:p w14:paraId="5DBE9714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63CC" w:rsidRPr="007A3B22" w14:paraId="443C3511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6BB4C" w14:textId="77777777" w:rsidR="008E63CC" w:rsidRPr="007A3B22" w:rsidRDefault="008E63CC" w:rsidP="00FA0298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umiejętności interpretacji zjawisk ekonomicznych w ujęciu przyczynowo</w:t>
            </w:r>
            <w:r w:rsidR="00021D3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-skutkowym oraz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znajomość podstawowych cech</w:t>
            </w:r>
            <w:r w:rsidR="00FA02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systemu finansowego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i sytemu księgowości. </w:t>
            </w:r>
          </w:p>
        </w:tc>
      </w:tr>
    </w:tbl>
    <w:p w14:paraId="54CC9ABA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4858AB56" w14:textId="21BEF034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3. cele, efekty </w:t>
      </w:r>
      <w:r w:rsidR="00591BD4">
        <w:rPr>
          <w:rFonts w:ascii="Corbel" w:hAnsi="Corbel"/>
          <w:szCs w:val="24"/>
        </w:rPr>
        <w:t>uczenia się</w:t>
      </w:r>
      <w:r w:rsidRPr="007A3B22">
        <w:rPr>
          <w:rFonts w:ascii="Corbel" w:hAnsi="Corbel"/>
          <w:szCs w:val="24"/>
        </w:rPr>
        <w:t xml:space="preserve"> , treści Programowe i stosowane metody Dydaktyczne</w:t>
      </w:r>
    </w:p>
    <w:p w14:paraId="0CB1CCF3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1C103D6D" w14:textId="77777777" w:rsidR="008E63CC" w:rsidRPr="007A3B22" w:rsidRDefault="008E63CC" w:rsidP="008E63CC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C12CCB" w:rsidRPr="007A3B22" w14:paraId="574B7E4E" w14:textId="77777777" w:rsidTr="00E4679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14C73" w14:textId="77777777" w:rsidR="00C12CCB" w:rsidRPr="00C12CCB" w:rsidRDefault="00C12CCB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A70D" w14:textId="77777777" w:rsidR="00C12CCB" w:rsidRPr="00C12CCB" w:rsidRDefault="00C12CCB" w:rsidP="00392042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eastAsia="Times New Roman" w:hAnsi="Corbel"/>
                <w:sz w:val="24"/>
                <w:szCs w:val="24"/>
              </w:rPr>
              <w:t>Prezentacja klasyfikacji kosztów dla potrzeb zarządzania,</w:t>
            </w:r>
            <w:r w:rsidRPr="00C12C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12CCB">
              <w:rPr>
                <w:rFonts w:ascii="Corbel" w:eastAsia="Times New Roman" w:hAnsi="Corbel"/>
                <w:sz w:val="24"/>
                <w:szCs w:val="24"/>
              </w:rPr>
              <w:t>prezentacja systemów rachunku kosztów; pełnych i zmiennych.</w:t>
            </w:r>
          </w:p>
        </w:tc>
      </w:tr>
      <w:tr w:rsidR="00C12CCB" w:rsidRPr="007A3B22" w14:paraId="749343A9" w14:textId="77777777" w:rsidTr="00E4679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95559" w14:textId="77777777" w:rsidR="00C12CCB" w:rsidRPr="00C12CCB" w:rsidRDefault="00C12CCB" w:rsidP="00522A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F718" w14:textId="77777777" w:rsidR="00C12CCB" w:rsidRPr="00C12CCB" w:rsidRDefault="00C12CCB" w:rsidP="00C12CCB">
            <w:pPr>
              <w:autoSpaceDE w:val="0"/>
              <w:autoSpaceDN w:val="0"/>
              <w:adjustRightInd w:val="0"/>
              <w:rPr>
                <w:rFonts w:ascii="Corbel" w:hAnsi="Corbel"/>
                <w:bCs/>
                <w:sz w:val="24"/>
                <w:szCs w:val="24"/>
              </w:rPr>
            </w:pPr>
            <w:r w:rsidRPr="00C12CCB">
              <w:rPr>
                <w:rFonts w:ascii="Corbel" w:hAnsi="Corbel"/>
                <w:bCs/>
                <w:sz w:val="24"/>
                <w:szCs w:val="24"/>
              </w:rPr>
              <w:t>Wypracowanie umiejętności w zakresie ewidencji i rozliczania kosztów produkcji oraz kosztów w czasie</w:t>
            </w:r>
          </w:p>
        </w:tc>
      </w:tr>
      <w:tr w:rsidR="00C12CCB" w:rsidRPr="007A3B22" w14:paraId="26752315" w14:textId="77777777" w:rsidTr="00E4679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79278" w14:textId="77777777" w:rsidR="00C12CCB" w:rsidRPr="00C12CCB" w:rsidRDefault="00C12CCB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AEAF8" w14:textId="77777777" w:rsidR="00C12CCB" w:rsidRPr="00C12CCB" w:rsidRDefault="00C12CCB" w:rsidP="00392042">
            <w:pPr>
              <w:autoSpaceDE w:val="0"/>
              <w:autoSpaceDN w:val="0"/>
              <w:adjustRightInd w:val="0"/>
              <w:rPr>
                <w:rFonts w:ascii="Corbel" w:eastAsia="Times New Roman" w:hAnsi="Corbel"/>
                <w:sz w:val="24"/>
                <w:szCs w:val="24"/>
              </w:rPr>
            </w:pPr>
            <w:r w:rsidRPr="00C12CCB">
              <w:rPr>
                <w:rFonts w:ascii="Corbel" w:eastAsia="Times New Roman" w:hAnsi="Corbel"/>
                <w:sz w:val="24"/>
                <w:szCs w:val="24"/>
              </w:rPr>
              <w:t>Wypracowanie umiejętności analizy progu rentowności w zarządzaniu bieżącym oraz szacowania zmiennych koniecznych do oceny efektywności decyzji długookresowych.</w:t>
            </w:r>
          </w:p>
        </w:tc>
      </w:tr>
    </w:tbl>
    <w:p w14:paraId="76CFA12F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678FFF" w14:textId="77777777" w:rsidR="00582AEC" w:rsidRDefault="00021D3E" w:rsidP="008E63CC">
      <w:pPr>
        <w:spacing w:after="0" w:line="240" w:lineRule="auto"/>
        <w:ind w:left="426"/>
      </w:pPr>
      <w:r>
        <w:rPr>
          <w:rFonts w:ascii="Corbel" w:hAnsi="Corbel"/>
          <w:b/>
          <w:sz w:val="24"/>
          <w:szCs w:val="24"/>
        </w:rPr>
        <w:t xml:space="preserve">3.2 Efekty uczenia się </w:t>
      </w:r>
      <w:r w:rsidR="008E63CC" w:rsidRPr="007A3B22">
        <w:rPr>
          <w:rFonts w:ascii="Corbel" w:hAnsi="Corbel"/>
          <w:b/>
          <w:sz w:val="24"/>
          <w:szCs w:val="24"/>
        </w:rPr>
        <w:t xml:space="preserve"> dla przedmiotu</w:t>
      </w:r>
      <w:r w:rsidR="00582AEC" w:rsidRPr="00582AEC">
        <w:t xml:space="preserve"> </w:t>
      </w:r>
    </w:p>
    <w:p w14:paraId="1E0BF04C" w14:textId="77777777" w:rsidR="008E63CC" w:rsidRPr="007A3B22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4"/>
        <w:gridCol w:w="5486"/>
        <w:gridCol w:w="1834"/>
      </w:tblGrid>
      <w:tr w:rsidR="001E4A37" w:rsidRPr="007A3B22" w14:paraId="78F1DCD5" w14:textId="77777777" w:rsidTr="2857B850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E5219" w14:textId="3BA2995A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EK</w:t>
            </w:r>
            <w:r w:rsidR="00C97ED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966D1">
              <w:rPr>
                <w:rFonts w:ascii="Corbel" w:hAnsi="Corbel"/>
                <w:b w:val="0"/>
                <w:sz w:val="24"/>
                <w:szCs w:val="24"/>
                <w:lang w:val="pl-PL"/>
              </w:rPr>
              <w:t>(</w:t>
            </w:r>
            <w:r w:rsidR="00C97EDB">
              <w:rPr>
                <w:rFonts w:ascii="Corbel" w:hAnsi="Corbel"/>
                <w:b w:val="0"/>
                <w:sz w:val="24"/>
                <w:szCs w:val="24"/>
              </w:rPr>
              <w:t xml:space="preserve">efekt </w:t>
            </w:r>
            <w:r w:rsidR="00C97EDB">
              <w:rPr>
                <w:rFonts w:ascii="Corbel" w:hAnsi="Corbel"/>
                <w:b w:val="0"/>
                <w:sz w:val="24"/>
                <w:szCs w:val="24"/>
                <w:lang w:val="pl-PL"/>
              </w:rPr>
              <w:t>uczenia się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075A6" w14:textId="78C85492" w:rsidR="008E63CC" w:rsidRPr="007A3B22" w:rsidRDefault="008E63CC" w:rsidP="00C97ED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C97EDB" w:rsidRPr="00C97EDB">
              <w:rPr>
                <w:rFonts w:ascii="Corbel" w:hAnsi="Corbel"/>
                <w:b w:val="0"/>
                <w:sz w:val="24"/>
                <w:szCs w:val="24"/>
              </w:rPr>
              <w:t xml:space="preserve">uczenia się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zdefiniowanego dla przedmiotu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E6914" w14:textId="77777777" w:rsidR="008E63CC" w:rsidRPr="007A3B22" w:rsidRDefault="008E63CC" w:rsidP="00C97ED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Odniesienie do efektów  kierunkowych </w:t>
            </w:r>
          </w:p>
        </w:tc>
      </w:tr>
      <w:tr w:rsidR="001E4A37" w:rsidRPr="007A3B22" w14:paraId="3A828352" w14:textId="77777777" w:rsidTr="2857B850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1DCE6" w14:textId="77777777" w:rsidR="008E63CC" w:rsidRPr="00C12CCB" w:rsidRDefault="00847D53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</w:t>
            </w:r>
            <w:r w:rsidR="008E63CC" w:rsidRPr="00C12CCB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57C5" w14:textId="77454F6B" w:rsidR="008E63CC" w:rsidRPr="00C12CCB" w:rsidRDefault="00C12CCB" w:rsidP="2857B85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2857B850">
              <w:rPr>
                <w:rFonts w:ascii="Corbel" w:hAnsi="Corbel"/>
                <w:b w:val="0"/>
                <w:sz w:val="24"/>
                <w:szCs w:val="24"/>
              </w:rPr>
              <w:t>Charakteryzuje koszty, systemy rachunku kosztów oraz metody kalkulacji kosztów</w:t>
            </w:r>
            <w:r w:rsidR="34F3C7CE" w:rsidRPr="2857B850">
              <w:rPr>
                <w:rFonts w:ascii="Corbel" w:hAnsi="Corbel"/>
                <w:b w:val="0"/>
                <w:sz w:val="24"/>
                <w:szCs w:val="24"/>
              </w:rPr>
              <w:t xml:space="preserve">. Określa główne tendencje rozwojowe </w:t>
            </w:r>
            <w:r w:rsidR="6B7D14E4" w:rsidRPr="2857B850">
              <w:rPr>
                <w:rFonts w:ascii="Corbel" w:hAnsi="Corbel"/>
                <w:b w:val="0"/>
                <w:sz w:val="24"/>
                <w:szCs w:val="24"/>
              </w:rPr>
              <w:t>rachunkowości</w:t>
            </w:r>
            <w:r w:rsidR="34F3C7CE" w:rsidRPr="2857B850">
              <w:rPr>
                <w:rFonts w:ascii="Corbel" w:hAnsi="Corbel"/>
                <w:b w:val="0"/>
                <w:sz w:val="24"/>
                <w:szCs w:val="24"/>
              </w:rPr>
              <w:t xml:space="preserve">  zarządczej.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EFEA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>K_W01</w:t>
            </w:r>
          </w:p>
          <w:p w14:paraId="719BCB8E" w14:textId="77777777" w:rsidR="00C12CCB" w:rsidRPr="00582AEC" w:rsidRDefault="00582AEC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K_W0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2</w:t>
            </w:r>
          </w:p>
          <w:p w14:paraId="00DD07D7" w14:textId="77777777" w:rsidR="007A3B22" w:rsidRPr="00582AEC" w:rsidRDefault="00582AEC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K_W0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7</w:t>
            </w:r>
          </w:p>
        </w:tc>
      </w:tr>
      <w:tr w:rsidR="00C12CCB" w:rsidRPr="007A3B22" w14:paraId="2E42B43E" w14:textId="77777777" w:rsidTr="2857B850">
        <w:trPr>
          <w:trHeight w:val="1590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4ADD1" w14:textId="77777777" w:rsidR="00C12CCB" w:rsidRPr="00C12CCB" w:rsidRDefault="00C12CCB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05BD" w14:textId="4C576D2B" w:rsidR="00C12CCB" w:rsidRPr="00C12CCB" w:rsidRDefault="00C12CCB" w:rsidP="2857B850">
            <w:pPr>
              <w:pStyle w:val="Default"/>
              <w:jc w:val="both"/>
              <w:rPr>
                <w:rFonts w:ascii="Corbel" w:hAnsi="Corbel"/>
              </w:rPr>
            </w:pPr>
            <w:r w:rsidRPr="2857B850">
              <w:rPr>
                <w:rFonts w:ascii="Corbel" w:hAnsi="Corbel"/>
                <w:color w:val="000000" w:themeColor="text1"/>
              </w:rPr>
              <w:t>Posiada świadomość znaczenia rachunku kosztów w podejmowaniu decyzji krótko i długoterminowych w zarządzaniu przedsiębiorstwem.</w:t>
            </w:r>
            <w:r w:rsidR="23BB63B2" w:rsidRPr="2857B850">
              <w:rPr>
                <w:rFonts w:ascii="Corbel" w:hAnsi="Corbel"/>
                <w:color w:val="000000" w:themeColor="text1"/>
              </w:rPr>
              <w:t xml:space="preserve"> Określa ich uwarunkowania i determinanty oraz określa procesy zachodzące w gospodarce i  powiązania między tymi procesami</w:t>
            </w:r>
            <w:r w:rsidRPr="2857B850">
              <w:rPr>
                <w:rFonts w:ascii="Corbel" w:hAnsi="Corbel"/>
                <w:color w:val="000000" w:themeColor="text1"/>
              </w:rPr>
              <w:t xml:space="preserve">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0331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  <w:lang w:val="pl-PL"/>
              </w:rPr>
              <w:t>K_U01</w:t>
            </w:r>
          </w:p>
          <w:p w14:paraId="46915F58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2857B850">
              <w:rPr>
                <w:rFonts w:ascii="Corbel" w:hAnsi="Corbel"/>
                <w:b w:val="0"/>
                <w:sz w:val="24"/>
                <w:szCs w:val="24"/>
                <w:lang w:val="pl-PL"/>
              </w:rPr>
              <w:t>K_U03</w:t>
            </w:r>
          </w:p>
          <w:p w14:paraId="6C3AFE82" w14:textId="77777777" w:rsidR="00C12CCB" w:rsidRPr="00C12CCB" w:rsidRDefault="007721D1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K_U04</w:t>
            </w:r>
          </w:p>
        </w:tc>
      </w:tr>
      <w:tr w:rsidR="00C12CCB" w:rsidRPr="007A3B22" w14:paraId="5E4CA7AD" w14:textId="77777777" w:rsidTr="2857B850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98178" w14:textId="77777777" w:rsidR="00C12CCB" w:rsidRPr="00C12CCB" w:rsidRDefault="00C12CCB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B55C" w14:textId="77777777" w:rsidR="00C12CCB" w:rsidRPr="00C12CCB" w:rsidRDefault="00C12CCB" w:rsidP="00A47561">
            <w:pPr>
              <w:pStyle w:val="Default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Akceptuje różne</w:t>
            </w:r>
            <w:r w:rsidRPr="00C12CCB">
              <w:rPr>
                <w:rFonts w:ascii="Corbel" w:hAnsi="Corbel"/>
              </w:rPr>
              <w:t xml:space="preserve"> kryteria klasyfikacji kosztów, zasady ewidencji i rozliczania oraz metody kalkulacji znajdujące zastosowanie w praktyce.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38F4" w14:textId="77777777" w:rsidR="00C12CCB" w:rsidRPr="007721D1" w:rsidRDefault="007721D1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K_K0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1</w:t>
            </w:r>
          </w:p>
          <w:p w14:paraId="6A1FBAC3" w14:textId="717BE16A" w:rsidR="00C12CCB" w:rsidRPr="007721D1" w:rsidRDefault="6410D8C4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2857B850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="00046C7C">
              <w:rPr>
                <w:rFonts w:ascii="Corbel" w:hAnsi="Corbel"/>
                <w:b w:val="0"/>
                <w:sz w:val="24"/>
                <w:szCs w:val="24"/>
                <w:lang w:val="pl-PL"/>
              </w:rPr>
              <w:t>U</w:t>
            </w:r>
            <w:r w:rsidRPr="2857B850">
              <w:rPr>
                <w:rFonts w:ascii="Corbel" w:hAnsi="Corbel"/>
                <w:b w:val="0"/>
                <w:sz w:val="24"/>
                <w:szCs w:val="24"/>
                <w:lang w:val="pl-PL"/>
              </w:rPr>
              <w:t>11</w:t>
            </w:r>
          </w:p>
        </w:tc>
      </w:tr>
    </w:tbl>
    <w:p w14:paraId="3DC973B6" w14:textId="77777777" w:rsidR="003F0F7E" w:rsidRPr="007A3B22" w:rsidRDefault="003F0F7E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68DB1D" w14:textId="77777777" w:rsidR="00C12CCB" w:rsidRPr="004B7D3D" w:rsidRDefault="008E63CC" w:rsidP="004B7D3D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 xml:space="preserve">3.3 Treści programowe </w:t>
      </w:r>
    </w:p>
    <w:p w14:paraId="75AAEB1B" w14:textId="77777777" w:rsidR="00C12CCB" w:rsidRDefault="00C12CCB" w:rsidP="00C12CC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A2C52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wykładów</w:t>
      </w:r>
    </w:p>
    <w:p w14:paraId="390A6983" w14:textId="77777777" w:rsidR="00C12CCB" w:rsidRPr="001A2C52" w:rsidRDefault="00C12CCB" w:rsidP="00C12CCB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12CCB" w:rsidRPr="007A3B22" w14:paraId="18C3634A" w14:textId="77777777" w:rsidTr="00A4756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EA66C" w14:textId="77777777" w:rsidR="00C12CCB" w:rsidRPr="007A3B22" w:rsidRDefault="00C12CCB" w:rsidP="00A475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2CCB" w:rsidRPr="007A3B22" w14:paraId="0B7F5DF9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4D07F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Wprowadzenie do tematyki rachunkowości zarządczej – istota</w:t>
            </w:r>
            <w:r>
              <w:rPr>
                <w:rFonts w:ascii="Corbel" w:hAnsi="Corbel"/>
                <w:sz w:val="24"/>
                <w:szCs w:val="24"/>
              </w:rPr>
              <w:t>, funkcje,</w:t>
            </w:r>
            <w:r w:rsidRPr="00C12CCB">
              <w:rPr>
                <w:rFonts w:ascii="Corbel" w:hAnsi="Corbel"/>
                <w:sz w:val="24"/>
                <w:szCs w:val="24"/>
              </w:rPr>
              <w:t xml:space="preserve"> koncepcje. </w:t>
            </w:r>
          </w:p>
        </w:tc>
      </w:tr>
      <w:tr w:rsidR="00C12CCB" w:rsidRPr="007A3B22" w14:paraId="5C202B5B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D806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Charakterystyka i powiązanie strategicznej i operacyjnej rachunkowości zarządczej  – rola w procesie kierowania przedsiębiorstwem.</w:t>
            </w:r>
          </w:p>
        </w:tc>
      </w:tr>
      <w:tr w:rsidR="00C12CCB" w:rsidRPr="007A3B22" w14:paraId="0CBB5248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1F58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Związki rachunkowości zarządczej i finansowej – ewidencja księgowa materiałów i amortyzacji a koszty oraz wynik finansowy</w:t>
            </w:r>
          </w:p>
        </w:tc>
      </w:tr>
      <w:tr w:rsidR="00C12CCB" w:rsidRPr="007A3B22" w14:paraId="681DE06B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496F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Ewidencja kosztów  - układ rodzajowy i kalkulacyjny, zmiana stanu produktów</w:t>
            </w:r>
          </w:p>
        </w:tc>
      </w:tr>
      <w:tr w:rsidR="00C12CCB" w:rsidRPr="007A3B22" w14:paraId="2E62B6A2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5272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Koszty i systemy rachunku kosztów – klasyfikacja, istota , zadania oraz wpływ systemu rachunku kosztów na wynik finansowy.</w:t>
            </w:r>
          </w:p>
        </w:tc>
      </w:tr>
      <w:tr w:rsidR="00C12CCB" w:rsidRPr="007A3B22" w14:paraId="0CFB83BD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528D0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lastRenderedPageBreak/>
              <w:t>Metody kalkulacji – podział, charakterystyka, koszt techniczny i koszt całkowity</w:t>
            </w:r>
          </w:p>
        </w:tc>
      </w:tr>
      <w:tr w:rsidR="00C12CCB" w:rsidRPr="007A3B22" w14:paraId="301941DA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9AAC6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Kalkulacje kosztowe – podziałowa prosta, podziałowa ze współczynnikami, produkcji sprzężonej, fazowa, zleceniowa, asortymentowa</w:t>
            </w:r>
          </w:p>
        </w:tc>
      </w:tr>
      <w:tr w:rsidR="00C12CCB" w:rsidRPr="007A3B22" w14:paraId="20EAAA30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00C74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Progi rentowności – istota, budowa, zastosowanie</w:t>
            </w:r>
          </w:p>
        </w:tc>
      </w:tr>
    </w:tbl>
    <w:p w14:paraId="658FCA6D" w14:textId="77777777" w:rsidR="00C12CCB" w:rsidRPr="007A3B22" w:rsidRDefault="00C12CCB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855B361" w14:textId="77777777" w:rsidR="008E63CC" w:rsidRDefault="008E63CC" w:rsidP="008E63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A2C52">
        <w:rPr>
          <w:rFonts w:ascii="Corbel" w:hAnsi="Corbel"/>
          <w:sz w:val="24"/>
          <w:szCs w:val="24"/>
        </w:rPr>
        <w:t>Prob</w:t>
      </w:r>
      <w:r w:rsidR="001A2C52">
        <w:rPr>
          <w:rFonts w:ascii="Corbel" w:hAnsi="Corbel"/>
          <w:sz w:val="24"/>
          <w:szCs w:val="24"/>
        </w:rPr>
        <w:t>lematyka ćwiczeń audytoryjnych</w:t>
      </w:r>
    </w:p>
    <w:p w14:paraId="6ACF6CC6" w14:textId="77777777" w:rsidR="001A2C52" w:rsidRPr="001A2C52" w:rsidRDefault="001A2C52" w:rsidP="001A2C5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A3B22" w:rsidRPr="007A3B22" w14:paraId="5ED27ECA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CCE48" w14:textId="77777777" w:rsidR="008E63CC" w:rsidRPr="007A3B22" w:rsidRDefault="008E63CC" w:rsidP="00522A0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2CCB" w:rsidRPr="007A3B22" w14:paraId="3F031217" w14:textId="77777777" w:rsidTr="000B3D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6F508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Istota i klasyfikacja kosztów – doskonalenie umiejętności prawidłowej klasyfikacji kosztów wg różnych kryteriów</w:t>
            </w:r>
          </w:p>
        </w:tc>
      </w:tr>
      <w:tr w:rsidR="00C12CCB" w:rsidRPr="007A3B22" w14:paraId="08D55880" w14:textId="77777777" w:rsidTr="000B3D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9E28E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podziałowa prosta – obliczanie technicznego kosztu jednostkowego</w:t>
            </w:r>
          </w:p>
        </w:tc>
      </w:tr>
      <w:tr w:rsidR="00C12CCB" w:rsidRPr="007A3B22" w14:paraId="4C2E0BE7" w14:textId="77777777" w:rsidTr="000B3D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0E42A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podziałowa ze współczynnikami – obliczanie technicznego kosztu jednostkowego</w:t>
            </w:r>
          </w:p>
        </w:tc>
      </w:tr>
      <w:tr w:rsidR="00C12CCB" w:rsidRPr="007A3B22" w14:paraId="0C8B28CE" w14:textId="77777777" w:rsidTr="000B3D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B8572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produkcji sprzężonej – obliczanie technicznego kosztu jednostkowego oraz całkowitego</w:t>
            </w:r>
          </w:p>
        </w:tc>
      </w:tr>
      <w:tr w:rsidR="00C12CCB" w:rsidRPr="007A3B22" w14:paraId="5F018521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17C3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fazowa – obliczanie technicznego kosztu jednostkowego</w:t>
            </w:r>
          </w:p>
        </w:tc>
      </w:tr>
      <w:tr w:rsidR="00C12CCB" w:rsidRPr="007A3B22" w14:paraId="0AD69846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3567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zleceniowa – obliczanie technicznego kosztu jednostkowego</w:t>
            </w:r>
          </w:p>
        </w:tc>
      </w:tr>
      <w:tr w:rsidR="00C12CCB" w:rsidRPr="007A3B22" w14:paraId="3B072E40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C5F76" w14:textId="77777777" w:rsidR="00C12CCB" w:rsidRPr="00C12CCB" w:rsidRDefault="00C12CCB" w:rsidP="00472A34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asortymentowa - obliczanie technicznego kosztu jednostkowego oraz całkowitego</w:t>
            </w:r>
          </w:p>
        </w:tc>
      </w:tr>
      <w:tr w:rsidR="00C12CCB" w:rsidRPr="007A3B22" w14:paraId="3BD90E95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14CF" w14:textId="77777777" w:rsidR="00C12CCB" w:rsidRPr="00C12CCB" w:rsidRDefault="00C12CCB" w:rsidP="00472A34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Progi rentowności – kalkulacja, problemy decyzje z zastosowaniem progów rentowności</w:t>
            </w:r>
          </w:p>
        </w:tc>
      </w:tr>
    </w:tbl>
    <w:p w14:paraId="11114B9D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8E8593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szCs w:val="24"/>
        </w:rPr>
        <w:t>3.4 Metody dydaktyczne</w:t>
      </w:r>
      <w:r w:rsidRPr="007A3B22">
        <w:rPr>
          <w:rFonts w:ascii="Corbel" w:hAnsi="Corbel"/>
          <w:b w:val="0"/>
          <w:szCs w:val="24"/>
        </w:rPr>
        <w:t xml:space="preserve"> </w:t>
      </w:r>
    </w:p>
    <w:p w14:paraId="79A73370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6D4421" w14:textId="77777777" w:rsidR="00472A34" w:rsidRPr="00472A34" w:rsidRDefault="00472A34" w:rsidP="008E63C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ćwiczeń </w:t>
      </w:r>
      <w:r w:rsidRPr="00472A34">
        <w:rPr>
          <w:rFonts w:ascii="Corbel" w:hAnsi="Corbel"/>
          <w:b w:val="0"/>
          <w:smallCaps w:val="0"/>
          <w:szCs w:val="24"/>
        </w:rPr>
        <w:t>- ocena pozytywna z pracy pisemnej skorygowanej o pracę kontrolną i ocenę aktywności na zajęciach</w:t>
      </w:r>
    </w:p>
    <w:p w14:paraId="60DB63F4" w14:textId="77777777" w:rsidR="00472A34" w:rsidRPr="00472A34" w:rsidRDefault="00472A34" w:rsidP="00472A3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2857B850">
        <w:rPr>
          <w:rFonts w:ascii="Corbel" w:hAnsi="Corbel"/>
          <w:b w:val="0"/>
          <w:smallCaps w:val="0"/>
        </w:rPr>
        <w:t>Egzamin- ocena pozytywna z pracy pisemnej za zakresu tematyki wykładu.</w:t>
      </w:r>
    </w:p>
    <w:p w14:paraId="242E4443" w14:textId="6286AC71" w:rsidR="2857B850" w:rsidRDefault="2857B850" w:rsidP="2857B850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2024432C" w14:textId="03746E8F" w:rsidR="24D92446" w:rsidRDefault="24D92446" w:rsidP="2857B850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2857B850">
        <w:rPr>
          <w:rFonts w:ascii="Corbel" w:hAnsi="Corbel"/>
          <w:b w:val="0"/>
          <w:smallCaps w:val="0"/>
        </w:rPr>
        <w:t>Ocena 3,0 wymaga zdobycia 51% maksymalnej ilości punktów.</w:t>
      </w:r>
    </w:p>
    <w:p w14:paraId="553A805F" w14:textId="79C4D36C" w:rsidR="2857B850" w:rsidRDefault="2857B850" w:rsidP="2857B850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5B9669CC" w14:textId="77777777" w:rsidR="008E63CC" w:rsidRPr="007A3B22" w:rsidRDefault="008E63CC" w:rsidP="008E63CC">
      <w:pPr>
        <w:pStyle w:val="Punktygwne"/>
        <w:spacing w:before="0" w:after="0"/>
        <w:jc w:val="both"/>
      </w:pPr>
    </w:p>
    <w:p w14:paraId="34658F00" w14:textId="77777777" w:rsidR="008E63CC" w:rsidRPr="007A3B22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4. METODY I KRYTERIA OCENY </w:t>
      </w:r>
    </w:p>
    <w:p w14:paraId="372BCF50" w14:textId="77777777" w:rsidR="008E63CC" w:rsidRPr="007A3B22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26BD0183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4.1 Sposoby weryfikacji efektów </w:t>
      </w:r>
      <w:r w:rsidR="00086A11" w:rsidRPr="00086A11">
        <w:rPr>
          <w:rFonts w:ascii="Corbel" w:hAnsi="Corbel"/>
          <w:szCs w:val="24"/>
        </w:rPr>
        <w:t>uczenia się</w:t>
      </w:r>
    </w:p>
    <w:p w14:paraId="3BEFC313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7A3B22" w:rsidRPr="007A3B22" w14:paraId="79249EF7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B8A7D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CCE67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086A11" w:rsidRPr="00086A1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41A71BF6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87E57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439E81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3B22" w:rsidRPr="007A3B22" w14:paraId="09DFCD3F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35D59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0DD4C" w14:textId="77777777" w:rsidR="008E63CC" w:rsidRPr="007A3B22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68EC5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A3B22" w:rsidRPr="007A3B22" w14:paraId="0C2592D3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1ADC5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44E23" w14:textId="77777777" w:rsidR="008E63CC" w:rsidRPr="007A3B22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659F3" w14:textId="77777777" w:rsidR="008E63CC" w:rsidRPr="007A3B22" w:rsidRDefault="00472A34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E63CC" w:rsidRPr="007A3B2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wykład</w:t>
            </w:r>
          </w:p>
        </w:tc>
      </w:tr>
      <w:tr w:rsidR="007A3B22" w:rsidRPr="007A3B22" w14:paraId="019AB733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E7070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C2C9D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85827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772C9B7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79B12F12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lastRenderedPageBreak/>
        <w:t xml:space="preserve">4.2 Warunki zaliczenia przedmiotu (kryteria oceniania) </w:t>
      </w:r>
    </w:p>
    <w:p w14:paraId="1D67B6B8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2ED985BD" w14:textId="77777777" w:rsidR="008E63CC" w:rsidRPr="00847D53" w:rsidRDefault="008E63CC" w:rsidP="001A2C52">
      <w:pPr>
        <w:pStyle w:val="Punktygwne"/>
        <w:spacing w:before="0" w:after="0"/>
        <w:rPr>
          <w:rFonts w:ascii="Corbel" w:hAnsi="Corbel"/>
          <w:szCs w:val="24"/>
        </w:rPr>
      </w:pPr>
      <w:r w:rsidRPr="00847D53">
        <w:rPr>
          <w:rFonts w:ascii="Corbel" w:hAnsi="Corbel"/>
          <w:szCs w:val="24"/>
        </w:rPr>
        <w:t xml:space="preserve">5. CAŁKOWITY NAKŁAD PRACY STUDENTA POTRZEBNY DO OSIĄGNIĘCIA ZAŁOŻONYCH EFEKTÓW W GODZINACH ORAZ PUNKTACH ECTS </w:t>
      </w:r>
    </w:p>
    <w:p w14:paraId="69EC75C8" w14:textId="77777777" w:rsidR="008E63CC" w:rsidRPr="00847D53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7A3B22" w:rsidRPr="00847D53" w14:paraId="46A36A37" w14:textId="77777777" w:rsidTr="29F0819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F567E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5FBA2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847D53" w14:paraId="5809F9D6" w14:textId="77777777" w:rsidTr="29F0819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E9D32" w14:textId="16A5F082" w:rsidR="008E63CC" w:rsidRPr="007A3B22" w:rsidRDefault="008E63CC" w:rsidP="00BB33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Godziny z</w:t>
            </w:r>
            <w:r w:rsidR="00086A11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13924" w14:textId="6CAAE26B" w:rsidR="008E63CC" w:rsidRPr="007A3B22" w:rsidRDefault="00151A24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9F08193"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7A3B22" w:rsidRPr="007A3B22" w14:paraId="081A74B5" w14:textId="77777777" w:rsidTr="29F0819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265D4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86A1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9C93CBF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C5735" w14:textId="77777777" w:rsidR="008E63CC" w:rsidRPr="007A3B22" w:rsidRDefault="00847D5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7A3B22" w14:paraId="675D119B" w14:textId="77777777" w:rsidTr="29F0819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BFF2B" w14:textId="5AAEE1F4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591BD4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Pr="007A3B22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91665" w14:textId="6E6A7DAA" w:rsidR="008E63CC" w:rsidRPr="007A3B22" w:rsidRDefault="29F08193" w:rsidP="29F08193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29F08193"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7A3B22" w:rsidRPr="007A3B22" w14:paraId="54A0DEC8" w14:textId="77777777" w:rsidTr="29F0819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95D3E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B0FFA" w14:textId="77777777" w:rsidR="008E63CC" w:rsidRPr="007A3B22" w:rsidRDefault="00472A34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7A3B22" w:rsidRPr="007A3B22" w14:paraId="70617F4D" w14:textId="77777777" w:rsidTr="29F0819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F8D40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A3B2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AADFD" w14:textId="77777777" w:rsidR="008E63CC" w:rsidRPr="007A3B22" w:rsidRDefault="00472A34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75D963F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7A3B22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0C59D0AC" w14:textId="77777777" w:rsidR="003F0F7E" w:rsidRDefault="003F0F7E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6CA70B88" w14:textId="42349064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6. PRAKTYKI ZAWODOWE W RAMACH PRZEDMIOTU</w:t>
      </w:r>
    </w:p>
    <w:p w14:paraId="5F725152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7A3B22" w:rsidRPr="007A3B22" w14:paraId="4CED7F2C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6ACCD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01188" w14:textId="77777777" w:rsidR="008E63CC" w:rsidRPr="007A3B22" w:rsidRDefault="008E63CC" w:rsidP="00496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7A3B22" w14:paraId="0FACC4C5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4A30F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05BC0" w14:textId="77777777" w:rsidR="008E63CC" w:rsidRPr="007A3B22" w:rsidRDefault="008E63CC" w:rsidP="00496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7205823E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628C11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7. LITERATURA </w:t>
      </w:r>
    </w:p>
    <w:p w14:paraId="57A458A4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A3B22" w:rsidRPr="007A3B22" w14:paraId="6C42F073" w14:textId="77777777" w:rsidTr="2857B850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97E11" w14:textId="77777777" w:rsidR="008E63CC" w:rsidRDefault="008E63CC" w:rsidP="00472A34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14:paraId="569640FE" w14:textId="3A5E4B80" w:rsidR="00F81F1D" w:rsidRDefault="00F81F1D" w:rsidP="004966D1">
            <w:pPr>
              <w:pStyle w:val="Punktygwne"/>
              <w:numPr>
                <w:ilvl w:val="0"/>
                <w:numId w:val="10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Świderska G.(</w:t>
            </w:r>
            <w:r w:rsidRPr="00F81F1D">
              <w:rPr>
                <w:rFonts w:ascii="Corbel" w:hAnsi="Corbel"/>
                <w:b w:val="0"/>
                <w:smallCaps w:val="0"/>
                <w:sz w:val="22"/>
                <w:szCs w:val="24"/>
              </w:rPr>
              <w:t>praca zbiorowa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)</w:t>
            </w:r>
            <w:r w:rsid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Pr="00F81F1D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Controlling kosztów i rachunkowość zarządcza </w:t>
            </w:r>
            <w:r w:rsidR="002924D9">
              <w:rPr>
                <w:rFonts w:ascii="Corbel" w:hAnsi="Corbel"/>
                <w:b w:val="0"/>
                <w:smallCaps w:val="0"/>
                <w:sz w:val="22"/>
                <w:szCs w:val="24"/>
              </w:rPr>
              <w:t>,Warszawa</w:t>
            </w:r>
            <w:r w:rsidR="004966D1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="002924D9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MAC Consulting</w:t>
            </w:r>
            <w:r w:rsid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P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Difin, 2017.</w:t>
            </w:r>
          </w:p>
          <w:p w14:paraId="5D4842EA" w14:textId="77777777" w:rsidR="00D62EFA" w:rsidRPr="002C3363" w:rsidRDefault="002C3363" w:rsidP="004966D1">
            <w:pPr>
              <w:pStyle w:val="Punktygwne"/>
              <w:numPr>
                <w:ilvl w:val="0"/>
                <w:numId w:val="10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2C3363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Nowak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E., </w:t>
            </w:r>
            <w:r w:rsidR="00D62EFA" w:rsidRP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Rachunek kosztów i rachunkowość zarządcza : teoria i praktyka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="00D62EFA" w:rsidRPr="002C3363">
              <w:rPr>
                <w:rFonts w:ascii="Corbel" w:hAnsi="Corbel"/>
                <w:b w:val="0"/>
                <w:smallCaps w:val="0"/>
                <w:sz w:val="22"/>
                <w:szCs w:val="24"/>
              </w:rPr>
              <w:t>Wydawnictwo Uniwersytetu Ekonomicznego, 2014.</w:t>
            </w:r>
          </w:p>
          <w:p w14:paraId="383BE167" w14:textId="4F7E2524" w:rsidR="0051712A" w:rsidRPr="000B3543" w:rsidRDefault="00472A34" w:rsidP="004966D1">
            <w:pPr>
              <w:pStyle w:val="Punktygwne"/>
              <w:numPr>
                <w:ilvl w:val="0"/>
                <w:numId w:val="10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472A34">
              <w:rPr>
                <w:rFonts w:ascii="Corbel" w:hAnsi="Corbel"/>
                <w:b w:val="0"/>
                <w:smallCaps w:val="0"/>
                <w:sz w:val="22"/>
                <w:szCs w:val="24"/>
              </w:rPr>
              <w:t>Piosik</w:t>
            </w:r>
            <w:r w:rsidR="00094AA4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A., </w:t>
            </w:r>
            <w:r w:rsidRPr="00472A34">
              <w:rPr>
                <w:rFonts w:ascii="Corbel" w:hAnsi="Corbel"/>
                <w:b w:val="0"/>
                <w:smallCaps w:val="0"/>
                <w:sz w:val="22"/>
                <w:szCs w:val="24"/>
              </w:rPr>
              <w:t>Za</w:t>
            </w:r>
            <w:r w:rsidR="00DE1B2D">
              <w:rPr>
                <w:rFonts w:ascii="Corbel" w:hAnsi="Corbel"/>
                <w:b w:val="0"/>
                <w:smallCaps w:val="0"/>
                <w:sz w:val="22"/>
                <w:szCs w:val="24"/>
              </w:rPr>
              <w:t>rys rachunkowości zarządczej,</w:t>
            </w:r>
            <w:r w:rsidRPr="00472A34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PW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N, Warszawa 201</w:t>
            </w:r>
            <w:r w:rsidR="002C3363">
              <w:rPr>
                <w:rFonts w:ascii="Corbel" w:hAnsi="Corbel"/>
                <w:b w:val="0"/>
                <w:smallCaps w:val="0"/>
                <w:sz w:val="22"/>
                <w:szCs w:val="24"/>
              </w:rPr>
              <w:t>8</w:t>
            </w:r>
          </w:p>
        </w:tc>
      </w:tr>
      <w:tr w:rsidR="008E63CC" w:rsidRPr="007A3B22" w14:paraId="09F13A48" w14:textId="77777777" w:rsidTr="2857B850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F6948" w14:textId="77777777" w:rsidR="008E63CC" w:rsidRDefault="008E63CC" w:rsidP="00472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uzupełniająca:</w:t>
            </w:r>
          </w:p>
          <w:p w14:paraId="6D46D295" w14:textId="42006F49" w:rsidR="00472A34" w:rsidRDefault="004966D1" w:rsidP="004966D1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I. </w:t>
            </w:r>
            <w:r w:rsidR="00472A34" w:rsidRPr="2857B850">
              <w:rPr>
                <w:rFonts w:ascii="Corbel" w:hAnsi="Corbel"/>
                <w:b w:val="0"/>
                <w:smallCaps w:val="0"/>
                <w:sz w:val="22"/>
              </w:rPr>
              <w:t>Sobańska, Rachunek kosztów i rachunkowość zarzą</w:t>
            </w:r>
            <w:r w:rsidR="16FC7004" w:rsidRPr="2857B850">
              <w:rPr>
                <w:rFonts w:ascii="Corbel" w:hAnsi="Corbel"/>
                <w:b w:val="0"/>
                <w:smallCaps w:val="0"/>
                <w:sz w:val="22"/>
              </w:rPr>
              <w:t>dcza, C. H. Beck, Warszawa 201</w:t>
            </w:r>
            <w:r w:rsidR="00472A34" w:rsidRPr="2857B850"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  <w:p w14:paraId="51099FC1" w14:textId="77777777" w:rsidR="00DE1B2D" w:rsidRDefault="16FC7004" w:rsidP="004966D1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>M. Dobija – Rach</w:t>
            </w:r>
            <w:r w:rsidR="00653AF5" w:rsidRPr="2857B850">
              <w:rPr>
                <w:rFonts w:ascii="Corbel" w:hAnsi="Corbel"/>
                <w:b w:val="0"/>
                <w:smallCaps w:val="0"/>
                <w:sz w:val="22"/>
              </w:rPr>
              <w:t xml:space="preserve">unkowość zarządcza i </w:t>
            </w:r>
            <w:r w:rsidR="1C8835DE" w:rsidRPr="2857B850">
              <w:rPr>
                <w:rFonts w:ascii="Corbel" w:hAnsi="Corbel"/>
                <w:b w:val="0"/>
                <w:smallCaps w:val="0"/>
                <w:sz w:val="22"/>
              </w:rPr>
              <w:t>controling</w:t>
            </w:r>
            <w:r w:rsidRPr="2857B850">
              <w:rPr>
                <w:rFonts w:ascii="Corbel" w:hAnsi="Corbel"/>
                <w:b w:val="0"/>
                <w:smallCaps w:val="0"/>
                <w:sz w:val="22"/>
              </w:rPr>
              <w:t>, PWN, WARSZAWA 2016</w:t>
            </w:r>
          </w:p>
          <w:p w14:paraId="524850E9" w14:textId="454036C8" w:rsidR="3F442CF1" w:rsidRDefault="3F442CF1" w:rsidP="2857B850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Theme="minorHAnsi" w:eastAsiaTheme="minorEastAsia" w:hAnsiTheme="minorHAnsi" w:cstheme="minorBidi"/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M.Grzebyk ,P. Filip, Rachunek kosztów jako jeden z warunków działalności przedsiębiorstwa </w:t>
            </w:r>
          </w:p>
          <w:p w14:paraId="59FC1F45" w14:textId="714F1519" w:rsidR="3F442CF1" w:rsidRDefault="3F442CF1" w:rsidP="2857B850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i oceny jego rentowności [w] Uwarunkowania rozwoju przedsiębiorczości-szanse i zagrożenia, wydawnictwo Państwowej Szkoły Zawodowej Tarnobrzeg, </w:t>
            </w:r>
            <w:r w:rsidR="60D02EF6" w:rsidRPr="2857B85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 2013</w:t>
            </w:r>
          </w:p>
          <w:p w14:paraId="7942923E" w14:textId="77777777" w:rsidR="00472A34" w:rsidRPr="00DE1B2D" w:rsidRDefault="00472A34" w:rsidP="004966D1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>E. Nowak,  R. Piechota, M. Wierzbiński, Rachunek kosztów w zarządzaniu przedsiębiorstwem, PWE, Warszawa 2014.</w:t>
            </w:r>
          </w:p>
        </w:tc>
      </w:tr>
    </w:tbl>
    <w:p w14:paraId="0655830C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9912141" w14:textId="77777777" w:rsidR="007B023B" w:rsidRPr="00847D53" w:rsidRDefault="008E63CC" w:rsidP="00847D53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847D53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847D53" w:rsidSect="00746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B54FD"/>
    <w:multiLevelType w:val="hybridMultilevel"/>
    <w:tmpl w:val="84FAD788"/>
    <w:lvl w:ilvl="0" w:tplc="6890FCC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62" w:hanging="360"/>
      </w:p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2" w15:restartNumberingAfterBreak="0">
    <w:nsid w:val="17F71DBA"/>
    <w:multiLevelType w:val="hybridMultilevel"/>
    <w:tmpl w:val="7192676A"/>
    <w:lvl w:ilvl="0" w:tplc="DD965C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F01758"/>
    <w:multiLevelType w:val="hybridMultilevel"/>
    <w:tmpl w:val="94B20FDE"/>
    <w:lvl w:ilvl="0" w:tplc="92C289C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510079"/>
    <w:multiLevelType w:val="hybridMultilevel"/>
    <w:tmpl w:val="C100B4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6A36F8"/>
    <w:multiLevelType w:val="hybridMultilevel"/>
    <w:tmpl w:val="F8F803EC"/>
    <w:lvl w:ilvl="0" w:tplc="6890FCC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8056A8"/>
    <w:multiLevelType w:val="hybridMultilevel"/>
    <w:tmpl w:val="F2D0ACEC"/>
    <w:lvl w:ilvl="0" w:tplc="4AAADC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181DFF"/>
    <w:multiLevelType w:val="hybridMultilevel"/>
    <w:tmpl w:val="81C03222"/>
    <w:lvl w:ilvl="0" w:tplc="CF767F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9"/>
  </w:num>
  <w:num w:numId="7">
    <w:abstractNumId w:val="2"/>
  </w:num>
  <w:num w:numId="8">
    <w:abstractNumId w:val="0"/>
  </w:num>
  <w:num w:numId="9">
    <w:abstractNumId w:val="6"/>
  </w:num>
  <w:num w:numId="10">
    <w:abstractNumId w:val="11"/>
  </w:num>
  <w:num w:numId="11">
    <w:abstractNumId w:val="10"/>
  </w:num>
  <w:num w:numId="12">
    <w:abstractNumId w:val="1"/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91C"/>
    <w:rsid w:val="00021D3E"/>
    <w:rsid w:val="00046C7C"/>
    <w:rsid w:val="00086A11"/>
    <w:rsid w:val="00094AA4"/>
    <w:rsid w:val="000B3543"/>
    <w:rsid w:val="00110BCE"/>
    <w:rsid w:val="00151A24"/>
    <w:rsid w:val="0018650A"/>
    <w:rsid w:val="001A2C52"/>
    <w:rsid w:val="001E4A37"/>
    <w:rsid w:val="002924D9"/>
    <w:rsid w:val="002B3FF4"/>
    <w:rsid w:val="002C3363"/>
    <w:rsid w:val="00306574"/>
    <w:rsid w:val="003705C4"/>
    <w:rsid w:val="003A711D"/>
    <w:rsid w:val="003B5BBE"/>
    <w:rsid w:val="003F0F7E"/>
    <w:rsid w:val="00403F9A"/>
    <w:rsid w:val="004619A6"/>
    <w:rsid w:val="00472A34"/>
    <w:rsid w:val="00487149"/>
    <w:rsid w:val="004966D1"/>
    <w:rsid w:val="004A0DBE"/>
    <w:rsid w:val="004B7D3D"/>
    <w:rsid w:val="004F6ACB"/>
    <w:rsid w:val="0051712A"/>
    <w:rsid w:val="00582AEC"/>
    <w:rsid w:val="00591BD4"/>
    <w:rsid w:val="005A3CF5"/>
    <w:rsid w:val="005D30B7"/>
    <w:rsid w:val="006335CE"/>
    <w:rsid w:val="00653AF5"/>
    <w:rsid w:val="0068091C"/>
    <w:rsid w:val="00681CF9"/>
    <w:rsid w:val="006C1B19"/>
    <w:rsid w:val="00733096"/>
    <w:rsid w:val="007469FB"/>
    <w:rsid w:val="0075603C"/>
    <w:rsid w:val="007721D1"/>
    <w:rsid w:val="007A3B22"/>
    <w:rsid w:val="007B023B"/>
    <w:rsid w:val="007E7527"/>
    <w:rsid w:val="008100DD"/>
    <w:rsid w:val="00845D5B"/>
    <w:rsid w:val="00847D53"/>
    <w:rsid w:val="00861F20"/>
    <w:rsid w:val="0088077B"/>
    <w:rsid w:val="008E63CC"/>
    <w:rsid w:val="00936226"/>
    <w:rsid w:val="0097197E"/>
    <w:rsid w:val="009F2C92"/>
    <w:rsid w:val="00A17DF7"/>
    <w:rsid w:val="00A42AD5"/>
    <w:rsid w:val="00A5179C"/>
    <w:rsid w:val="00AD133C"/>
    <w:rsid w:val="00AE0671"/>
    <w:rsid w:val="00B01917"/>
    <w:rsid w:val="00B84FEA"/>
    <w:rsid w:val="00BA78C3"/>
    <w:rsid w:val="00BB33BA"/>
    <w:rsid w:val="00BB63CD"/>
    <w:rsid w:val="00BB7BA1"/>
    <w:rsid w:val="00BE0C19"/>
    <w:rsid w:val="00C12CCB"/>
    <w:rsid w:val="00C36A62"/>
    <w:rsid w:val="00C77FF7"/>
    <w:rsid w:val="00C97EDB"/>
    <w:rsid w:val="00CC0716"/>
    <w:rsid w:val="00CF074D"/>
    <w:rsid w:val="00D6172B"/>
    <w:rsid w:val="00D62EFA"/>
    <w:rsid w:val="00DA18AB"/>
    <w:rsid w:val="00DD3A5F"/>
    <w:rsid w:val="00DE0815"/>
    <w:rsid w:val="00DE1B2D"/>
    <w:rsid w:val="00E17CE2"/>
    <w:rsid w:val="00E842C4"/>
    <w:rsid w:val="00E85C0C"/>
    <w:rsid w:val="00E93F40"/>
    <w:rsid w:val="00EC21CB"/>
    <w:rsid w:val="00EE1C29"/>
    <w:rsid w:val="00F01095"/>
    <w:rsid w:val="00F14F83"/>
    <w:rsid w:val="00F81F1D"/>
    <w:rsid w:val="00FA0298"/>
    <w:rsid w:val="00FA2D41"/>
    <w:rsid w:val="08635021"/>
    <w:rsid w:val="0AF2E375"/>
    <w:rsid w:val="16FC7004"/>
    <w:rsid w:val="1C8835DE"/>
    <w:rsid w:val="1C8BAF43"/>
    <w:rsid w:val="1FC35005"/>
    <w:rsid w:val="22FAF0C7"/>
    <w:rsid w:val="23BB63B2"/>
    <w:rsid w:val="24D92446"/>
    <w:rsid w:val="2857B850"/>
    <w:rsid w:val="29F08193"/>
    <w:rsid w:val="2E4590F4"/>
    <w:rsid w:val="34F3C7CE"/>
    <w:rsid w:val="3C6DCDBB"/>
    <w:rsid w:val="3F442CF1"/>
    <w:rsid w:val="41BDF522"/>
    <w:rsid w:val="4C14D25C"/>
    <w:rsid w:val="52AE1B3E"/>
    <w:rsid w:val="5C02595A"/>
    <w:rsid w:val="60D02EF6"/>
    <w:rsid w:val="60ED2C72"/>
    <w:rsid w:val="62DD4AA7"/>
    <w:rsid w:val="6410D8C4"/>
    <w:rsid w:val="65C09D95"/>
    <w:rsid w:val="68C6DF47"/>
    <w:rsid w:val="6B7D14E4"/>
    <w:rsid w:val="705B4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0F7B4"/>
  <w15:docId w15:val="{D0D86837-DD5A-4DA9-ADFC-758D49855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094A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94AA4"/>
  </w:style>
  <w:style w:type="character" w:customStyle="1" w:styleId="spellingerror">
    <w:name w:val="spellingerror"/>
    <w:basedOn w:val="Domylnaczcionkaakapitu"/>
    <w:rsid w:val="00094AA4"/>
  </w:style>
  <w:style w:type="character" w:customStyle="1" w:styleId="eop">
    <w:name w:val="eop"/>
    <w:basedOn w:val="Domylnaczcionkaakapitu"/>
    <w:rsid w:val="00094AA4"/>
  </w:style>
  <w:style w:type="character" w:styleId="Odwoaniedokomentarza">
    <w:name w:val="annotation reference"/>
    <w:basedOn w:val="Domylnaczcionkaakapitu"/>
    <w:uiPriority w:val="99"/>
    <w:semiHidden/>
    <w:unhideWhenUsed/>
    <w:rsid w:val="00DE08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08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081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08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0815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8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81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3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CF6DAA-9695-455E-A06D-FE8849E660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223871-B4E3-4499-9404-BC8EA6B6E9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AA6B71-5BF0-400A-850A-FBDBA2DDCDC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950</Words>
  <Characters>5701</Characters>
  <Application>Microsoft Office Word</Application>
  <DocSecurity>0</DocSecurity>
  <Lines>47</Lines>
  <Paragraphs>13</Paragraphs>
  <ScaleCrop>false</ScaleCrop>
  <Company>Hewlett-Packard</Company>
  <LinksUpToDate>false</LinksUpToDate>
  <CharactersWithSpaces>6638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User</cp:lastModifiedBy>
  <cp:revision>26</cp:revision>
  <dcterms:created xsi:type="dcterms:W3CDTF">2020-11-14T19:25:00Z</dcterms:created>
  <dcterms:modified xsi:type="dcterms:W3CDTF">2024-07-15T08:22:00Z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