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852DD" w14:textId="312D42D3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nr </w:t>
      </w:r>
      <w:r w:rsidR="00AE5BD5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AE5BD5">
        <w:rPr>
          <w:rFonts w:ascii="Corbel" w:hAnsi="Corbel"/>
          <w:bCs/>
          <w:i/>
        </w:rPr>
        <w:t>23</w:t>
      </w:r>
    </w:p>
    <w:p w14:paraId="027FAA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6AF40AE" w14:textId="4E6FE9ED" w:rsidR="00DC6D0C" w:rsidRDefault="0071620A" w:rsidP="00926DBD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30D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26DBD">
        <w:rPr>
          <w:rFonts w:ascii="Corbel" w:hAnsi="Corbel"/>
          <w:smallCaps/>
          <w:sz w:val="24"/>
          <w:szCs w:val="24"/>
        </w:rPr>
        <w:t>2024-2027</w:t>
      </w:r>
    </w:p>
    <w:p w14:paraId="366E0B41" w14:textId="77777777" w:rsidR="00926DBD" w:rsidRPr="00E30D73" w:rsidRDefault="00926DBD" w:rsidP="00926DB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bookmarkStart w:id="0" w:name="_GoBack"/>
      <w:bookmarkEnd w:id="0"/>
    </w:p>
    <w:p w14:paraId="1350DC59" w14:textId="3012706E" w:rsidR="00445970" w:rsidRPr="00EA4832" w:rsidRDefault="00445970" w:rsidP="00633D5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E30D73">
        <w:rPr>
          <w:rFonts w:ascii="Corbel" w:hAnsi="Corbel"/>
          <w:sz w:val="20"/>
          <w:szCs w:val="20"/>
        </w:rPr>
        <w:t>ok akademicki   202</w:t>
      </w:r>
      <w:r w:rsidR="00926DBD">
        <w:rPr>
          <w:rFonts w:ascii="Corbel" w:hAnsi="Corbel"/>
          <w:sz w:val="20"/>
          <w:szCs w:val="20"/>
        </w:rPr>
        <w:t>4</w:t>
      </w:r>
      <w:r w:rsidR="00E30D73">
        <w:rPr>
          <w:rFonts w:ascii="Corbel" w:hAnsi="Corbel"/>
          <w:sz w:val="20"/>
          <w:szCs w:val="20"/>
        </w:rPr>
        <w:t>/202</w:t>
      </w:r>
      <w:r w:rsidR="00926DBD">
        <w:rPr>
          <w:rFonts w:ascii="Corbel" w:hAnsi="Corbel"/>
          <w:sz w:val="20"/>
          <w:szCs w:val="20"/>
        </w:rPr>
        <w:t>5</w:t>
      </w:r>
    </w:p>
    <w:p w14:paraId="2021ED0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8F87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7D1D786" w14:textId="77777777" w:rsidTr="6F73A380">
        <w:tc>
          <w:tcPr>
            <w:tcW w:w="2694" w:type="dxa"/>
            <w:vAlign w:val="center"/>
          </w:tcPr>
          <w:p w14:paraId="2D3AFA3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9D18EB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Statystyka opisowa</w:t>
            </w:r>
          </w:p>
        </w:tc>
      </w:tr>
      <w:tr w:rsidR="0085747A" w:rsidRPr="009C54AE" w14:paraId="37EA3062" w14:textId="77777777" w:rsidTr="6F73A380">
        <w:tc>
          <w:tcPr>
            <w:tcW w:w="2694" w:type="dxa"/>
            <w:vAlign w:val="center"/>
          </w:tcPr>
          <w:p w14:paraId="1845F5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EB6763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E/I/A.4</w:t>
            </w:r>
          </w:p>
        </w:tc>
      </w:tr>
      <w:tr w:rsidR="0085747A" w:rsidRPr="009C54AE" w14:paraId="4854EC05" w14:textId="77777777" w:rsidTr="6F73A380">
        <w:tc>
          <w:tcPr>
            <w:tcW w:w="2694" w:type="dxa"/>
            <w:vAlign w:val="center"/>
          </w:tcPr>
          <w:p w14:paraId="2E4EFD4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56CF2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3D532FF" w14:textId="77777777" w:rsidTr="6F73A380">
        <w:tc>
          <w:tcPr>
            <w:tcW w:w="2694" w:type="dxa"/>
            <w:vAlign w:val="center"/>
          </w:tcPr>
          <w:p w14:paraId="7CEF5D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D552C6" w14:textId="38EB1E7C" w:rsidR="0085747A" w:rsidRPr="005B69B8" w:rsidRDefault="00B629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8906495" w14:textId="77777777" w:rsidTr="6F73A380">
        <w:tc>
          <w:tcPr>
            <w:tcW w:w="2694" w:type="dxa"/>
            <w:vAlign w:val="center"/>
          </w:tcPr>
          <w:p w14:paraId="05123B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0C989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B3870C" w14:textId="77777777" w:rsidTr="6F73A380">
        <w:tc>
          <w:tcPr>
            <w:tcW w:w="2694" w:type="dxa"/>
            <w:vAlign w:val="center"/>
          </w:tcPr>
          <w:p w14:paraId="566FA3D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ED1E63" w14:textId="54D17B8D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D3B6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C860AD" w14:textId="77777777" w:rsidTr="6F73A380">
        <w:tc>
          <w:tcPr>
            <w:tcW w:w="2694" w:type="dxa"/>
            <w:vAlign w:val="center"/>
          </w:tcPr>
          <w:p w14:paraId="24508A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F0C52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627EAC0" w14:textId="77777777" w:rsidTr="6F73A380">
        <w:tc>
          <w:tcPr>
            <w:tcW w:w="2694" w:type="dxa"/>
            <w:vAlign w:val="center"/>
          </w:tcPr>
          <w:p w14:paraId="7531C2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F3704D" w14:textId="77777777" w:rsidR="0085747A" w:rsidRPr="009C54AE" w:rsidRDefault="00DA01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846F8C" w14:textId="77777777" w:rsidTr="6F73A380">
        <w:tc>
          <w:tcPr>
            <w:tcW w:w="2694" w:type="dxa"/>
            <w:vAlign w:val="center"/>
          </w:tcPr>
          <w:p w14:paraId="2465AB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B61FF1A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487AA2EA" w14:textId="77777777" w:rsidTr="6F73A380">
        <w:tc>
          <w:tcPr>
            <w:tcW w:w="2694" w:type="dxa"/>
            <w:vAlign w:val="center"/>
          </w:tcPr>
          <w:p w14:paraId="58B825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7BD3D7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EE1CCB7" w14:textId="77777777" w:rsidTr="6F73A380">
        <w:tc>
          <w:tcPr>
            <w:tcW w:w="2694" w:type="dxa"/>
            <w:vAlign w:val="center"/>
          </w:tcPr>
          <w:p w14:paraId="23C8D39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6AD10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9F90A79" w14:textId="77777777" w:rsidTr="6F73A380">
        <w:tc>
          <w:tcPr>
            <w:tcW w:w="2694" w:type="dxa"/>
            <w:vAlign w:val="center"/>
          </w:tcPr>
          <w:p w14:paraId="577753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D60E8E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Majka</w:t>
            </w:r>
          </w:p>
        </w:tc>
      </w:tr>
      <w:tr w:rsidR="0085747A" w:rsidRPr="009C54AE" w14:paraId="4B537F12" w14:textId="77777777" w:rsidTr="6F73A380">
        <w:tc>
          <w:tcPr>
            <w:tcW w:w="2694" w:type="dxa"/>
            <w:vAlign w:val="center"/>
          </w:tcPr>
          <w:p w14:paraId="32136F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2BBC7B" w14:textId="43632305" w:rsidR="0085747A" w:rsidRPr="009C54AE" w:rsidRDefault="00E30D73" w:rsidP="00633D5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73A380">
              <w:rPr>
                <w:rFonts w:ascii="Corbel" w:hAnsi="Corbel"/>
                <w:b w:val="0"/>
                <w:sz w:val="24"/>
                <w:szCs w:val="24"/>
              </w:rPr>
              <w:t xml:space="preserve">dr Dorota Jankowska, </w:t>
            </w:r>
            <w:r>
              <w:br/>
            </w:r>
            <w:r w:rsidRPr="6F73A380">
              <w:rPr>
                <w:rFonts w:ascii="Corbel" w:hAnsi="Corbel"/>
                <w:b w:val="0"/>
                <w:sz w:val="24"/>
                <w:szCs w:val="24"/>
              </w:rPr>
              <w:t>dr hab. Małgorzata Stec</w:t>
            </w:r>
            <w:r w:rsidR="00AD3B6E" w:rsidRPr="6F73A38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2EB75C0F" w14:textId="734D9E1B" w:rsidR="0085747A" w:rsidRPr="009C54AE" w:rsidRDefault="72F1BCDF" w:rsidP="00633D5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73A380">
              <w:rPr>
                <w:rFonts w:ascii="Corbel" w:hAnsi="Corbel"/>
                <w:b w:val="0"/>
                <w:sz w:val="24"/>
                <w:szCs w:val="24"/>
              </w:rPr>
              <w:t>dr Paweł Szura</w:t>
            </w:r>
          </w:p>
        </w:tc>
      </w:tr>
    </w:tbl>
    <w:p w14:paraId="5D3EA44A" w14:textId="0AE3106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B69B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30A53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3F12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308B2" w14:textId="77777777" w:rsidTr="00AD3B6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014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FEDF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6E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38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50E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58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AD7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24C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5C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D18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BC9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B7A72C" w14:textId="77777777" w:rsidTr="00AD3B6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5B06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BE29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0197" w14:textId="35DB5F4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B7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B115" w14:textId="3BE25AAB" w:rsidR="00015B8F" w:rsidRPr="009C54AE" w:rsidRDefault="007F19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21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F2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69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E6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7C7C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0F390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0CEB8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B3CC1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17170F" w14:textId="77777777" w:rsidR="00633D53" w:rsidRDefault="00633D53" w:rsidP="00633D5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CDC5A11" w14:textId="77777777" w:rsidR="00633D53" w:rsidRPr="00633D53" w:rsidRDefault="00633D53" w:rsidP="00633D5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633D5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633D53">
        <w:rPr>
          <w:rStyle w:val="normaltextrun"/>
          <w:rFonts w:ascii="Corbel" w:hAnsi="Corbel" w:cs="Segoe UI"/>
          <w:smallCaps w:val="0"/>
          <w:szCs w:val="24"/>
        </w:rPr>
        <w:t> </w:t>
      </w:r>
      <w:r w:rsidRPr="00633D5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33D5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511378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147EC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450C3CD" w14:textId="609B0C19" w:rsidR="009C54AE" w:rsidRPr="00AD3B6E" w:rsidRDefault="00114B5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Wykład  E</w:t>
      </w:r>
      <w:r w:rsidR="00AD3B6E" w:rsidRPr="00AD3B6E">
        <w:rPr>
          <w:rFonts w:ascii="Corbel" w:hAnsi="Corbel"/>
          <w:b w:val="0"/>
          <w:smallCaps w:val="0"/>
          <w:szCs w:val="24"/>
        </w:rPr>
        <w:t>gzamin</w:t>
      </w:r>
    </w:p>
    <w:p w14:paraId="59748722" w14:textId="2954EB30" w:rsidR="00E960BB" w:rsidRDefault="00114B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lab.  zaliczenie z oceną</w:t>
      </w:r>
    </w:p>
    <w:p w14:paraId="39CF4BC8" w14:textId="77777777" w:rsidR="00114B56" w:rsidRDefault="00114B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71005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189E13" w14:textId="77777777" w:rsidTr="00745302">
        <w:tc>
          <w:tcPr>
            <w:tcW w:w="9670" w:type="dxa"/>
          </w:tcPr>
          <w:p w14:paraId="1826CD0B" w14:textId="77777777" w:rsidR="00D667C8" w:rsidRDefault="00D667C8" w:rsidP="00D667C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Pr="00100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podstawowych zagadnień matematycznych, </w:t>
            </w:r>
          </w:p>
          <w:p w14:paraId="2394E4C2" w14:textId="77777777" w:rsidR="0085747A" w:rsidRPr="009C54AE" w:rsidRDefault="00D667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</w:t>
            </w:r>
            <w:r w:rsidRPr="00100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obsługi arkusza kalkulacyjnego MS Excel</w:t>
            </w:r>
          </w:p>
        </w:tc>
      </w:tr>
    </w:tbl>
    <w:p w14:paraId="25751034" w14:textId="09092C88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FE130E" w14:textId="77777777" w:rsidR="00AD3B6E" w:rsidRDefault="00AD3B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FB517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27018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69703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020B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52445A1" w14:textId="77777777" w:rsidTr="00D667C8">
        <w:tc>
          <w:tcPr>
            <w:tcW w:w="843" w:type="dxa"/>
            <w:vAlign w:val="center"/>
          </w:tcPr>
          <w:p w14:paraId="5A89999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BD5413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Celem przedmiotu jest zapoznanie studentów z podstawami metodami statystycznymi z zakresu analizy struktury zjawisk masowych, analizy współzależności cech mierzalnych i niemierzalnych, jak też analizy dynamiki zjawisk.</w:t>
            </w:r>
          </w:p>
          <w:p w14:paraId="6F32D5C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Zasadnicze cele wspólne dla wykładów i ćwiczeń:</w:t>
            </w:r>
          </w:p>
          <w:p w14:paraId="0C3F4F1E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graficznego, tabelarycznego oraz analitycznego sposobu przedstawiania danych statystycznych</w:t>
            </w:r>
          </w:p>
          <w:p w14:paraId="73CAEB1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swobodnego posługiwania się podstawowymi terminami statystycznymi</w:t>
            </w:r>
          </w:p>
          <w:p w14:paraId="4AA8DBB8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wyboru właściwych metod w celu ich zastosowania do statystycznej analizy danych</w:t>
            </w:r>
          </w:p>
          <w:p w14:paraId="4B01F517" w14:textId="77777777" w:rsidR="0085747A" w:rsidRPr="009C54AE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wdrożenie umiejętności formułowania wniosków na podstawie przeprowadzonych analiz statystycznych</w:t>
            </w:r>
          </w:p>
        </w:tc>
      </w:tr>
    </w:tbl>
    <w:p w14:paraId="7B8FF5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D94C2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4C291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78DB747" w14:textId="77777777" w:rsidTr="001D3166">
        <w:tc>
          <w:tcPr>
            <w:tcW w:w="1681" w:type="dxa"/>
            <w:vAlign w:val="center"/>
          </w:tcPr>
          <w:p w14:paraId="5FD17A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24BBE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E1628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D3166" w:rsidRPr="009C54AE" w14:paraId="347F6AC9" w14:textId="77777777" w:rsidTr="00C65F93">
        <w:tc>
          <w:tcPr>
            <w:tcW w:w="1681" w:type="dxa"/>
          </w:tcPr>
          <w:p w14:paraId="32BCEE4B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50E8260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Posiada podstawową wiedzę w zakresie statystyki opisowej (analizy str</w:t>
            </w:r>
            <w:r>
              <w:rPr>
                <w:rFonts w:ascii="Corbel" w:hAnsi="Corbel"/>
                <w:sz w:val="24"/>
                <w:szCs w:val="24"/>
              </w:rPr>
              <w:t>uktury, analizy współzależności</w:t>
            </w:r>
            <w:r w:rsidRPr="00100BD5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00BD5">
              <w:rPr>
                <w:rFonts w:ascii="Corbel" w:hAnsi="Corbel"/>
                <w:sz w:val="24"/>
                <w:szCs w:val="24"/>
              </w:rPr>
              <w:t>analizy dynamiki).</w:t>
            </w:r>
          </w:p>
        </w:tc>
        <w:tc>
          <w:tcPr>
            <w:tcW w:w="1865" w:type="dxa"/>
            <w:vAlign w:val="center"/>
          </w:tcPr>
          <w:p w14:paraId="68AC4928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3166" w:rsidRPr="009C54AE" w14:paraId="20B7594F" w14:textId="77777777" w:rsidTr="00C65F93">
        <w:tc>
          <w:tcPr>
            <w:tcW w:w="1681" w:type="dxa"/>
          </w:tcPr>
          <w:p w14:paraId="17306009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5E109E5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Zna podstawowe metody, techniki i narzędzia rozwiązywania prostych zadań związanych z opisem i analizą zjawisk masowych.</w:t>
            </w:r>
          </w:p>
        </w:tc>
        <w:tc>
          <w:tcPr>
            <w:tcW w:w="1865" w:type="dxa"/>
            <w:vAlign w:val="center"/>
          </w:tcPr>
          <w:p w14:paraId="15455AC1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3166" w:rsidRPr="009C54AE" w14:paraId="33C44D29" w14:textId="77777777" w:rsidTr="00C65F93">
        <w:tc>
          <w:tcPr>
            <w:tcW w:w="1681" w:type="dxa"/>
          </w:tcPr>
          <w:p w14:paraId="34E9F235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DFDB22D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Potrafi pozyskiwać dane statystyczne: z literatury, baz danych oraz innych właściwie dobranych źródeł, potrafi je odpowiednio zestawiać oraz przeprowadzić ich wstępną analizę. </w:t>
            </w:r>
          </w:p>
        </w:tc>
        <w:tc>
          <w:tcPr>
            <w:tcW w:w="1865" w:type="dxa"/>
            <w:vAlign w:val="center"/>
          </w:tcPr>
          <w:p w14:paraId="58A9106F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8E852FB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D3166" w:rsidRPr="009C54AE" w14:paraId="2211DADB" w14:textId="77777777" w:rsidTr="001D3166">
        <w:tc>
          <w:tcPr>
            <w:tcW w:w="1681" w:type="dxa"/>
          </w:tcPr>
          <w:p w14:paraId="0CD0FFE7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48F60ADF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Samodzielnie dobiera metody statystyczne służące do opisu danej zbiorowości, wykonuje proste analizy statystyczne danych statycznych i dynamicznych.</w:t>
            </w:r>
          </w:p>
        </w:tc>
        <w:tc>
          <w:tcPr>
            <w:tcW w:w="1865" w:type="dxa"/>
          </w:tcPr>
          <w:p w14:paraId="220BF191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F3F1860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296E666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3166" w:rsidRPr="009C54AE" w14:paraId="2C9E17FD" w14:textId="77777777" w:rsidTr="00C65F93">
        <w:tc>
          <w:tcPr>
            <w:tcW w:w="1681" w:type="dxa"/>
          </w:tcPr>
          <w:p w14:paraId="2205CA85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53370451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Formułuje syntetyczne wnioski dotyczące rozkładu cechy, współzależności i dynamiki zjawisk masowych</w:t>
            </w:r>
          </w:p>
        </w:tc>
        <w:tc>
          <w:tcPr>
            <w:tcW w:w="1865" w:type="dxa"/>
            <w:vAlign w:val="center"/>
          </w:tcPr>
          <w:p w14:paraId="00AD7384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9354B7F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3166" w:rsidRPr="009C54AE" w14:paraId="57D06394" w14:textId="77777777" w:rsidTr="00C65F93">
        <w:tc>
          <w:tcPr>
            <w:tcW w:w="1681" w:type="dxa"/>
          </w:tcPr>
          <w:p w14:paraId="480B0383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9929C6E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Posiada świadomość roli metod statystycznych w procesie podejmowania decyzji gospodarczych oraz formułowa</w:t>
            </w:r>
            <w:r>
              <w:rPr>
                <w:rFonts w:ascii="Corbel" w:hAnsi="Corbel"/>
                <w:sz w:val="24"/>
                <w:szCs w:val="24"/>
              </w:rPr>
              <w:t xml:space="preserve">nia i przekazywania informacji </w:t>
            </w:r>
            <w:r w:rsidRPr="00100BD5">
              <w:rPr>
                <w:rFonts w:ascii="Corbel" w:hAnsi="Corbel"/>
                <w:sz w:val="24"/>
                <w:szCs w:val="24"/>
              </w:rPr>
              <w:t xml:space="preserve">w sposób syntetyczny i powszechnie zrozumiały. </w:t>
            </w:r>
          </w:p>
        </w:tc>
        <w:tc>
          <w:tcPr>
            <w:tcW w:w="1865" w:type="dxa"/>
            <w:vAlign w:val="center"/>
          </w:tcPr>
          <w:p w14:paraId="38881668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70890FC3" w14:textId="77777777" w:rsidR="001D3166" w:rsidRDefault="001D316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2E945D" w14:textId="77777777" w:rsidR="0064638C" w:rsidRDefault="006463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FE9C9B" w14:textId="77777777" w:rsidR="0064638C" w:rsidRPr="009C54AE" w:rsidRDefault="006463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CAEAE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3A399C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564F680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4377D2" w14:textId="77777777" w:rsidTr="0064638C">
        <w:tc>
          <w:tcPr>
            <w:tcW w:w="9520" w:type="dxa"/>
          </w:tcPr>
          <w:p w14:paraId="3F5663E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638C" w:rsidRPr="009C54AE" w14:paraId="4F91CA0A" w14:textId="77777777" w:rsidTr="0064638C">
        <w:tc>
          <w:tcPr>
            <w:tcW w:w="9520" w:type="dxa"/>
          </w:tcPr>
          <w:p w14:paraId="6758AA7F" w14:textId="77777777" w:rsidR="0064638C" w:rsidRPr="00100BD5" w:rsidRDefault="0064638C" w:rsidP="0064638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Istota i przedmiot statystyki. Pojęcia podstawowe; rodzaje badań statystycznych i ich organizacja; metody gromadzenia i wstępnego opisu materiału statystycznego. </w:t>
            </w:r>
          </w:p>
        </w:tc>
      </w:tr>
      <w:tr w:rsidR="0064638C" w:rsidRPr="009C54AE" w14:paraId="627DFE9E" w14:textId="77777777" w:rsidTr="0064638C">
        <w:tc>
          <w:tcPr>
            <w:tcW w:w="9520" w:type="dxa"/>
          </w:tcPr>
          <w:p w14:paraId="2700BDCC" w14:textId="77777777" w:rsidR="0064638C" w:rsidRPr="00100BD5" w:rsidRDefault="0064638C" w:rsidP="0064638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Metody opisu struktury zbiorowości jednowymiarowych. Sposoby obliczania, interpretacje wartości, własności, zastosowania: miar położenia (średnie klasyczne, przeciętne pozycyjne), miar zmienności (bezwzględne i względne miary zmienności) oraz miar as</w:t>
            </w:r>
            <w:r>
              <w:rPr>
                <w:rFonts w:ascii="Corbel" w:hAnsi="Corbel"/>
                <w:sz w:val="24"/>
                <w:szCs w:val="24"/>
              </w:rPr>
              <w:t>ymetrii i koncentracji rozkładu.</w:t>
            </w:r>
          </w:p>
        </w:tc>
      </w:tr>
      <w:tr w:rsidR="0064638C" w:rsidRPr="009C54AE" w14:paraId="42A02340" w14:textId="77777777" w:rsidTr="0064638C">
        <w:tc>
          <w:tcPr>
            <w:tcW w:w="9520" w:type="dxa"/>
          </w:tcPr>
          <w:p w14:paraId="169DE67E" w14:textId="77777777" w:rsidR="0064638C" w:rsidRPr="00100BD5" w:rsidRDefault="0064638C" w:rsidP="0064638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Metody analizy współzależności zjawisk. Podstawowe parametry opisu statystycznego dwóch cech: współczynnik korelacji liniowej Pearsona, współczynnik korelacji rang Supermana. Miary korelacji miedzy cechami wyrażonymi na skalach nominalnych.</w:t>
            </w:r>
          </w:p>
        </w:tc>
      </w:tr>
      <w:tr w:rsidR="0064638C" w:rsidRPr="009C54AE" w14:paraId="6C567A1F" w14:textId="77777777" w:rsidTr="0064638C">
        <w:tc>
          <w:tcPr>
            <w:tcW w:w="9520" w:type="dxa"/>
          </w:tcPr>
          <w:p w14:paraId="14751FED" w14:textId="77777777" w:rsidR="0064638C" w:rsidRPr="00100BD5" w:rsidRDefault="0064638C" w:rsidP="006463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Funkcja regresji liniowej. Ocena zgodności oszacowanej funkcji regresji z danymi empirycznymi (odchylenie standardowe składnika resztowego, współczynnik determi</w:t>
            </w:r>
            <w:r>
              <w:rPr>
                <w:rFonts w:ascii="Corbel" w:hAnsi="Corbel"/>
                <w:sz w:val="24"/>
                <w:szCs w:val="24"/>
              </w:rPr>
              <w:t>nacji, współczynnik zbieżności).</w:t>
            </w:r>
          </w:p>
        </w:tc>
      </w:tr>
      <w:tr w:rsidR="0064638C" w:rsidRPr="009C54AE" w14:paraId="7B3FD5F2" w14:textId="77777777" w:rsidTr="0064638C">
        <w:tc>
          <w:tcPr>
            <w:tcW w:w="9520" w:type="dxa"/>
          </w:tcPr>
          <w:p w14:paraId="4C97EBDA" w14:textId="77777777" w:rsidR="0064638C" w:rsidRPr="00100BD5" w:rsidRDefault="0064638C" w:rsidP="006463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Szeregi czasowe. Składniki szeregu czasowego. Metody analizy dynamiki zjawisk. Mierniki dynamiki (przyrosty, indeksy, średnie tempo zmian). Mechaniczne i analityczne metody wyodrębniania tendencji rozwojowej (trendu)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00B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AFF97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5A79A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BF9916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962B56" w14:textId="77777777" w:rsidTr="0064638C">
        <w:tc>
          <w:tcPr>
            <w:tcW w:w="9520" w:type="dxa"/>
          </w:tcPr>
          <w:p w14:paraId="504BC37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638C" w:rsidRPr="009C54AE" w14:paraId="1456316B" w14:textId="77777777" w:rsidTr="0064638C">
        <w:tc>
          <w:tcPr>
            <w:tcW w:w="9520" w:type="dxa"/>
          </w:tcPr>
          <w:p w14:paraId="6D092ED2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Graficzne i tabelaryczne metody prezentacji zgromadzonego materiału liczbowego – budowa wykresów różnego typu za pomocą MS Excel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638C" w:rsidRPr="009C54AE" w14:paraId="6093F547" w14:textId="77777777" w:rsidTr="0064638C">
        <w:tc>
          <w:tcPr>
            <w:tcW w:w="9520" w:type="dxa"/>
          </w:tcPr>
          <w:p w14:paraId="49B2848D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Badanie własności zbiorowości za pomocą parametrów opisowych. Sposoby obliczania oraz interpretacja uzyskanych wyników: wskaźniki struktury; miary położenia (średnia arytmetyczna, mediana, dominanta, kwartale); miary zmienności (obszar zmienności, wariancja i odchylenie standardowe, odchylenie przeciętne, odchylenie ćwiartkowe, współczynnik zmienności); miary asymetrii(współczynnik skośności, współczynnik asymetrii), miary koncentracji; ocena podobieństwa struktur.</w:t>
            </w:r>
          </w:p>
        </w:tc>
      </w:tr>
      <w:tr w:rsidR="0064638C" w:rsidRPr="009C54AE" w14:paraId="4F3E655C" w14:textId="77777777" w:rsidTr="0064638C">
        <w:tc>
          <w:tcPr>
            <w:tcW w:w="9520" w:type="dxa"/>
          </w:tcPr>
          <w:p w14:paraId="27359FC1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Samodzielne pozyskiwanie danych z BDL (GUS), opracowanie statystyczne – analiza struktury, sformułowani</w:t>
            </w:r>
            <w:r>
              <w:rPr>
                <w:rFonts w:ascii="Corbel" w:hAnsi="Corbel"/>
                <w:sz w:val="24"/>
                <w:szCs w:val="24"/>
              </w:rPr>
              <w:t>e wniosków, analiza porównawcza.</w:t>
            </w:r>
          </w:p>
        </w:tc>
      </w:tr>
      <w:tr w:rsidR="0064638C" w:rsidRPr="009C54AE" w14:paraId="0E6FBE64" w14:textId="77777777" w:rsidTr="0064638C">
        <w:tc>
          <w:tcPr>
            <w:tcW w:w="9520" w:type="dxa"/>
          </w:tcPr>
          <w:p w14:paraId="27C367BE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Spearmana. </w:t>
            </w:r>
          </w:p>
        </w:tc>
      </w:tr>
      <w:tr w:rsidR="0064638C" w:rsidRPr="009C54AE" w14:paraId="278CADA1" w14:textId="77777777" w:rsidTr="0064638C">
        <w:tc>
          <w:tcPr>
            <w:tcW w:w="9520" w:type="dxa"/>
          </w:tcPr>
          <w:p w14:paraId="6FE7B80D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Ocena zależności między cechami wyrażonymi na skalach nominalnych. Miary oparte na statystyce chi-kwadrat: współczynnik V-Cramera, współczynnik T Czuprowa; budowa tabeli przestawnej.</w:t>
            </w:r>
          </w:p>
        </w:tc>
      </w:tr>
      <w:tr w:rsidR="0064638C" w:rsidRPr="009C54AE" w14:paraId="6F781EB4" w14:textId="77777777" w:rsidTr="0064638C">
        <w:tc>
          <w:tcPr>
            <w:tcW w:w="9520" w:type="dxa"/>
          </w:tcPr>
          <w:p w14:paraId="5AEDCA56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Estymacja i interpretacja parametrów strukturalnych liniowej funkcji regresji prostej. Ocena oszacowanej funkcji regresji liniowej: odchylenie standardowe składnika resztowego, współczynnik determinacji, współczynnik zbieżności.</w:t>
            </w:r>
          </w:p>
        </w:tc>
      </w:tr>
      <w:tr w:rsidR="0064638C" w:rsidRPr="009C54AE" w14:paraId="7C6263FB" w14:textId="77777777" w:rsidTr="0064638C">
        <w:tc>
          <w:tcPr>
            <w:tcW w:w="9520" w:type="dxa"/>
          </w:tcPr>
          <w:p w14:paraId="6E3EDAF2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Mierniki dynamiki: przyrosty absolutne o podstawie stałej i ruchomej, indeksy dynamiki o podstawie stałej, indeksy łańcuchowe. Średnie tempo zmian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C14B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4638C" w:rsidRPr="009C54AE" w14:paraId="282C36D6" w14:textId="77777777" w:rsidTr="0064638C">
        <w:tc>
          <w:tcPr>
            <w:tcW w:w="9520" w:type="dxa"/>
          </w:tcPr>
          <w:p w14:paraId="65A28DF1" w14:textId="77777777" w:rsidR="0064638C" w:rsidRPr="00DC14B7" w:rsidRDefault="0064638C" w:rsidP="0064638C">
            <w:pPr>
              <w:pStyle w:val="Tekstpodstawowy"/>
              <w:spacing w:after="0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lastRenderedPageBreak/>
              <w:t>Estymacja i interpretacja parametrów strukturalnych liniowej funkcji trendu. Ocena „dobroci” dopasowania trendu do danych empirycznych.</w:t>
            </w:r>
          </w:p>
        </w:tc>
      </w:tr>
    </w:tbl>
    <w:p w14:paraId="434072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83F1F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2E73EF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686613" w14:textId="77777777" w:rsidR="0064638C" w:rsidRPr="00DC14B7" w:rsidRDefault="0064638C" w:rsidP="00646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14B7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1C20AB8A" w14:textId="77777777" w:rsidR="0064638C" w:rsidRPr="00DC14B7" w:rsidRDefault="0064638C" w:rsidP="00646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14B7">
        <w:rPr>
          <w:rFonts w:ascii="Corbel" w:hAnsi="Corbel"/>
          <w:b w:val="0"/>
          <w:smallCaps w:val="0"/>
          <w:szCs w:val="24"/>
        </w:rPr>
        <w:t xml:space="preserve">Ćwiczenia laboratoryjne obejmujące: rozwiązywanie zadań, analizę przypadków, pracę w grupie i </w:t>
      </w:r>
      <w:r>
        <w:rPr>
          <w:rFonts w:ascii="Corbel" w:hAnsi="Corbel"/>
          <w:b w:val="0"/>
          <w:smallCaps w:val="0"/>
          <w:szCs w:val="24"/>
        </w:rPr>
        <w:t>dyskusję.</w:t>
      </w:r>
    </w:p>
    <w:p w14:paraId="2C618F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C318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A2C5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790066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1F66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65CF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B3AE55" w14:textId="77777777" w:rsidTr="0064638C">
        <w:tc>
          <w:tcPr>
            <w:tcW w:w="1962" w:type="dxa"/>
            <w:vAlign w:val="center"/>
          </w:tcPr>
          <w:p w14:paraId="16C675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6A0432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3C4DE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D85C65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1640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4638C" w:rsidRPr="009C54AE" w14:paraId="3CE4FB44" w14:textId="77777777" w:rsidTr="0064638C">
        <w:tc>
          <w:tcPr>
            <w:tcW w:w="1962" w:type="dxa"/>
          </w:tcPr>
          <w:p w14:paraId="7833C6F2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vAlign w:val="center"/>
          </w:tcPr>
          <w:p w14:paraId="75642A79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1EBE47D7" w14:textId="3F292285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04D6BB88" w14:textId="281E12CC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4638C" w:rsidRPr="009C54AE" w14:paraId="6BE956DC" w14:textId="77777777" w:rsidTr="0064638C">
        <w:tc>
          <w:tcPr>
            <w:tcW w:w="1962" w:type="dxa"/>
          </w:tcPr>
          <w:p w14:paraId="378835A6" w14:textId="77777777" w:rsidR="0064638C" w:rsidRPr="005B69B8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69B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7F7EE1E4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41ACD7B2" w14:textId="24C3E4B8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1EDBA8D9" w14:textId="0A2A1AB3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4638C" w:rsidRPr="009C54AE" w14:paraId="660AC6F1" w14:textId="77777777" w:rsidTr="0064638C">
        <w:tc>
          <w:tcPr>
            <w:tcW w:w="1962" w:type="dxa"/>
          </w:tcPr>
          <w:p w14:paraId="71B62171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732DDF10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41D3621F" w14:textId="0C4EECD1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65681C19" w14:textId="4ADFD2B6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4638C" w:rsidRPr="009C54AE" w14:paraId="2AD0BE56" w14:textId="77777777" w:rsidTr="0064638C">
        <w:tc>
          <w:tcPr>
            <w:tcW w:w="1962" w:type="dxa"/>
          </w:tcPr>
          <w:p w14:paraId="467EFFEA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vAlign w:val="center"/>
          </w:tcPr>
          <w:p w14:paraId="112C9139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75CBE9AE" w14:textId="07A36038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4638C" w:rsidRPr="009C54AE" w14:paraId="536899CB" w14:textId="77777777" w:rsidTr="0064638C">
        <w:tc>
          <w:tcPr>
            <w:tcW w:w="1962" w:type="dxa"/>
          </w:tcPr>
          <w:p w14:paraId="2522A21D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vAlign w:val="center"/>
          </w:tcPr>
          <w:p w14:paraId="3CB20734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14CB3979" w14:textId="21AEFE7E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4638C" w:rsidRPr="009C54AE" w14:paraId="049232B5" w14:textId="77777777" w:rsidTr="0064638C">
        <w:tc>
          <w:tcPr>
            <w:tcW w:w="1962" w:type="dxa"/>
          </w:tcPr>
          <w:p w14:paraId="6EE0DB7B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vAlign w:val="center"/>
          </w:tcPr>
          <w:p w14:paraId="4350FC9D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14F7E17D" w14:textId="5165D973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</w:tbl>
    <w:p w14:paraId="77B0095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643D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B8AF1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F095CB" w14:textId="77777777" w:rsidTr="6F73A380">
        <w:tc>
          <w:tcPr>
            <w:tcW w:w="9670" w:type="dxa"/>
          </w:tcPr>
          <w:p w14:paraId="3C5F069A" w14:textId="77777777" w:rsidR="0064638C" w:rsidRPr="00DC14B7" w:rsidRDefault="0064638C" w:rsidP="0064638C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Zaliczenie przedmiotu na podstawie egzaminu pisemnego w formie testu z pytaniami otwartymi oraz zadaniami do samodzielnego rozwiązania</w:t>
            </w:r>
            <w:r w:rsidR="006C618F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248D12A5" w14:textId="7F6CC52D" w:rsidR="0085747A" w:rsidRDefault="0064638C" w:rsidP="6F73A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F73A380">
              <w:rPr>
                <w:rFonts w:ascii="Corbel" w:hAnsi="Corbel"/>
                <w:b w:val="0"/>
                <w:smallCaps w:val="0"/>
                <w:color w:val="000000" w:themeColor="text1"/>
              </w:rPr>
              <w:t>Zaliczenie ćwiczeń na podstawie ocen z dwóch prac pisemnych</w:t>
            </w:r>
            <w:r w:rsidR="46E543A5" w:rsidRPr="6F73A380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53110F78" w14:textId="77777777" w:rsidR="00F8439A" w:rsidRDefault="00F84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08B4C07" w14:textId="77777777" w:rsidR="00F8439A" w:rsidRPr="009C54AE" w:rsidRDefault="00F84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Minimum </w:t>
            </w:r>
            <w:r w:rsidR="00A66A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 uzyskania zaliczenia ćwiczeń/egzaminu jest uzyskanie 51% punktów z kolokwiów/egzaminu</w:t>
            </w:r>
          </w:p>
        </w:tc>
      </w:tr>
    </w:tbl>
    <w:p w14:paraId="4AAF3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8678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B77C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227CBD3" w14:textId="77777777" w:rsidTr="003E1941">
        <w:tc>
          <w:tcPr>
            <w:tcW w:w="4962" w:type="dxa"/>
            <w:vAlign w:val="center"/>
          </w:tcPr>
          <w:p w14:paraId="351E13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D6527F" w14:textId="39557B9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874D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00E24A9" w14:textId="77777777" w:rsidTr="00923D7D">
        <w:tc>
          <w:tcPr>
            <w:tcW w:w="4962" w:type="dxa"/>
          </w:tcPr>
          <w:p w14:paraId="4BC31087" w14:textId="306972DE" w:rsidR="0085747A" w:rsidRPr="009C54AE" w:rsidRDefault="00C61DC5" w:rsidP="00AE5B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55DF1B3" w14:textId="77777777" w:rsidR="0085747A" w:rsidRPr="009C54AE" w:rsidRDefault="0064638C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5C2BC983" w14:textId="77777777" w:rsidTr="00923D7D">
        <w:tc>
          <w:tcPr>
            <w:tcW w:w="4962" w:type="dxa"/>
          </w:tcPr>
          <w:p w14:paraId="49A14FE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83D31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47238D" w14:textId="77777777" w:rsidR="00C61DC5" w:rsidRPr="009C54AE" w:rsidRDefault="0064638C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94C7054" w14:textId="77777777" w:rsidTr="00923D7D">
        <w:tc>
          <w:tcPr>
            <w:tcW w:w="4962" w:type="dxa"/>
          </w:tcPr>
          <w:p w14:paraId="74A0A336" w14:textId="0539C4F9" w:rsidR="00C61DC5" w:rsidRPr="009C54AE" w:rsidRDefault="00C61DC5" w:rsidP="00633D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33D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B69B8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A24561" w14:textId="77777777" w:rsidR="00C61DC5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6EF75DA" w14:textId="77777777" w:rsidTr="00923D7D">
        <w:tc>
          <w:tcPr>
            <w:tcW w:w="4962" w:type="dxa"/>
          </w:tcPr>
          <w:p w14:paraId="647E3B6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59B9C60B" w14:textId="77777777" w:rsidR="0085747A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6F1167A" w14:textId="77777777" w:rsidTr="00923D7D">
        <w:tc>
          <w:tcPr>
            <w:tcW w:w="4962" w:type="dxa"/>
          </w:tcPr>
          <w:p w14:paraId="6B890E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010A34" w14:textId="77777777" w:rsidR="0085747A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9F818E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DFC31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C4CF2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5CE7D0A" w14:textId="77777777" w:rsidTr="00AD3B6E">
        <w:trPr>
          <w:trHeight w:val="397"/>
        </w:trPr>
        <w:tc>
          <w:tcPr>
            <w:tcW w:w="2359" w:type="pct"/>
          </w:tcPr>
          <w:p w14:paraId="1F0680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7857460" w14:textId="670CFEFB" w:rsidR="0085747A" w:rsidRPr="009C54AE" w:rsidRDefault="00AD3B6E" w:rsidP="00AD3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84783D2" w14:textId="77777777" w:rsidTr="00AD3B6E">
        <w:trPr>
          <w:trHeight w:val="397"/>
        </w:trPr>
        <w:tc>
          <w:tcPr>
            <w:tcW w:w="2359" w:type="pct"/>
          </w:tcPr>
          <w:p w14:paraId="4D9FAD4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C6F23B" w14:textId="789EDD17" w:rsidR="0085747A" w:rsidRPr="009C54AE" w:rsidRDefault="00AD3B6E" w:rsidP="00AD3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A98E69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2C40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EB85C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295FFEA5" w14:textId="77777777" w:rsidTr="00AD3B6E">
        <w:trPr>
          <w:trHeight w:val="397"/>
        </w:trPr>
        <w:tc>
          <w:tcPr>
            <w:tcW w:w="5000" w:type="pct"/>
          </w:tcPr>
          <w:p w14:paraId="31CFC6A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04E763" w14:textId="77777777" w:rsidR="00F61891" w:rsidRPr="00DA01BE" w:rsidRDefault="00D671EC" w:rsidP="00AD3B6E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</w:pPr>
            <w:hyperlink r:id="rId11" w:history="1">
              <w:r w:rsidR="00DA01BE">
                <w:rPr>
                  <w:rFonts w:ascii="Corbel" w:hAnsi="Corbel"/>
                  <w:b w:val="0"/>
                  <w:smallCaps w:val="0"/>
                  <w:szCs w:val="24"/>
                </w:rPr>
                <w:t xml:space="preserve"> J. Jóźwiak, J. 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>Podgórski.</w:t>
              </w:r>
              <w:r w:rsidR="00DA01BE" w:rsidRPr="000E1BEF">
                <w:t xml:space="preserve"> </w:t>
              </w:r>
              <w:r w:rsidR="00DA01BE" w:rsidRPr="00DA01BE">
                <w:rPr>
                  <w:rFonts w:ascii="Corbel" w:hAnsi="Corbel"/>
                  <w:b w:val="0"/>
                  <w:smallCaps w:val="0"/>
                  <w:szCs w:val="24"/>
                </w:rPr>
                <w:t>Statystyka od podstaw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 xml:space="preserve"> </w:t>
              </w:r>
              <w:r w:rsidR="00DA01BE">
                <w:rPr>
                  <w:rFonts w:ascii="Corbel" w:hAnsi="Corbel"/>
                  <w:b w:val="0"/>
                  <w:smallCaps w:val="0"/>
                  <w:szCs w:val="24"/>
                </w:rPr>
                <w:t>- Wyd. 7. Warszawa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>: Polskie Wydawnictwo Ekonomiczne, 2012.</w:t>
              </w:r>
            </w:hyperlink>
          </w:p>
          <w:p w14:paraId="562D77F6" w14:textId="77777777" w:rsidR="00F61891" w:rsidRPr="009C54AE" w:rsidRDefault="00F61891" w:rsidP="00AD3B6E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A. Snarska. Statystyka, ekonometria, prognozowanie – ćwiczenia z Excelem 2007, Wydawnictwo Placet, Warszawa 2011.</w:t>
            </w:r>
          </w:p>
        </w:tc>
      </w:tr>
      <w:tr w:rsidR="0085747A" w:rsidRPr="009C54AE" w14:paraId="27880639" w14:textId="77777777" w:rsidTr="00AD3B6E">
        <w:trPr>
          <w:trHeight w:val="397"/>
        </w:trPr>
        <w:tc>
          <w:tcPr>
            <w:tcW w:w="5000" w:type="pct"/>
          </w:tcPr>
          <w:p w14:paraId="62B8D7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2E8356" w14:textId="77777777" w:rsidR="00F61891" w:rsidRDefault="00DA01BE" w:rsidP="00AD3B6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M. Sobczyk; Statystyka opisowa, Wydawni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ctwo C.H. Beck, Warszawa 2010. </w:t>
            </w:r>
          </w:p>
          <w:p w14:paraId="5B71604B" w14:textId="77777777" w:rsidR="00F61891" w:rsidRPr="00F61891" w:rsidRDefault="00F61891" w:rsidP="00AD3B6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A.D. Aczel, Statystyka w zarządzaniu, Wydawnictwo Naukowe PWN, Warszawa 2000.</w:t>
            </w:r>
          </w:p>
        </w:tc>
      </w:tr>
    </w:tbl>
    <w:p w14:paraId="28637E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FA591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3787F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CCF89" w14:textId="77777777" w:rsidR="00D671EC" w:rsidRDefault="00D671EC" w:rsidP="00C16ABF">
      <w:pPr>
        <w:spacing w:after="0" w:line="240" w:lineRule="auto"/>
      </w:pPr>
      <w:r>
        <w:separator/>
      </w:r>
    </w:p>
  </w:endnote>
  <w:endnote w:type="continuationSeparator" w:id="0">
    <w:p w14:paraId="487FB404" w14:textId="77777777" w:rsidR="00D671EC" w:rsidRDefault="00D671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3D2FA7" w14:textId="77777777" w:rsidR="00D671EC" w:rsidRDefault="00D671EC" w:rsidP="00C16ABF">
      <w:pPr>
        <w:spacing w:after="0" w:line="240" w:lineRule="auto"/>
      </w:pPr>
      <w:r>
        <w:separator/>
      </w:r>
    </w:p>
  </w:footnote>
  <w:footnote w:type="continuationSeparator" w:id="0">
    <w:p w14:paraId="333BE6C8" w14:textId="77777777" w:rsidR="00D671EC" w:rsidRDefault="00D671EC" w:rsidP="00C16ABF">
      <w:pPr>
        <w:spacing w:after="0" w:line="240" w:lineRule="auto"/>
      </w:pPr>
      <w:r>
        <w:continuationSeparator/>
      </w:r>
    </w:p>
  </w:footnote>
  <w:footnote w:id="1">
    <w:p w14:paraId="41E0C6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3F36"/>
    <w:multiLevelType w:val="hybridMultilevel"/>
    <w:tmpl w:val="EE3869D8"/>
    <w:lvl w:ilvl="0" w:tplc="E0FE091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AF38A6"/>
    <w:multiLevelType w:val="hybridMultilevel"/>
    <w:tmpl w:val="EF2E7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B5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316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B33"/>
    <w:rsid w:val="00363F78"/>
    <w:rsid w:val="00364963"/>
    <w:rsid w:val="00397E9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4653"/>
    <w:rsid w:val="005363C4"/>
    <w:rsid w:val="00536BDE"/>
    <w:rsid w:val="00543ACC"/>
    <w:rsid w:val="0056696D"/>
    <w:rsid w:val="0059484D"/>
    <w:rsid w:val="005A0855"/>
    <w:rsid w:val="005A133C"/>
    <w:rsid w:val="005A3196"/>
    <w:rsid w:val="005B69B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D53"/>
    <w:rsid w:val="0064638C"/>
    <w:rsid w:val="00647FA8"/>
    <w:rsid w:val="00650C5F"/>
    <w:rsid w:val="00654934"/>
    <w:rsid w:val="006620D9"/>
    <w:rsid w:val="00671958"/>
    <w:rsid w:val="00675843"/>
    <w:rsid w:val="006874DD"/>
    <w:rsid w:val="00696477"/>
    <w:rsid w:val="006C4F3D"/>
    <w:rsid w:val="006C618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9E4"/>
    <w:rsid w:val="007F4155"/>
    <w:rsid w:val="00802F21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DB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AF5"/>
    <w:rsid w:val="00A84C85"/>
    <w:rsid w:val="00A97DE1"/>
    <w:rsid w:val="00AB053C"/>
    <w:rsid w:val="00AD1146"/>
    <w:rsid w:val="00AD27D3"/>
    <w:rsid w:val="00AD3B6E"/>
    <w:rsid w:val="00AD66D6"/>
    <w:rsid w:val="00AE1160"/>
    <w:rsid w:val="00AE203C"/>
    <w:rsid w:val="00AE2E74"/>
    <w:rsid w:val="00AE5BD5"/>
    <w:rsid w:val="00AE5FCB"/>
    <w:rsid w:val="00AF2C1E"/>
    <w:rsid w:val="00B06142"/>
    <w:rsid w:val="00B135B1"/>
    <w:rsid w:val="00B25E02"/>
    <w:rsid w:val="00B3130B"/>
    <w:rsid w:val="00B40ADB"/>
    <w:rsid w:val="00B43B77"/>
    <w:rsid w:val="00B43E80"/>
    <w:rsid w:val="00B607DB"/>
    <w:rsid w:val="00B62913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4CB3"/>
    <w:rsid w:val="00C16ABF"/>
    <w:rsid w:val="00C170AE"/>
    <w:rsid w:val="00C26CB7"/>
    <w:rsid w:val="00C324C1"/>
    <w:rsid w:val="00C36992"/>
    <w:rsid w:val="00C56036"/>
    <w:rsid w:val="00C61DC5"/>
    <w:rsid w:val="00C67CEF"/>
    <w:rsid w:val="00C67E92"/>
    <w:rsid w:val="00C70A26"/>
    <w:rsid w:val="00C766DF"/>
    <w:rsid w:val="00C83A65"/>
    <w:rsid w:val="00C94B98"/>
    <w:rsid w:val="00CA2B96"/>
    <w:rsid w:val="00CA44ED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7C8"/>
    <w:rsid w:val="00D671EC"/>
    <w:rsid w:val="00D74119"/>
    <w:rsid w:val="00D8075B"/>
    <w:rsid w:val="00D8678B"/>
    <w:rsid w:val="00D96602"/>
    <w:rsid w:val="00DA01BE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D7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6B0F"/>
    <w:rsid w:val="00F17567"/>
    <w:rsid w:val="00F27A7B"/>
    <w:rsid w:val="00F526AF"/>
    <w:rsid w:val="00F617C3"/>
    <w:rsid w:val="00F61891"/>
    <w:rsid w:val="00F7066B"/>
    <w:rsid w:val="00F83B28"/>
    <w:rsid w:val="00F8439A"/>
    <w:rsid w:val="00F974DA"/>
    <w:rsid w:val="00FA46E5"/>
    <w:rsid w:val="00FB7DBA"/>
    <w:rsid w:val="00FC197D"/>
    <w:rsid w:val="00FC1C25"/>
    <w:rsid w:val="00FC3F45"/>
    <w:rsid w:val="00FD503F"/>
    <w:rsid w:val="00FD7589"/>
    <w:rsid w:val="00FF016A"/>
    <w:rsid w:val="00FF1401"/>
    <w:rsid w:val="00FF5E7D"/>
    <w:rsid w:val="14A5E960"/>
    <w:rsid w:val="292642F2"/>
    <w:rsid w:val="42D57080"/>
    <w:rsid w:val="457C0027"/>
    <w:rsid w:val="46E543A5"/>
    <w:rsid w:val="4E370D00"/>
    <w:rsid w:val="6F73A380"/>
    <w:rsid w:val="72F1BCDF"/>
    <w:rsid w:val="78ECB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87D2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33D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33D53"/>
  </w:style>
  <w:style w:type="character" w:customStyle="1" w:styleId="spellingerror">
    <w:name w:val="spellingerror"/>
    <w:basedOn w:val="Domylnaczcionkaakapitu"/>
    <w:rsid w:val="00633D53"/>
  </w:style>
  <w:style w:type="character" w:customStyle="1" w:styleId="eop">
    <w:name w:val="eop"/>
    <w:basedOn w:val="Domylnaczcionkaakapitu"/>
    <w:rsid w:val="00633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javascript:LoadWebPg('wo2_opbib.p',%20'&amp;RODZAJ=1&amp;ID=383303&amp;widok=26&amp;N1=W11514610&amp;N2=1&amp;N3=26&amp;N4=KHW&amp;HN1=261900398058&amp;HN2=10&amp;HN3=262301370587');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661CE-6EC3-485A-A573-BC6FD77CEB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CC1758-0DA1-4CEE-B6E4-811ADBA98A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A1B2A5-FE35-407B-B56E-13F778E784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651AEA-D469-430D-BA46-BDB120FCF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1214</Words>
  <Characters>7289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26</cp:revision>
  <cp:lastPrinted>2019-02-06T12:12:00Z</cp:lastPrinted>
  <dcterms:created xsi:type="dcterms:W3CDTF">2020-10-18T19:36:00Z</dcterms:created>
  <dcterms:modified xsi:type="dcterms:W3CDTF">2024-07-09T10:29:00Z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