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699FC" w14:textId="77777777" w:rsidR="005701B2" w:rsidRPr="00E960BB" w:rsidRDefault="005701B2" w:rsidP="005701B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FE3D95D" w14:textId="77777777" w:rsidR="005701B2" w:rsidRPr="00AA06D2" w:rsidRDefault="005701B2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1215DDB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</w:t>
      </w:r>
      <w:r w:rsidR="0045343C">
        <w:rPr>
          <w:rFonts w:ascii="Corbel" w:hAnsi="Corbel"/>
          <w:i/>
          <w:smallCaps/>
          <w:sz w:val="24"/>
          <w:szCs w:val="24"/>
        </w:rPr>
        <w:t>2024-2027</w:t>
      </w:r>
    </w:p>
    <w:p w14:paraId="39922766" w14:textId="51CD46B7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45343C">
        <w:rPr>
          <w:rFonts w:ascii="Corbel" w:hAnsi="Corbel"/>
        </w:rPr>
        <w:t>5</w:t>
      </w:r>
      <w:r w:rsidR="00733067" w:rsidRPr="00AA06D2">
        <w:rPr>
          <w:rFonts w:ascii="Corbel" w:hAnsi="Corbel"/>
        </w:rPr>
        <w:t>/202</w:t>
      </w:r>
      <w:r w:rsidR="0045343C">
        <w:rPr>
          <w:rFonts w:ascii="Corbel" w:hAnsi="Corbel"/>
        </w:rPr>
        <w:t>6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AA06D2" w:rsidRDefault="0017512A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6D8F77C1" w:rsidR="00015B8F" w:rsidRPr="00AA06D2" w:rsidRDefault="000375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r w:rsidRPr="00AA06D2">
        <w:rPr>
          <w:rStyle w:val="spellingerror"/>
          <w:rFonts w:ascii="Corbel" w:hAnsi="Corbel"/>
        </w:rPr>
        <w:t>Teams)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lastRenderedPageBreak/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2F411483" w:rsidR="00D40A05" w:rsidRPr="00AA06D2" w:rsidRDefault="00EC0D29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metodyczn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dotyczące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przygotowania biznes planu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>obszar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jego zastosowania w praktyce</w:t>
            </w:r>
            <w:r w:rsidR="28C9AFC6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EE1D4E6" w14:textId="48537C46" w:rsidR="00EC0D29" w:rsidRPr="00AA06D2" w:rsidRDefault="00EC0D29" w:rsidP="00EC0D2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6EBCAF51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6EBFDE2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EC0D29">
        <w:rPr>
          <w:rFonts w:ascii="Corbel" w:hAnsi="Corbel"/>
          <w:b w:val="0"/>
          <w:smallCaps w:val="0"/>
          <w:szCs w:val="24"/>
        </w:rPr>
        <w:t>laboratoryjne -</w:t>
      </w:r>
      <w:r w:rsidRPr="00AA06D2">
        <w:rPr>
          <w:rFonts w:ascii="Corbel" w:hAnsi="Corbel"/>
          <w:b w:val="0"/>
          <w:smallCaps w:val="0"/>
          <w:szCs w:val="24"/>
        </w:rPr>
        <w:t xml:space="preserve"> projekt biznesplan</w:t>
      </w:r>
      <w:r w:rsidR="00EC0D29">
        <w:rPr>
          <w:rFonts w:ascii="Corbel" w:hAnsi="Corbel"/>
          <w:b w:val="0"/>
          <w:smallCaps w:val="0"/>
          <w:szCs w:val="24"/>
        </w:rPr>
        <w:t>u.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151DF9D1" w:rsidR="0085747A" w:rsidRPr="00AA06D2" w:rsidRDefault="00C61DC5" w:rsidP="005701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AA06D2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40095FE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789DE8B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CeDeWu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 T., 2014, Biznesplan pytania i odpowiedzi, Wydawnictwo Difin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Biznesplan: jak go budować i analizować / Krzysztof Opolski, Krzysztof Waśniewski. - Wyd. 5. - Warszawa: CeDeWu,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Tokarski A., Tokarski M., Wójcik J., 2013,  Jak solidnie przygotować profesjonalny biznesplan, Wyd.  CeDeWu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F1F60" w14:textId="77777777" w:rsidR="006F0C44" w:rsidRDefault="006F0C44" w:rsidP="00C16ABF">
      <w:pPr>
        <w:spacing w:after="0" w:line="240" w:lineRule="auto"/>
      </w:pPr>
      <w:r>
        <w:separator/>
      </w:r>
    </w:p>
  </w:endnote>
  <w:endnote w:type="continuationSeparator" w:id="0">
    <w:p w14:paraId="24439D55" w14:textId="77777777" w:rsidR="006F0C44" w:rsidRDefault="006F0C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9AC60" w14:textId="77777777" w:rsidR="006F0C44" w:rsidRDefault="006F0C44" w:rsidP="00C16ABF">
      <w:pPr>
        <w:spacing w:after="0" w:line="240" w:lineRule="auto"/>
      </w:pPr>
      <w:r>
        <w:separator/>
      </w:r>
    </w:p>
  </w:footnote>
  <w:footnote w:type="continuationSeparator" w:id="0">
    <w:p w14:paraId="5E2BF605" w14:textId="77777777" w:rsidR="006F0C44" w:rsidRDefault="006F0C4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125EE"/>
    <w:rsid w:val="00124BFF"/>
    <w:rsid w:val="0012560E"/>
    <w:rsid w:val="00127108"/>
    <w:rsid w:val="00134B13"/>
    <w:rsid w:val="001448EB"/>
    <w:rsid w:val="00146BC0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BF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922AC"/>
    <w:rsid w:val="003A0A5B"/>
    <w:rsid w:val="003A1176"/>
    <w:rsid w:val="003C0BAE"/>
    <w:rsid w:val="003D18A9"/>
    <w:rsid w:val="003D6CE2"/>
    <w:rsid w:val="003E1941"/>
    <w:rsid w:val="003E2FE6"/>
    <w:rsid w:val="003E49D5"/>
    <w:rsid w:val="003E6878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534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7D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1B2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C44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4E4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78D9"/>
    <w:rsid w:val="009B094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47D19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D29"/>
    <w:rsid w:val="00EC4899"/>
    <w:rsid w:val="00ED03AB"/>
    <w:rsid w:val="00ED32D2"/>
    <w:rsid w:val="00EE32DE"/>
    <w:rsid w:val="00EE5457"/>
    <w:rsid w:val="00F070AB"/>
    <w:rsid w:val="00F17567"/>
    <w:rsid w:val="00F26F9A"/>
    <w:rsid w:val="00F27A7B"/>
    <w:rsid w:val="00F50E86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392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2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2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F6572C-AD22-4383-B99B-F2FDD8113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C22EA4-78D1-4E87-9CAD-E951F53E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979</Words>
  <Characters>5875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2020-10-26T15:59:00Z</dcterms:created>
  <dcterms:modified xsi:type="dcterms:W3CDTF">2024-07-12T08:46:00Z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