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CFC7C4" w14:textId="634D9D09" w:rsidR="006F1238" w:rsidRDefault="00863A52" w:rsidP="00863A52">
      <w:pPr>
        <w:spacing w:after="0" w:line="240" w:lineRule="auto"/>
        <w:ind w:left="3540" w:firstLine="708"/>
        <w:jc w:val="center"/>
        <w:rPr>
          <w:rFonts w:ascii="Corbel" w:hAnsi="Corbel" w:cs="Corbel"/>
          <w:i/>
          <w:iCs/>
        </w:rPr>
      </w:pP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338E4CF8" w14:textId="77777777" w:rsidR="00863A52" w:rsidRDefault="00863A52" w:rsidP="00863A52">
      <w:pPr>
        <w:spacing w:after="0" w:line="240" w:lineRule="auto"/>
        <w:ind w:left="3540" w:firstLine="708"/>
        <w:jc w:val="center"/>
        <w:rPr>
          <w:rFonts w:ascii="Corbel" w:hAnsi="Corbel"/>
          <w:b/>
          <w:smallCaps/>
          <w:sz w:val="21"/>
          <w:szCs w:val="21"/>
        </w:rPr>
      </w:pPr>
    </w:p>
    <w:p w14:paraId="402FA3AA" w14:textId="77777777" w:rsidR="00D217E3" w:rsidRPr="005A4C2B" w:rsidRDefault="00D217E3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14:paraId="7EA680B4" w14:textId="5461AA0D" w:rsidR="00D217E3" w:rsidRPr="003A5138" w:rsidRDefault="00D217E3" w:rsidP="00D217E3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3A513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24CC7">
        <w:rPr>
          <w:rFonts w:ascii="Corbel" w:hAnsi="Corbel"/>
          <w:i/>
          <w:smallCaps/>
          <w:sz w:val="24"/>
          <w:szCs w:val="24"/>
        </w:rPr>
        <w:t>2024-2026</w:t>
      </w:r>
    </w:p>
    <w:p w14:paraId="43C2BA96" w14:textId="1CB702CB" w:rsidR="006F1238" w:rsidRPr="00E93CC6" w:rsidRDefault="00755BD9" w:rsidP="00E93CC6">
      <w:pPr>
        <w:jc w:val="center"/>
        <w:rPr>
          <w:rFonts w:ascii="Corbel" w:hAnsi="Corbel"/>
          <w:sz w:val="20"/>
          <w:szCs w:val="20"/>
        </w:rPr>
      </w:pPr>
      <w:r w:rsidRPr="188A7F31">
        <w:rPr>
          <w:rFonts w:ascii="Corbel" w:hAnsi="Corbel"/>
          <w:sz w:val="20"/>
          <w:szCs w:val="20"/>
        </w:rPr>
        <w:t>Rok akademicki 202</w:t>
      </w:r>
      <w:r w:rsidR="00624CC7">
        <w:rPr>
          <w:rFonts w:ascii="Corbel" w:hAnsi="Corbel"/>
          <w:sz w:val="20"/>
          <w:szCs w:val="20"/>
        </w:rPr>
        <w:t>4</w:t>
      </w:r>
      <w:r w:rsidRPr="188A7F31">
        <w:rPr>
          <w:rFonts w:ascii="Corbel" w:hAnsi="Corbel"/>
          <w:sz w:val="20"/>
          <w:szCs w:val="20"/>
        </w:rPr>
        <w:t>/202</w:t>
      </w:r>
      <w:r w:rsidR="00624CC7">
        <w:rPr>
          <w:rFonts w:ascii="Corbel" w:hAnsi="Corbel"/>
          <w:sz w:val="20"/>
          <w:szCs w:val="20"/>
        </w:rPr>
        <w:t>5</w:t>
      </w:r>
      <w:r w:rsidRPr="188A7F31">
        <w:rPr>
          <w:rFonts w:ascii="Corbel" w:hAnsi="Corbel"/>
          <w:sz w:val="20"/>
          <w:szCs w:val="20"/>
        </w:rPr>
        <w:t xml:space="preserve"> </w:t>
      </w:r>
      <w:bookmarkStart w:id="0" w:name="_GoBack"/>
      <w:bookmarkEnd w:id="0"/>
    </w:p>
    <w:p w14:paraId="207CDD91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p w14:paraId="714CCBAE" w14:textId="4FDA2AB6" w:rsidR="00D217E3" w:rsidRPr="00A3133B" w:rsidRDefault="00D217E3" w:rsidP="00A3133B">
      <w:pPr>
        <w:pStyle w:val="Punktygwne"/>
        <w:numPr>
          <w:ilvl w:val="0"/>
          <w:numId w:val="4"/>
        </w:numPr>
        <w:spacing w:before="0" w:after="0"/>
        <w:ind w:left="567" w:hanging="352"/>
        <w:rPr>
          <w:rFonts w:ascii="Corbel" w:hAnsi="Corbel"/>
          <w:smallCaps w:val="0"/>
          <w:szCs w:val="24"/>
        </w:rPr>
      </w:pPr>
      <w:r w:rsidRPr="00A3133B">
        <w:rPr>
          <w:rFonts w:ascii="Corbel" w:hAnsi="Corbel"/>
          <w:smallCaps w:val="0"/>
          <w:szCs w:val="24"/>
        </w:rPr>
        <w:t>PODSTAWOWE</w:t>
      </w:r>
      <w:r w:rsidR="00755BD9" w:rsidRPr="00A3133B">
        <w:rPr>
          <w:rFonts w:ascii="Corbel" w:hAnsi="Corbel"/>
          <w:smallCaps w:val="0"/>
          <w:szCs w:val="24"/>
        </w:rPr>
        <w:t xml:space="preserve"> INFORMACJE O PRZEDMIOCIE</w:t>
      </w:r>
      <w:r w:rsidRPr="00A3133B">
        <w:rPr>
          <w:rFonts w:ascii="Corbel" w:hAnsi="Corbel"/>
          <w:smallCaps w:val="0"/>
          <w:szCs w:val="24"/>
        </w:rPr>
        <w:t xml:space="preserve"> </w:t>
      </w:r>
      <w:r w:rsidR="00A3133B" w:rsidRPr="00A3133B">
        <w:rPr>
          <w:rFonts w:ascii="Corbel" w:hAnsi="Corbel"/>
          <w:smallCaps w:val="0"/>
          <w:szCs w:val="24"/>
        </w:rPr>
        <w:t xml:space="preserve"> </w:t>
      </w:r>
    </w:p>
    <w:p w14:paraId="0EFE60F4" w14:textId="77777777" w:rsidR="00A3133B" w:rsidRPr="003B4C94" w:rsidRDefault="00A3133B" w:rsidP="00A3133B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5"/>
        <w:gridCol w:w="6864"/>
      </w:tblGrid>
      <w:tr w:rsidR="00D217E3" w:rsidRPr="003B4C94" w14:paraId="4C961EEB" w14:textId="77777777" w:rsidTr="188A7F31">
        <w:trPr>
          <w:jc w:val="center"/>
        </w:trPr>
        <w:tc>
          <w:tcPr>
            <w:tcW w:w="2694" w:type="dxa"/>
            <w:vAlign w:val="center"/>
          </w:tcPr>
          <w:p w14:paraId="2A2EC168" w14:textId="77777777" w:rsidR="00D217E3" w:rsidRPr="003B4C94" w:rsidRDefault="00755BD9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5EBE7B89" w14:textId="77777777" w:rsidR="00D217E3" w:rsidRPr="003A5138" w:rsidRDefault="00D217E3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A513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Etyka w biznesie  </w:t>
            </w:r>
          </w:p>
        </w:tc>
      </w:tr>
      <w:tr w:rsidR="00D217E3" w:rsidRPr="003B4C94" w14:paraId="08994561" w14:textId="77777777" w:rsidTr="188A7F31">
        <w:trPr>
          <w:jc w:val="center"/>
        </w:trPr>
        <w:tc>
          <w:tcPr>
            <w:tcW w:w="2694" w:type="dxa"/>
            <w:vAlign w:val="center"/>
          </w:tcPr>
          <w:p w14:paraId="362D09A5" w14:textId="77777777" w:rsidR="00D217E3" w:rsidRPr="003B4C94" w:rsidRDefault="00755B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Kod przedmiotu</w:t>
            </w:r>
            <w:r w:rsidR="00D217E3" w:rsidRPr="003B4C9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78D7C479" w14:textId="77777777" w:rsidR="00D217E3" w:rsidRPr="003B4C94" w:rsidRDefault="00FB72DB" w:rsidP="003A5138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3B4C94">
              <w:rPr>
                <w:rFonts w:ascii="Corbel" w:hAnsi="Corbel"/>
                <w:color w:val="000000"/>
                <w:sz w:val="24"/>
                <w:szCs w:val="24"/>
              </w:rPr>
              <w:t>E/II/A.6</w:t>
            </w:r>
          </w:p>
        </w:tc>
      </w:tr>
      <w:tr w:rsidR="00D217E3" w:rsidRPr="003B4C94" w14:paraId="47C72F06" w14:textId="77777777" w:rsidTr="188A7F31">
        <w:trPr>
          <w:jc w:val="center"/>
        </w:trPr>
        <w:tc>
          <w:tcPr>
            <w:tcW w:w="2694" w:type="dxa"/>
            <w:vAlign w:val="center"/>
          </w:tcPr>
          <w:p w14:paraId="7B07519B" w14:textId="77777777" w:rsidR="00D217E3" w:rsidRPr="003B4C94" w:rsidRDefault="00755B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</w:t>
            </w:r>
            <w:r w:rsidR="00D217E3" w:rsidRPr="003B4C94">
              <w:rPr>
                <w:rFonts w:ascii="Corbel" w:hAnsi="Corbel"/>
                <w:sz w:val="24"/>
                <w:szCs w:val="24"/>
              </w:rPr>
              <w:t>azwa</w:t>
            </w:r>
            <w:r w:rsidRPr="003B4C9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62D2B06D" w14:textId="77777777" w:rsidR="00D217E3" w:rsidRPr="003B4C94" w:rsidRDefault="00755B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217E3" w:rsidRPr="003B4C94" w14:paraId="24F182F7" w14:textId="77777777" w:rsidTr="188A7F31">
        <w:trPr>
          <w:jc w:val="center"/>
        </w:trPr>
        <w:tc>
          <w:tcPr>
            <w:tcW w:w="2694" w:type="dxa"/>
            <w:vAlign w:val="center"/>
          </w:tcPr>
          <w:p w14:paraId="3F63C276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7127F511" w14:textId="4E237CE3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Katedra Polityki Gospodarczej </w:t>
            </w:r>
            <w:r w:rsidR="006768E7">
              <w:rPr>
                <w:rFonts w:ascii="Corbel" w:hAnsi="Corbel"/>
                <w:b w:val="0"/>
                <w:sz w:val="24"/>
                <w:szCs w:val="24"/>
              </w:rPr>
              <w:t>KNS</w:t>
            </w:r>
          </w:p>
        </w:tc>
      </w:tr>
      <w:tr w:rsidR="00D217E3" w:rsidRPr="003B4C94" w14:paraId="0DDC3A50" w14:textId="77777777" w:rsidTr="188A7F31">
        <w:trPr>
          <w:jc w:val="center"/>
        </w:trPr>
        <w:tc>
          <w:tcPr>
            <w:tcW w:w="2694" w:type="dxa"/>
            <w:vAlign w:val="center"/>
          </w:tcPr>
          <w:p w14:paraId="603A05E3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2D00AC3C" w14:textId="77777777" w:rsidR="00D217E3" w:rsidRPr="003B4C94" w:rsidRDefault="00AF0AC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D217E3" w:rsidRPr="003B4C94" w14:paraId="7569513F" w14:textId="77777777" w:rsidTr="188A7F31">
        <w:trPr>
          <w:jc w:val="center"/>
        </w:trPr>
        <w:tc>
          <w:tcPr>
            <w:tcW w:w="2694" w:type="dxa"/>
            <w:vAlign w:val="center"/>
          </w:tcPr>
          <w:p w14:paraId="54B5D199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E36BFCF" w14:textId="65B923FB" w:rsidR="00D217E3" w:rsidRPr="003B4C94" w:rsidRDefault="00755B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A513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D217E3" w:rsidRPr="003B4C94" w14:paraId="6097CED3" w14:textId="77777777" w:rsidTr="188A7F31">
        <w:trPr>
          <w:jc w:val="center"/>
        </w:trPr>
        <w:tc>
          <w:tcPr>
            <w:tcW w:w="2694" w:type="dxa"/>
            <w:vAlign w:val="center"/>
          </w:tcPr>
          <w:p w14:paraId="645ED10D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2486C09B" w14:textId="25E6FAD8" w:rsidR="00D217E3" w:rsidRPr="003B4C94" w:rsidRDefault="003A51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D217E3" w:rsidRPr="003B4C94" w14:paraId="1009D1F3" w14:textId="77777777" w:rsidTr="188A7F31">
        <w:trPr>
          <w:jc w:val="center"/>
        </w:trPr>
        <w:tc>
          <w:tcPr>
            <w:tcW w:w="2694" w:type="dxa"/>
            <w:vAlign w:val="center"/>
          </w:tcPr>
          <w:p w14:paraId="3AE670A9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57CCE79" w14:textId="22A70A15" w:rsidR="00D217E3" w:rsidRPr="003B4C94" w:rsidRDefault="00250BF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D217E3" w:rsidRPr="003B4C94" w14:paraId="540254FD" w14:textId="77777777" w:rsidTr="188A7F31">
        <w:trPr>
          <w:jc w:val="center"/>
        </w:trPr>
        <w:tc>
          <w:tcPr>
            <w:tcW w:w="2694" w:type="dxa"/>
            <w:vAlign w:val="center"/>
          </w:tcPr>
          <w:p w14:paraId="63C81085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D2EB5D5" w14:textId="3DC36CBB" w:rsidR="00D217E3" w:rsidRPr="003B4C94" w:rsidRDefault="00D217E3" w:rsidP="188A7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88A7F31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A5138" w:rsidRPr="188A7F31">
              <w:rPr>
                <w:rFonts w:ascii="Corbel" w:hAnsi="Corbel"/>
                <w:b w:val="0"/>
                <w:sz w:val="24"/>
                <w:szCs w:val="24"/>
              </w:rPr>
              <w:t>/2</w:t>
            </w:r>
            <w:r w:rsidR="00755BD9" w:rsidRPr="188A7F3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B4C94" w14:paraId="3C63C57A" w14:textId="77777777" w:rsidTr="188A7F31">
        <w:trPr>
          <w:jc w:val="center"/>
        </w:trPr>
        <w:tc>
          <w:tcPr>
            <w:tcW w:w="2694" w:type="dxa"/>
            <w:vAlign w:val="center"/>
          </w:tcPr>
          <w:p w14:paraId="788358FB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61F984AD" w14:textId="29997E2B" w:rsidR="00D217E3" w:rsidRPr="003B4C94" w:rsidRDefault="003A51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D217E3" w:rsidRPr="003B4C94" w14:paraId="67F67E3C" w14:textId="77777777" w:rsidTr="188A7F31">
        <w:trPr>
          <w:jc w:val="center"/>
        </w:trPr>
        <w:tc>
          <w:tcPr>
            <w:tcW w:w="2694" w:type="dxa"/>
            <w:vAlign w:val="center"/>
          </w:tcPr>
          <w:p w14:paraId="5A9BB0FC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21E1A152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D217E3" w:rsidRPr="003B4C94" w14:paraId="125B59D4" w14:textId="77777777" w:rsidTr="188A7F31">
        <w:trPr>
          <w:jc w:val="center"/>
        </w:trPr>
        <w:tc>
          <w:tcPr>
            <w:tcW w:w="2694" w:type="dxa"/>
            <w:vAlign w:val="center"/>
          </w:tcPr>
          <w:p w14:paraId="7655AD85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4FEEAC78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D217E3" w:rsidRPr="003B4C94" w14:paraId="4D74A17A" w14:textId="77777777" w:rsidTr="188A7F31">
        <w:trPr>
          <w:jc w:val="center"/>
        </w:trPr>
        <w:tc>
          <w:tcPr>
            <w:tcW w:w="2694" w:type="dxa"/>
            <w:vAlign w:val="center"/>
          </w:tcPr>
          <w:p w14:paraId="5591D283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5645C3C8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E63ACA6" w14:textId="77777777" w:rsidR="00D217E3" w:rsidRPr="003B4C94" w:rsidRDefault="00D217E3" w:rsidP="00D217E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* </w:t>
      </w:r>
      <w:r w:rsidRPr="003B4C94">
        <w:rPr>
          <w:rFonts w:ascii="Corbel" w:hAnsi="Corbel"/>
          <w:i/>
          <w:sz w:val="24"/>
          <w:szCs w:val="24"/>
        </w:rPr>
        <w:t>-</w:t>
      </w:r>
      <w:r w:rsidRPr="003B4C94">
        <w:rPr>
          <w:rFonts w:ascii="Corbel" w:hAnsi="Corbel"/>
          <w:b w:val="0"/>
          <w:i/>
          <w:sz w:val="24"/>
          <w:szCs w:val="24"/>
        </w:rPr>
        <w:t xml:space="preserve"> </w:t>
      </w:r>
      <w:r w:rsidR="00755BD9" w:rsidRPr="003B4C94">
        <w:rPr>
          <w:rFonts w:ascii="Corbel" w:hAnsi="Corbel"/>
          <w:b w:val="0"/>
          <w:i/>
          <w:sz w:val="24"/>
          <w:szCs w:val="24"/>
        </w:rPr>
        <w:t>opcjonalnie</w:t>
      </w:r>
      <w:r w:rsidR="00755BD9" w:rsidRPr="003B4C94">
        <w:rPr>
          <w:rFonts w:ascii="Corbel" w:hAnsi="Corbel"/>
          <w:i/>
          <w:sz w:val="24"/>
          <w:szCs w:val="24"/>
        </w:rPr>
        <w:t xml:space="preserve">, </w:t>
      </w:r>
      <w:r w:rsidRPr="003B4C94">
        <w:rPr>
          <w:rFonts w:ascii="Corbel" w:hAnsi="Corbel"/>
          <w:b w:val="0"/>
          <w:i/>
          <w:sz w:val="24"/>
          <w:szCs w:val="24"/>
        </w:rPr>
        <w:t>z</w:t>
      </w:r>
      <w:r w:rsidR="00755BD9" w:rsidRPr="003B4C94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20E3224A" w14:textId="77777777" w:rsidR="00D217E3" w:rsidRPr="003B4C94" w:rsidRDefault="00D217E3" w:rsidP="00D217E3">
      <w:pPr>
        <w:pStyle w:val="Podpunkty"/>
        <w:ind w:left="284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6"/>
        <w:gridCol w:w="779"/>
        <w:gridCol w:w="851"/>
        <w:gridCol w:w="795"/>
        <w:gridCol w:w="817"/>
        <w:gridCol w:w="751"/>
        <w:gridCol w:w="942"/>
        <w:gridCol w:w="1178"/>
        <w:gridCol w:w="1572"/>
      </w:tblGrid>
      <w:tr w:rsidR="00D217E3" w:rsidRPr="003B4C94" w14:paraId="0F4E0A2B" w14:textId="77777777" w:rsidTr="188A7F31">
        <w:trPr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3D62" w14:textId="77777777" w:rsidR="00D217E3" w:rsidRPr="003B4C94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Semestr</w:t>
            </w:r>
          </w:p>
          <w:p w14:paraId="5EEAC3E6" w14:textId="77777777" w:rsidR="00D217E3" w:rsidRPr="003B4C94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A2C96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D751F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2FF33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538AC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DCC0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0896A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49548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FA2AE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0B78B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B4C9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217E3" w:rsidRPr="003B4C94" w14:paraId="35176AF4" w14:textId="77777777" w:rsidTr="188A7F31">
        <w:trPr>
          <w:trHeight w:val="453"/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CFB7" w14:textId="7AA31B54" w:rsidR="00D217E3" w:rsidRPr="003B4C94" w:rsidRDefault="188A7F31" w:rsidP="188A7F31">
            <w:pPr>
              <w:pStyle w:val="centralniewrubryce"/>
              <w:spacing w:before="0" w:after="0"/>
            </w:pPr>
            <w:r w:rsidRPr="188A7F3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6CE1" w14:textId="3D00CA49" w:rsidR="00D217E3" w:rsidRPr="003B4C94" w:rsidRDefault="00CD3363" w:rsidP="000141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EE5ED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AE68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A89E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9143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8558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37D1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2544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48175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E6ED972" w14:textId="77777777" w:rsidR="00D217E3" w:rsidRPr="003B4C94" w:rsidRDefault="00D217E3" w:rsidP="00D217E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98DD34" w14:textId="77777777" w:rsidR="00D217E3" w:rsidRPr="003B4C94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1.2.  Sposób realizacji zajęć  </w:t>
      </w:r>
    </w:p>
    <w:p w14:paraId="2D266162" w14:textId="77777777" w:rsidR="003A5138" w:rsidRPr="003A5138" w:rsidRDefault="003A5138" w:rsidP="003A5138">
      <w:pPr>
        <w:spacing w:after="0" w:line="240" w:lineRule="auto"/>
        <w:ind w:left="709"/>
        <w:rPr>
          <w:rFonts w:ascii="Corbel" w:hAnsi="Corbel"/>
          <w:sz w:val="24"/>
          <w:szCs w:val="24"/>
          <w:u w:val="single"/>
        </w:rPr>
      </w:pPr>
      <w:bookmarkStart w:id="1" w:name="_Hlk57004889"/>
      <w:r w:rsidRPr="003A5138">
        <w:rPr>
          <w:rFonts w:ascii="Wingdings" w:eastAsia="Wingdings" w:hAnsi="Wingdings" w:cs="Wingdings"/>
          <w:position w:val="-4"/>
          <w:sz w:val="28"/>
          <w:szCs w:val="28"/>
        </w:rPr>
        <w:t></w:t>
      </w:r>
      <w:r w:rsidRPr="003A5138">
        <w:rPr>
          <w:rFonts w:ascii="Corbel" w:hAnsi="Corbel"/>
          <w:position w:val="-4"/>
          <w:sz w:val="28"/>
          <w:szCs w:val="28"/>
        </w:rPr>
        <w:t xml:space="preserve"> </w:t>
      </w:r>
      <w:r w:rsidRPr="003A5138">
        <w:rPr>
          <w:rFonts w:ascii="Corbel" w:hAnsi="Corbel"/>
          <w:sz w:val="24"/>
          <w:szCs w:val="24"/>
        </w:rPr>
        <w:t xml:space="preserve">zajęcia w formie </w:t>
      </w:r>
      <w:r w:rsidRPr="005165F5">
        <w:rPr>
          <w:rFonts w:ascii="Corbel" w:hAnsi="Corbel"/>
          <w:sz w:val="24"/>
          <w:szCs w:val="24"/>
        </w:rPr>
        <w:t>tradycyjnej lub z wykorzystaniem platformy Ms Teams</w:t>
      </w:r>
    </w:p>
    <w:p w14:paraId="3472AACB" w14:textId="77777777" w:rsidR="003A5138" w:rsidRPr="003A5138" w:rsidRDefault="003A5138" w:rsidP="003A5138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3A5138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3A5138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bookmarkEnd w:id="1"/>
    <w:p w14:paraId="1B532C65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D4A3" w14:textId="337B5AAB" w:rsidR="00D217E3" w:rsidRPr="003B4C94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1.3 For</w:t>
      </w:r>
      <w:r w:rsidR="00755BD9" w:rsidRPr="003B4C94">
        <w:rPr>
          <w:rFonts w:ascii="Corbel" w:hAnsi="Corbel"/>
          <w:smallCaps w:val="0"/>
          <w:szCs w:val="24"/>
        </w:rPr>
        <w:t xml:space="preserve">ma zaliczenia przedmiotu </w:t>
      </w:r>
      <w:r w:rsidRPr="003B4C94">
        <w:rPr>
          <w:rFonts w:ascii="Corbel" w:hAnsi="Corbel"/>
          <w:smallCaps w:val="0"/>
          <w:szCs w:val="24"/>
        </w:rPr>
        <w:t xml:space="preserve">(z toku) </w:t>
      </w:r>
      <w:r w:rsidRPr="003B4C94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461C6906" w14:textId="77777777" w:rsidR="00D217E3" w:rsidRPr="003B4C94" w:rsidRDefault="00D217E3" w:rsidP="003A513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4AF5F607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58EC4521" w14:textId="25642350" w:rsidR="00D217E3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B4C94">
        <w:rPr>
          <w:rFonts w:ascii="Corbel" w:hAnsi="Corbel"/>
          <w:szCs w:val="24"/>
        </w:rPr>
        <w:t xml:space="preserve">2.WYMAGANIA WSTĘPNE </w:t>
      </w:r>
    </w:p>
    <w:p w14:paraId="0DAB8C5E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217E3" w:rsidRPr="003B4C94" w14:paraId="53B0BABA" w14:textId="77777777" w:rsidTr="005165F5">
        <w:trPr>
          <w:jc w:val="center"/>
        </w:trPr>
        <w:tc>
          <w:tcPr>
            <w:tcW w:w="9670" w:type="dxa"/>
          </w:tcPr>
          <w:p w14:paraId="7B24F3FA" w14:textId="77777777" w:rsidR="00D217E3" w:rsidRPr="003B4C94" w:rsidRDefault="00D217E3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prowadzenia działalności gospodarczej, podstaw mikro i makroekonomii. </w:t>
            </w:r>
          </w:p>
        </w:tc>
      </w:tr>
    </w:tbl>
    <w:p w14:paraId="3DF8439E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7846DA43" w14:textId="77777777" w:rsidR="00D217E3" w:rsidRPr="003B4C94" w:rsidRDefault="00755BD9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B4C94">
        <w:rPr>
          <w:rFonts w:ascii="Corbel" w:hAnsi="Corbel"/>
          <w:szCs w:val="24"/>
        </w:rPr>
        <w:t xml:space="preserve">3. Cele, Efekty  uczenia się, treści programowe i stosowane metody dydaktyczne  </w:t>
      </w:r>
      <w:r w:rsidR="00D217E3" w:rsidRPr="003B4C94">
        <w:rPr>
          <w:rFonts w:ascii="Corbel" w:hAnsi="Corbel"/>
          <w:szCs w:val="24"/>
        </w:rPr>
        <w:t xml:space="preserve"> </w:t>
      </w:r>
    </w:p>
    <w:p w14:paraId="536CD7DB" w14:textId="77777777" w:rsidR="003A5138" w:rsidRDefault="003A5138" w:rsidP="00D217E3">
      <w:pPr>
        <w:pStyle w:val="Podpunkty"/>
        <w:rPr>
          <w:rFonts w:ascii="Corbel" w:hAnsi="Corbel"/>
          <w:sz w:val="24"/>
          <w:szCs w:val="24"/>
        </w:rPr>
      </w:pPr>
    </w:p>
    <w:p w14:paraId="513042B0" w14:textId="5430139A" w:rsidR="00D217E3" w:rsidRDefault="00755BD9" w:rsidP="00D217E3">
      <w:pPr>
        <w:pStyle w:val="Podpunkty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>3.1 Cele przedmiotu</w:t>
      </w:r>
    </w:p>
    <w:p w14:paraId="2F89CAA6" w14:textId="77777777" w:rsidR="003A5138" w:rsidRPr="003B4C94" w:rsidRDefault="003A5138" w:rsidP="00D217E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D217E3" w:rsidRPr="003B4C94" w14:paraId="02B41CD6" w14:textId="77777777" w:rsidTr="005165F5">
        <w:trPr>
          <w:jc w:val="center"/>
        </w:trPr>
        <w:tc>
          <w:tcPr>
            <w:tcW w:w="851" w:type="dxa"/>
            <w:vAlign w:val="center"/>
          </w:tcPr>
          <w:p w14:paraId="437B27A3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AC7FEA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norm etycznych i moralnych w procesie prowadzenia działalności gospodarczej w warunkach wolnego rynku. </w:t>
            </w:r>
          </w:p>
        </w:tc>
      </w:tr>
      <w:tr w:rsidR="00D217E3" w:rsidRPr="003B4C94" w14:paraId="37FCC865" w14:textId="77777777" w:rsidTr="005165F5">
        <w:trPr>
          <w:jc w:val="center"/>
        </w:trPr>
        <w:tc>
          <w:tcPr>
            <w:tcW w:w="851" w:type="dxa"/>
            <w:vAlign w:val="center"/>
          </w:tcPr>
          <w:p w14:paraId="52C2F5A3" w14:textId="77777777" w:rsidR="00D217E3" w:rsidRPr="003B4C94" w:rsidRDefault="00D217E3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565B64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>Umiejętność zastosowania zasad etyki, pozwalających na trafną ocenę pod względem moralnym podejmowanych przez przedsiębiorców decyzji w zakresie gospodarowania.</w:t>
            </w:r>
          </w:p>
        </w:tc>
      </w:tr>
    </w:tbl>
    <w:p w14:paraId="77A0A5F3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E3BFA1" w14:textId="75853E0D" w:rsidR="00D217E3" w:rsidRDefault="00074DAC" w:rsidP="00D217E3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 w:rsidR="003A5138">
        <w:rPr>
          <w:rFonts w:ascii="Corbel" w:hAnsi="Corbel"/>
          <w:b/>
          <w:sz w:val="24"/>
          <w:szCs w:val="24"/>
        </w:rPr>
        <w:t xml:space="preserve"> </w:t>
      </w:r>
    </w:p>
    <w:p w14:paraId="13AA6286" w14:textId="0C7D4FF1" w:rsidR="003A5138" w:rsidRDefault="003A5138" w:rsidP="00D217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3"/>
        <w:gridCol w:w="5987"/>
        <w:gridCol w:w="1939"/>
      </w:tblGrid>
      <w:tr w:rsidR="00741C92" w:rsidRPr="00741C92" w14:paraId="47460508" w14:textId="77777777" w:rsidTr="00741C92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099FE" w14:textId="77777777" w:rsidR="00741C92" w:rsidRPr="00741C92" w:rsidRDefault="00741C9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smallCaps w:val="0"/>
                <w:szCs w:val="24"/>
              </w:rPr>
              <w:t>EK</w:t>
            </w:r>
            <w:r w:rsidRPr="00741C9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06855" w14:textId="77777777" w:rsidR="00741C92" w:rsidRPr="00741C92" w:rsidRDefault="00741C9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F7485" w14:textId="77777777" w:rsidR="00741C92" w:rsidRPr="00741C92" w:rsidRDefault="00741C9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741C9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41C92" w:rsidRPr="00741C92" w14:paraId="48F49258" w14:textId="77777777" w:rsidTr="00741C92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E157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0B3D9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tendencji i procesów zachodzących w gospodarce rynkowej dotyczących prowadzenia działalności gospodarczej w oparciu o przepisy prawa i zasady etyki.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08598" w14:textId="77777777" w:rsidR="00741C92" w:rsidRPr="00741C92" w:rsidRDefault="00741C92">
            <w:pPr>
              <w:pStyle w:val="Default"/>
              <w:spacing w:line="276" w:lineRule="auto"/>
              <w:jc w:val="center"/>
              <w:rPr>
                <w:rFonts w:ascii="Corbel" w:hAnsi="Corbel"/>
              </w:rPr>
            </w:pPr>
            <w:r w:rsidRPr="00741C92">
              <w:rPr>
                <w:rFonts w:ascii="Corbel" w:hAnsi="Corbel"/>
              </w:rPr>
              <w:t>K_W02</w:t>
            </w:r>
          </w:p>
          <w:p w14:paraId="6751D210" w14:textId="77777777" w:rsidR="00741C92" w:rsidRPr="00741C92" w:rsidRDefault="00741C92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741C92">
              <w:rPr>
                <w:rFonts w:ascii="Corbel" w:hAnsi="Corbel"/>
              </w:rPr>
              <w:t>K_W03</w:t>
            </w:r>
          </w:p>
        </w:tc>
      </w:tr>
      <w:tr w:rsidR="00741C92" w:rsidRPr="00741C92" w14:paraId="449C77D7" w14:textId="77777777" w:rsidTr="00741C92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F0E56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5E751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Potrafi posługiwać się podstawowymi pojęciami dotyczącymi etycznych i moralnych zasad w działalności gospodarczej.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7BB63" w14:textId="77777777" w:rsidR="00741C92" w:rsidRPr="00741C92" w:rsidRDefault="00741C9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</w:rPr>
              <w:t>K_U02</w:t>
            </w:r>
          </w:p>
        </w:tc>
      </w:tr>
      <w:tr w:rsidR="00741C92" w:rsidRPr="00741C92" w14:paraId="15465A5F" w14:textId="77777777" w:rsidTr="00741C92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E59C2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63B78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 xml:space="preserve">Potrafi ocenić i wskazać zasadność wdrażania zasad moralnych i etycznych w procesie prowadzenia działalności gospodarczej. Rozumie proces prowadzenia działalności gospodarczej w oparciu o obowiązujące przepisy prawne i zasady etyki.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5C2F" w14:textId="77777777" w:rsidR="00741C92" w:rsidRPr="00741C92" w:rsidRDefault="00741C9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</w:rPr>
            </w:pPr>
            <w:r w:rsidRPr="00741C92">
              <w:rPr>
                <w:rFonts w:ascii="Corbel" w:hAnsi="Corbel"/>
                <w:b w:val="0"/>
                <w:smallCaps w:val="0"/>
              </w:rPr>
              <w:t>K_U06</w:t>
            </w:r>
          </w:p>
          <w:p w14:paraId="42215F00" w14:textId="77777777" w:rsidR="00741C92" w:rsidRPr="00741C92" w:rsidRDefault="00741C9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41C92" w:rsidRPr="00741C92" w14:paraId="17A12C23" w14:textId="77777777" w:rsidTr="00741C92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59A0C" w14:textId="77777777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3864B" w14:textId="064FB170" w:rsidR="00741C92" w:rsidRPr="00741C92" w:rsidRDefault="00741C9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41C92">
              <w:rPr>
                <w:rFonts w:ascii="Corbel" w:hAnsi="Corbel"/>
                <w:b w:val="0"/>
                <w:smallCaps w:val="0"/>
                <w:szCs w:val="24"/>
              </w:rPr>
              <w:t xml:space="preserve">Wskazuje na potrzebę i identyfikuje czynniki warunkujące i ograniczających proces wdrażania zasad etyki w działalności gospodarczej. Podaje własne rozstrzygnięcia w oparciu o obowiązujące zasady budowania etycznego przedsiębiorstwa.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AD1B" w14:textId="77777777" w:rsidR="00741C92" w:rsidRPr="00741C92" w:rsidRDefault="00741C92">
            <w:pPr>
              <w:pStyle w:val="Default"/>
              <w:spacing w:line="276" w:lineRule="auto"/>
              <w:jc w:val="center"/>
              <w:rPr>
                <w:rFonts w:ascii="Corbel" w:hAnsi="Corbel"/>
              </w:rPr>
            </w:pPr>
            <w:r w:rsidRPr="00741C92">
              <w:rPr>
                <w:rFonts w:ascii="Corbel" w:hAnsi="Corbel"/>
              </w:rPr>
              <w:t>K_K02</w:t>
            </w:r>
          </w:p>
          <w:p w14:paraId="21C4D80D" w14:textId="77777777" w:rsidR="00741C92" w:rsidRPr="00741C92" w:rsidRDefault="00741C92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3E7076FD" w14:textId="7B91A8B7" w:rsidR="00741C92" w:rsidRDefault="00741C92" w:rsidP="00D217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F573F44" w14:textId="16810622" w:rsidR="00D217E3" w:rsidRDefault="00576558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B4C94">
        <w:rPr>
          <w:rFonts w:ascii="Corbel" w:hAnsi="Corbel"/>
          <w:b/>
          <w:sz w:val="24"/>
          <w:szCs w:val="24"/>
        </w:rPr>
        <w:t>3.3 Treści programowe</w:t>
      </w:r>
    </w:p>
    <w:p w14:paraId="6ED511E0" w14:textId="77777777" w:rsidR="003A5138" w:rsidRPr="003B4C94" w:rsidRDefault="003A5138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122D6C3" w14:textId="7F1BC22C" w:rsidR="00D217E3" w:rsidRDefault="00D217E3" w:rsidP="00D217E3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Problematyka wykładu </w:t>
      </w:r>
    </w:p>
    <w:p w14:paraId="66F4FF4D" w14:textId="77777777" w:rsidR="003A5138" w:rsidRPr="003B4C94" w:rsidRDefault="003A5138" w:rsidP="003A513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217E3" w:rsidRPr="003B4C94" w14:paraId="71B7EF6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E67B" w14:textId="77777777" w:rsidR="00D217E3" w:rsidRPr="003B4C94" w:rsidRDefault="00D217E3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17E3" w:rsidRPr="003B4C94" w14:paraId="07D83DF0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F96B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biznesu i jej przedmiot. Normy moralne i prawne. Miejsce etyki w działalności gospodarczej wolnego rynku </w:t>
            </w:r>
          </w:p>
        </w:tc>
      </w:tr>
      <w:tr w:rsidR="00D217E3" w:rsidRPr="003B4C94" w14:paraId="079E7E63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DF48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Komponenty etycznej firmy. Przestrzeganie zasad moralnych: sprawiedliwości, umiaru, słuszności, praworządności i wynikających z nich reguł postępowania </w:t>
            </w:r>
          </w:p>
        </w:tc>
      </w:tr>
      <w:tr w:rsidR="00D217E3" w:rsidRPr="003B4C94" w14:paraId="0CDCBD5A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5C6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lastRenderedPageBreak/>
              <w:t xml:space="preserve">Standardy etyczne dobrego menedżera, pożądanych cech charakteru i metod zarządzania przedsiębiorstwem </w:t>
            </w:r>
          </w:p>
        </w:tc>
      </w:tr>
      <w:tr w:rsidR="00D217E3" w:rsidRPr="003B4C94" w14:paraId="6CE343E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E8AF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w procesie rekrutacji pracowników. Etyka pracy – prawa i obowiązki pracowników </w:t>
            </w:r>
          </w:p>
        </w:tc>
      </w:tr>
      <w:tr w:rsidR="00D217E3" w:rsidRPr="003B4C94" w14:paraId="328CB36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2BC9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Tajemnice prawnie chronione w działalności gospodarczej. Moralne i prawne aspekty obowiązku dochowania tajemnicy. Granice pracowniczej lojalności i odpowiedzialności </w:t>
            </w:r>
          </w:p>
        </w:tc>
      </w:tr>
      <w:tr w:rsidR="00D217E3" w:rsidRPr="003B4C94" w14:paraId="70B16C5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750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Konflikty w środowisku pracy i ich podłoże. Etyczne sposoby ich rozwiązywania </w:t>
            </w:r>
          </w:p>
        </w:tc>
      </w:tr>
      <w:tr w:rsidR="00D217E3" w:rsidRPr="003B4C94" w14:paraId="06EB651A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5D83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negocjacji: główne dylematy etyczne. Taktyki manipulacyjne. Kłamstwo w negocjacjach i strategia jego wykrywania. Konsekwencje nieetycznych zachowań </w:t>
            </w:r>
          </w:p>
        </w:tc>
      </w:tr>
      <w:tr w:rsidR="00D217E3" w:rsidRPr="003B4C94" w14:paraId="7A10D591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494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Patologie w stosunkach pracy i w działalności gospodarczej: mobbing, korupcja, lobbing, tzw. szara strefa </w:t>
            </w:r>
          </w:p>
        </w:tc>
      </w:tr>
      <w:tr w:rsidR="00D217E3" w:rsidRPr="003B4C94" w14:paraId="4D9E3B6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1A2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Moralno-prawne dylematy reklamy produktów i usług </w:t>
            </w:r>
          </w:p>
        </w:tc>
      </w:tr>
      <w:tr w:rsidR="00D217E3" w:rsidRPr="003B4C94" w14:paraId="54E63A33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0A2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Społeczna odpowiedzialność biznesu </w:t>
            </w:r>
          </w:p>
        </w:tc>
      </w:tr>
      <w:tr w:rsidR="00D217E3" w:rsidRPr="003B4C94" w14:paraId="677F4DA8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A8CC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Normy moralne w relacjach biznes - urzędnik państwowy </w:t>
            </w:r>
          </w:p>
        </w:tc>
      </w:tr>
    </w:tbl>
    <w:p w14:paraId="19D3250A" w14:textId="77777777" w:rsidR="00D217E3" w:rsidRPr="003B4C94" w:rsidRDefault="00D217E3" w:rsidP="00D217E3">
      <w:pPr>
        <w:spacing w:after="0" w:line="240" w:lineRule="auto"/>
        <w:rPr>
          <w:rFonts w:ascii="Corbel" w:hAnsi="Corbel"/>
          <w:sz w:val="24"/>
          <w:szCs w:val="24"/>
        </w:rPr>
      </w:pPr>
    </w:p>
    <w:p w14:paraId="54409F89" w14:textId="7BAB1FBB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3.4 Metody dydaktyczne</w:t>
      </w:r>
      <w:r w:rsidRPr="003B4C94">
        <w:rPr>
          <w:rFonts w:ascii="Corbel" w:hAnsi="Corbel"/>
          <w:b w:val="0"/>
          <w:smallCaps w:val="0"/>
          <w:szCs w:val="24"/>
        </w:rPr>
        <w:t xml:space="preserve"> </w:t>
      </w:r>
    </w:p>
    <w:p w14:paraId="4E353FBB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b w:val="0"/>
          <w:smallCaps w:val="0"/>
          <w:szCs w:val="24"/>
        </w:rPr>
        <w:t>Wykład</w:t>
      </w:r>
      <w:r w:rsidRPr="003B4C94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3B4C94">
        <w:rPr>
          <w:rFonts w:ascii="Corbel" w:hAnsi="Corbel"/>
          <w:b w:val="0"/>
          <w:smallCaps w:val="0"/>
          <w:szCs w:val="24"/>
        </w:rPr>
        <w:t>prezentacja treści programowych z wykorzystaniem sprzętu multimedialnego</w:t>
      </w:r>
    </w:p>
    <w:p w14:paraId="6BDAD787" w14:textId="77777777" w:rsidR="00D217E3" w:rsidRPr="003B4C94" w:rsidRDefault="00D217E3" w:rsidP="00D217E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58B33C7" w14:textId="5FF32DC6" w:rsidR="00D217E3" w:rsidRDefault="00D217E3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4. METODY I KRYTERIA OCENY </w:t>
      </w:r>
    </w:p>
    <w:p w14:paraId="0F2FE7FD" w14:textId="77777777" w:rsidR="003A5138" w:rsidRPr="003B4C94" w:rsidRDefault="003A5138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4E3C21" w14:textId="3BE38D55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4.1 Sposoby</w:t>
      </w:r>
      <w:r w:rsidR="00576558" w:rsidRPr="003B4C94">
        <w:rPr>
          <w:rFonts w:ascii="Corbel" w:hAnsi="Corbel"/>
          <w:smallCaps w:val="0"/>
          <w:szCs w:val="24"/>
        </w:rPr>
        <w:t xml:space="preserve"> weryfikacji efektów uczenia się </w:t>
      </w:r>
    </w:p>
    <w:p w14:paraId="23B1C71A" w14:textId="77777777" w:rsidR="003A5138" w:rsidRPr="003B4C94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D217E3" w:rsidRPr="003B4C94" w14:paraId="5F65B919" w14:textId="77777777" w:rsidTr="008121B6">
        <w:tc>
          <w:tcPr>
            <w:tcW w:w="2410" w:type="dxa"/>
            <w:vAlign w:val="center"/>
          </w:tcPr>
          <w:p w14:paraId="3C656181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F63AFBD" w14:textId="22EA1509" w:rsidR="00D217E3" w:rsidRPr="007A510A" w:rsidRDefault="00576558" w:rsidP="007A51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A74268"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E59A041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A74268" w:rsidRPr="003B4C9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217E3" w:rsidRPr="003B4C94" w14:paraId="098142AC" w14:textId="77777777" w:rsidTr="008121B6">
        <w:tc>
          <w:tcPr>
            <w:tcW w:w="2410" w:type="dxa"/>
          </w:tcPr>
          <w:p w14:paraId="5C7AEBF7" w14:textId="221F08C8" w:rsidR="00D217E3" w:rsidRPr="003B4C94" w:rsidRDefault="00D2410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72BB548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7A75554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385E72AB" w14:textId="77777777" w:rsidTr="008121B6">
        <w:tc>
          <w:tcPr>
            <w:tcW w:w="2410" w:type="dxa"/>
          </w:tcPr>
          <w:p w14:paraId="3EE77B14" w14:textId="7B42C3CE" w:rsidR="00D217E3" w:rsidRPr="003B4C94" w:rsidRDefault="00D2410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16989C1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8D682A2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2B86C648" w14:textId="77777777" w:rsidTr="008121B6">
        <w:tc>
          <w:tcPr>
            <w:tcW w:w="2410" w:type="dxa"/>
          </w:tcPr>
          <w:p w14:paraId="1A61E097" w14:textId="089D7049" w:rsidR="00D217E3" w:rsidRPr="003B4C94" w:rsidRDefault="00D2410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7F1CBDC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</w:tcPr>
          <w:p w14:paraId="522689F1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6FCC5F9B" w14:textId="77777777" w:rsidTr="008121B6">
        <w:tc>
          <w:tcPr>
            <w:tcW w:w="2410" w:type="dxa"/>
          </w:tcPr>
          <w:p w14:paraId="4E6AB71F" w14:textId="3BFF199B" w:rsidR="00D217E3" w:rsidRPr="003B4C94" w:rsidRDefault="00D2410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</w:t>
            </w:r>
            <w:r w:rsidR="000B5D2F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103" w:type="dxa"/>
          </w:tcPr>
          <w:p w14:paraId="6F00129A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 , studium przypadku i obserwacja postawy oraz ocena prezentowanego stanowiska</w:t>
            </w:r>
          </w:p>
        </w:tc>
        <w:tc>
          <w:tcPr>
            <w:tcW w:w="2126" w:type="dxa"/>
          </w:tcPr>
          <w:p w14:paraId="70D67ED3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59C5F5D" w14:textId="77777777" w:rsidR="003A5138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E7CC05D" w14:textId="33A254CF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C033F5B" w14:textId="77777777" w:rsidR="003A5138" w:rsidRPr="003B4C94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3"/>
      </w:tblGrid>
      <w:tr w:rsidR="00D217E3" w:rsidRPr="003B4C94" w14:paraId="553E98C1" w14:textId="77777777" w:rsidTr="008121B6">
        <w:tc>
          <w:tcPr>
            <w:tcW w:w="9670" w:type="dxa"/>
          </w:tcPr>
          <w:p w14:paraId="62EC576C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Pozytywna ocena z kolokwium zaliczeniowego, aktywność, prezentacja studium przypadku. </w:t>
            </w:r>
          </w:p>
          <w:p w14:paraId="1FE2A773" w14:textId="200B8373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</w:t>
            </w:r>
            <w:r w:rsidR="003A5138">
              <w:rPr>
                <w:rFonts w:ascii="Corbel" w:hAnsi="Corbel"/>
                <w:b w:val="0"/>
                <w:smallCaps w:val="0"/>
                <w:szCs w:val="24"/>
              </w:rPr>
              <w:t xml:space="preserve"> liczby 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>punktów.</w:t>
            </w:r>
          </w:p>
        </w:tc>
      </w:tr>
    </w:tbl>
    <w:p w14:paraId="5D7703DF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DC6119" w14:textId="1A647F0D" w:rsidR="00D217E3" w:rsidRDefault="00D217E3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B4C9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C6AE406" w14:textId="77777777" w:rsidR="003A5138" w:rsidRPr="003B4C94" w:rsidRDefault="003A5138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217E3" w:rsidRPr="003B4C94" w14:paraId="72C9450C" w14:textId="77777777" w:rsidTr="008121B6">
        <w:tc>
          <w:tcPr>
            <w:tcW w:w="4962" w:type="dxa"/>
            <w:vAlign w:val="center"/>
          </w:tcPr>
          <w:p w14:paraId="5685C2D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48F9162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17E3" w:rsidRPr="003B4C94" w14:paraId="74EA8B37" w14:textId="77777777" w:rsidTr="008121B6">
        <w:tc>
          <w:tcPr>
            <w:tcW w:w="4962" w:type="dxa"/>
          </w:tcPr>
          <w:p w14:paraId="2E6AE581" w14:textId="752B92BE" w:rsidR="00D217E3" w:rsidRPr="003B4C94" w:rsidRDefault="00D217E3" w:rsidP="00863A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Godziny z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3B4C94">
              <w:rPr>
                <w:rFonts w:ascii="Corbel" w:hAnsi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55F3615A" w14:textId="7ADD4D29" w:rsidR="00D217E3" w:rsidRPr="003B4C94" w:rsidRDefault="00CD3363" w:rsidP="000141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D217E3" w:rsidRPr="003B4C94" w14:paraId="115BE87B" w14:textId="77777777" w:rsidTr="008121B6">
        <w:tc>
          <w:tcPr>
            <w:tcW w:w="4962" w:type="dxa"/>
          </w:tcPr>
          <w:p w14:paraId="64EBAECB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409D9EA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(udział w konsultacjach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>, zaliczeniu</w:t>
            </w:r>
            <w:r w:rsidRPr="003B4C9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9DC3EA3" w14:textId="77777777" w:rsidR="00D217E3" w:rsidRPr="003B4C94" w:rsidRDefault="0057655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217E3" w:rsidRPr="003B4C94" w14:paraId="351640FA" w14:textId="77777777" w:rsidTr="008121B6">
        <w:tc>
          <w:tcPr>
            <w:tcW w:w="4962" w:type="dxa"/>
          </w:tcPr>
          <w:p w14:paraId="0DF27481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Pr="003B4C94">
              <w:rPr>
                <w:rFonts w:ascii="Corbel" w:hAnsi="Corbel"/>
                <w:sz w:val="24"/>
                <w:szCs w:val="24"/>
              </w:rPr>
              <w:lastRenderedPageBreak/>
              <w:t>przygotowanie studium przypadku, przygotowanie do kolokwium)</w:t>
            </w:r>
          </w:p>
        </w:tc>
        <w:tc>
          <w:tcPr>
            <w:tcW w:w="4677" w:type="dxa"/>
          </w:tcPr>
          <w:p w14:paraId="296C26B9" w14:textId="128574A2" w:rsidR="00D217E3" w:rsidRPr="003B4C94" w:rsidRDefault="00250BF0" w:rsidP="000141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6</w:t>
            </w:r>
            <w:r w:rsidR="00CD336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217E3" w:rsidRPr="003B4C94" w14:paraId="64BC6A0C" w14:textId="77777777" w:rsidTr="008121B6">
        <w:tc>
          <w:tcPr>
            <w:tcW w:w="4962" w:type="dxa"/>
          </w:tcPr>
          <w:p w14:paraId="31C79262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5047921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17E3" w:rsidRPr="003B4C94" w14:paraId="3E67004F" w14:textId="77777777" w:rsidTr="008121B6">
        <w:tc>
          <w:tcPr>
            <w:tcW w:w="4962" w:type="dxa"/>
          </w:tcPr>
          <w:p w14:paraId="2B3D4B91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88C128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083BC4E" w14:textId="77777777" w:rsidR="00D217E3" w:rsidRPr="003B4C94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B4C9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8DBBB81" w14:textId="77777777" w:rsidR="00D217E3" w:rsidRPr="003B4C94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0B4FC10" w14:textId="0B036EA5" w:rsidR="00D217E3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6. PRAKTYKI ZAWOD</w:t>
      </w:r>
      <w:r w:rsidR="006231C0" w:rsidRPr="003B4C94">
        <w:rPr>
          <w:rFonts w:ascii="Corbel" w:hAnsi="Corbel"/>
          <w:smallCaps w:val="0"/>
          <w:szCs w:val="24"/>
        </w:rPr>
        <w:t>OWE W RAMACH PRZEDMIOTU</w:t>
      </w:r>
    </w:p>
    <w:p w14:paraId="1DB86D29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0"/>
        <w:gridCol w:w="5161"/>
      </w:tblGrid>
      <w:tr w:rsidR="00D217E3" w:rsidRPr="003B4C94" w14:paraId="4B6EC513" w14:textId="77777777" w:rsidTr="008121B6">
        <w:trPr>
          <w:trHeight w:val="397"/>
        </w:trPr>
        <w:tc>
          <w:tcPr>
            <w:tcW w:w="2359" w:type="pct"/>
          </w:tcPr>
          <w:p w14:paraId="0A36AE22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EC30A4B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217E3" w:rsidRPr="003B4C94" w14:paraId="630A9383" w14:textId="77777777" w:rsidTr="008121B6">
        <w:trPr>
          <w:trHeight w:val="397"/>
        </w:trPr>
        <w:tc>
          <w:tcPr>
            <w:tcW w:w="2359" w:type="pct"/>
          </w:tcPr>
          <w:p w14:paraId="738B3E0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D82B86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C9EEA5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D4F28E" w14:textId="474080BB" w:rsidR="00D217E3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7. LITERATURA </w:t>
      </w:r>
    </w:p>
    <w:p w14:paraId="109760AD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1"/>
      </w:tblGrid>
      <w:tr w:rsidR="00D217E3" w:rsidRPr="003B4C94" w14:paraId="2E26480E" w14:textId="77777777" w:rsidTr="008121B6">
        <w:trPr>
          <w:trHeight w:val="397"/>
        </w:trPr>
        <w:tc>
          <w:tcPr>
            <w:tcW w:w="5000" w:type="pct"/>
          </w:tcPr>
          <w:p w14:paraId="6C69F76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45A8CD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Klimek J., Etyka biznesu. Teoretyczne założenia, praktyka zastosowań. Wyd. Difin, Warszawa 2014. </w:t>
            </w:r>
          </w:p>
          <w:p w14:paraId="63698DB9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Gasparski W., Biznes, etyka, odpowiedzialność. Wyd. Naukowe PWN, Warszawa 2012. </w:t>
            </w:r>
          </w:p>
          <w:p w14:paraId="636ED676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Korpys J., Etyka biznesu. Studia przypadku. Wyd. Uniwersytet Szczeciński, Szczecin 2014. </w:t>
            </w:r>
          </w:p>
        </w:tc>
      </w:tr>
      <w:tr w:rsidR="00D217E3" w:rsidRPr="003B4C94" w14:paraId="22B6A8CA" w14:textId="77777777" w:rsidTr="008121B6">
        <w:trPr>
          <w:trHeight w:val="397"/>
        </w:trPr>
        <w:tc>
          <w:tcPr>
            <w:tcW w:w="5000" w:type="pct"/>
          </w:tcPr>
          <w:p w14:paraId="0DA71D1A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F142404" w14:textId="77777777" w:rsidR="00D217E3" w:rsidRPr="003B4C94" w:rsidRDefault="00D217E3" w:rsidP="00D217E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Zemigła M., Społeczna odpowiedzialność przedsiębiorstwa, Wyd. Wolters Kluwer Polska SA, Warszawa 2007</w:t>
            </w:r>
          </w:p>
        </w:tc>
      </w:tr>
    </w:tbl>
    <w:p w14:paraId="5476001C" w14:textId="77777777" w:rsidR="00D217E3" w:rsidRPr="003B4C94" w:rsidRDefault="00D217E3" w:rsidP="00D217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EF0AE3" w14:textId="77777777" w:rsidR="0096327F" w:rsidRPr="003B4C94" w:rsidRDefault="0096327F" w:rsidP="009632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8182B3" w14:textId="77777777" w:rsidR="006C3501" w:rsidRPr="003B4C94" w:rsidRDefault="006C3501" w:rsidP="006C3501">
      <w:pPr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Akceptacja Kierownika </w:t>
      </w:r>
      <w:r w:rsidR="00165129" w:rsidRPr="003B4C94">
        <w:rPr>
          <w:rFonts w:ascii="Corbel" w:hAnsi="Corbel"/>
          <w:sz w:val="24"/>
          <w:szCs w:val="24"/>
        </w:rPr>
        <w:t xml:space="preserve">Jednostki lub osoby upoważnionej </w:t>
      </w:r>
    </w:p>
    <w:sectPr w:rsidR="006C3501" w:rsidRPr="003B4C94" w:rsidSect="005165F5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FFBB3E" w14:textId="77777777" w:rsidR="00BB158B" w:rsidRDefault="00BB158B" w:rsidP="003A5138">
      <w:pPr>
        <w:spacing w:after="0" w:line="240" w:lineRule="auto"/>
      </w:pPr>
      <w:r>
        <w:separator/>
      </w:r>
    </w:p>
  </w:endnote>
  <w:endnote w:type="continuationSeparator" w:id="0">
    <w:p w14:paraId="4D349808" w14:textId="77777777" w:rsidR="00BB158B" w:rsidRDefault="00BB158B" w:rsidP="003A5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2ABDA" w14:textId="77777777" w:rsidR="00BB158B" w:rsidRDefault="00BB158B" w:rsidP="003A5138">
      <w:pPr>
        <w:spacing w:after="0" w:line="240" w:lineRule="auto"/>
      </w:pPr>
      <w:r>
        <w:separator/>
      </w:r>
    </w:p>
  </w:footnote>
  <w:footnote w:type="continuationSeparator" w:id="0">
    <w:p w14:paraId="51173B43" w14:textId="77777777" w:rsidR="00BB158B" w:rsidRDefault="00BB158B" w:rsidP="003A5138">
      <w:pPr>
        <w:spacing w:after="0" w:line="240" w:lineRule="auto"/>
      </w:pPr>
      <w:r>
        <w:continuationSeparator/>
      </w:r>
    </w:p>
  </w:footnote>
  <w:footnote w:id="1">
    <w:p w14:paraId="1D270426" w14:textId="77777777" w:rsidR="00741C92" w:rsidRDefault="00741C92" w:rsidP="00741C9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95016"/>
    <w:multiLevelType w:val="hybridMultilevel"/>
    <w:tmpl w:val="2A74E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658DE"/>
    <w:multiLevelType w:val="hybridMultilevel"/>
    <w:tmpl w:val="E5AEE950"/>
    <w:lvl w:ilvl="0" w:tplc="3AD42C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C4D3B"/>
    <w:multiLevelType w:val="hybridMultilevel"/>
    <w:tmpl w:val="46B4F9CA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4055B"/>
    <w:multiLevelType w:val="hybridMultilevel"/>
    <w:tmpl w:val="F14A6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7E3"/>
    <w:rsid w:val="00014191"/>
    <w:rsid w:val="00074DAC"/>
    <w:rsid w:val="000B5D2F"/>
    <w:rsid w:val="000B64B4"/>
    <w:rsid w:val="000D7882"/>
    <w:rsid w:val="00106446"/>
    <w:rsid w:val="00165129"/>
    <w:rsid w:val="001937E0"/>
    <w:rsid w:val="00250BF0"/>
    <w:rsid w:val="003A5138"/>
    <w:rsid w:val="003B4C94"/>
    <w:rsid w:val="003D4A55"/>
    <w:rsid w:val="004D4484"/>
    <w:rsid w:val="004D49EB"/>
    <w:rsid w:val="005165F5"/>
    <w:rsid w:val="00526FF1"/>
    <w:rsid w:val="00576558"/>
    <w:rsid w:val="00587292"/>
    <w:rsid w:val="00607794"/>
    <w:rsid w:val="00611913"/>
    <w:rsid w:val="006231C0"/>
    <w:rsid w:val="00624CC7"/>
    <w:rsid w:val="006621D6"/>
    <w:rsid w:val="006768E7"/>
    <w:rsid w:val="006A4D27"/>
    <w:rsid w:val="006B15A9"/>
    <w:rsid w:val="006C3501"/>
    <w:rsid w:val="006F1238"/>
    <w:rsid w:val="00741C92"/>
    <w:rsid w:val="00744D35"/>
    <w:rsid w:val="00755BD9"/>
    <w:rsid w:val="00767744"/>
    <w:rsid w:val="007A510A"/>
    <w:rsid w:val="007E4D70"/>
    <w:rsid w:val="007E7A14"/>
    <w:rsid w:val="00831600"/>
    <w:rsid w:val="00844CC6"/>
    <w:rsid w:val="00863A52"/>
    <w:rsid w:val="008D0C09"/>
    <w:rsid w:val="0096327F"/>
    <w:rsid w:val="0098137D"/>
    <w:rsid w:val="009D7673"/>
    <w:rsid w:val="00A3133B"/>
    <w:rsid w:val="00A74268"/>
    <w:rsid w:val="00AF0AC8"/>
    <w:rsid w:val="00B5425B"/>
    <w:rsid w:val="00BB158B"/>
    <w:rsid w:val="00BF63B7"/>
    <w:rsid w:val="00BF66BA"/>
    <w:rsid w:val="00C02043"/>
    <w:rsid w:val="00C465E5"/>
    <w:rsid w:val="00CD3363"/>
    <w:rsid w:val="00D217E3"/>
    <w:rsid w:val="00D2410A"/>
    <w:rsid w:val="00D37B0F"/>
    <w:rsid w:val="00E93CC6"/>
    <w:rsid w:val="00E959B5"/>
    <w:rsid w:val="00EA6DD3"/>
    <w:rsid w:val="00ED0602"/>
    <w:rsid w:val="00EF0933"/>
    <w:rsid w:val="00F271AD"/>
    <w:rsid w:val="00FB67CF"/>
    <w:rsid w:val="00FB72DB"/>
    <w:rsid w:val="00FB7338"/>
    <w:rsid w:val="188A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5B39C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17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17E3"/>
    <w:pPr>
      <w:ind w:left="720"/>
      <w:contextualSpacing/>
    </w:pPr>
  </w:style>
  <w:style w:type="paragraph" w:customStyle="1" w:styleId="Default">
    <w:name w:val="Default"/>
    <w:uiPriority w:val="99"/>
    <w:rsid w:val="00D21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217E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17E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217E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217E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217E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217E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217E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217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D217E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17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17E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1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13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13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7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7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733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7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733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73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733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1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CAE62F-6595-4576-9607-94A103FBF7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C78927-7E27-469D-B9FF-0BE3764BD4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0849FF-0553-4DDD-A712-6AC20CABB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833</Words>
  <Characters>4998</Characters>
  <Application>Microsoft Office Word</Application>
  <DocSecurity>0</DocSecurity>
  <Lines>41</Lines>
  <Paragraphs>11</Paragraphs>
  <ScaleCrop>false</ScaleCrop>
  <Company>NIK</Company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24</cp:revision>
  <dcterms:created xsi:type="dcterms:W3CDTF">2020-12-19T19:51:00Z</dcterms:created>
  <dcterms:modified xsi:type="dcterms:W3CDTF">2024-07-18T10:15:00Z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