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43F24" w14:textId="79A5E2A2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72368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72368">
        <w:rPr>
          <w:rFonts w:ascii="Corbel" w:hAnsi="Corbel" w:cs="Corbel"/>
          <w:i/>
          <w:iCs/>
        </w:rPr>
        <w:t>7</w:t>
      </w:r>
      <w:r w:rsidR="00972368" w:rsidRPr="00A4341C">
        <w:rPr>
          <w:rFonts w:ascii="Corbel" w:hAnsi="Corbel" w:cs="Corbel"/>
          <w:i/>
          <w:iCs/>
        </w:rPr>
        <w:t>/20</w:t>
      </w:r>
      <w:r w:rsidR="00972368">
        <w:rPr>
          <w:rFonts w:ascii="Corbel" w:hAnsi="Corbel" w:cs="Corbel"/>
          <w:i/>
          <w:iCs/>
        </w:rPr>
        <w:t>23</w:t>
      </w:r>
    </w:p>
    <w:p w14:paraId="426AD709" w14:textId="77777777" w:rsidR="00972368" w:rsidRPr="00E960BB" w:rsidRDefault="00972368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6871E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A6CA3" w14:textId="17123BA6" w:rsidR="005D21F6" w:rsidRPr="00DC75B4" w:rsidRDefault="0071620A" w:rsidP="005D21F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A249A">
        <w:rPr>
          <w:rFonts w:ascii="Corbel" w:hAnsi="Corbel"/>
          <w:i/>
          <w:smallCaps/>
          <w:sz w:val="24"/>
          <w:szCs w:val="24"/>
        </w:rPr>
        <w:t>2024-2026</w:t>
      </w:r>
    </w:p>
    <w:p w14:paraId="574694F6" w14:textId="11EF03D0" w:rsidR="005D21F6" w:rsidRPr="00EA4832" w:rsidRDefault="005D21F6" w:rsidP="00490A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4A249A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4A249A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49CD8300" w14:textId="77777777" w:rsidR="0085747A" w:rsidRPr="009C54AE" w:rsidRDefault="0085747A" w:rsidP="005D21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C276479" w14:textId="77777777" w:rsidR="0085747A" w:rsidRDefault="0085747A" w:rsidP="00490A45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E466F1E" w14:textId="77777777" w:rsidR="00490A45" w:rsidRPr="009C54AE" w:rsidRDefault="00490A45" w:rsidP="00490A45">
      <w:pPr>
        <w:pStyle w:val="Punktygwne"/>
        <w:spacing w:before="0" w:after="0"/>
        <w:ind w:left="142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E9893C" w14:textId="77777777" w:rsidTr="00490A45">
        <w:tc>
          <w:tcPr>
            <w:tcW w:w="2694" w:type="dxa"/>
            <w:vAlign w:val="center"/>
          </w:tcPr>
          <w:p w14:paraId="2F21A0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229637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5747A" w:rsidRPr="009C54AE" w14:paraId="26CA96A4" w14:textId="77777777" w:rsidTr="00490A45">
        <w:tc>
          <w:tcPr>
            <w:tcW w:w="2694" w:type="dxa"/>
            <w:vAlign w:val="center"/>
          </w:tcPr>
          <w:p w14:paraId="174280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4FBB1F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1F6">
              <w:rPr>
                <w:rFonts w:ascii="Corbel" w:hAnsi="Corbel"/>
                <w:b w:val="0"/>
                <w:sz w:val="24"/>
                <w:szCs w:val="24"/>
              </w:rPr>
              <w:t>E/II/GFiR/C.2</w:t>
            </w:r>
          </w:p>
        </w:tc>
      </w:tr>
      <w:tr w:rsidR="0085747A" w:rsidRPr="009C54AE" w14:paraId="2DD92FCE" w14:textId="77777777" w:rsidTr="00490A45">
        <w:tc>
          <w:tcPr>
            <w:tcW w:w="2694" w:type="dxa"/>
            <w:vAlign w:val="center"/>
          </w:tcPr>
          <w:p w14:paraId="4501C7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1F8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0A45" w:rsidRPr="009C54AE" w14:paraId="63AF663C" w14:textId="77777777" w:rsidTr="00490A45">
        <w:tc>
          <w:tcPr>
            <w:tcW w:w="2694" w:type="dxa"/>
            <w:vAlign w:val="center"/>
          </w:tcPr>
          <w:p w14:paraId="000BCAA1" w14:textId="77777777" w:rsidR="00490A45" w:rsidRPr="009C54AE" w:rsidRDefault="00490A45" w:rsidP="00490A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693F54" w14:textId="77777777" w:rsidR="00490A45" w:rsidRPr="009C54AE" w:rsidRDefault="00490A45" w:rsidP="00490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EE82F93" w14:textId="77777777" w:rsidTr="00490A45">
        <w:tc>
          <w:tcPr>
            <w:tcW w:w="2694" w:type="dxa"/>
            <w:vAlign w:val="center"/>
          </w:tcPr>
          <w:p w14:paraId="5AF208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33C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4F13D407" w14:textId="77777777" w:rsidTr="00490A45">
        <w:tc>
          <w:tcPr>
            <w:tcW w:w="2694" w:type="dxa"/>
            <w:vAlign w:val="center"/>
          </w:tcPr>
          <w:p w14:paraId="0C75FE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FED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90A4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EC9B71D" w14:textId="77777777" w:rsidTr="00490A45">
        <w:tc>
          <w:tcPr>
            <w:tcW w:w="2694" w:type="dxa"/>
            <w:vAlign w:val="center"/>
          </w:tcPr>
          <w:p w14:paraId="46B9E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1DB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660694" w14:textId="77777777" w:rsidTr="00490A45">
        <w:tc>
          <w:tcPr>
            <w:tcW w:w="2694" w:type="dxa"/>
            <w:vAlign w:val="center"/>
          </w:tcPr>
          <w:p w14:paraId="4B82D8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E43A5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B942084" w14:textId="77777777" w:rsidTr="00490A45">
        <w:tc>
          <w:tcPr>
            <w:tcW w:w="2694" w:type="dxa"/>
            <w:vAlign w:val="center"/>
          </w:tcPr>
          <w:p w14:paraId="1A17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78C11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85747A" w:rsidRPr="009C54AE" w14:paraId="5F5074E4" w14:textId="77777777" w:rsidTr="00490A45">
        <w:tc>
          <w:tcPr>
            <w:tcW w:w="2694" w:type="dxa"/>
            <w:vAlign w:val="center"/>
          </w:tcPr>
          <w:p w14:paraId="1CB03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5D531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23D84F" w14:textId="77777777" w:rsidTr="00490A45">
        <w:tc>
          <w:tcPr>
            <w:tcW w:w="2694" w:type="dxa"/>
            <w:vAlign w:val="center"/>
          </w:tcPr>
          <w:p w14:paraId="2CA1429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848D0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1DC9CF0" w14:textId="77777777" w:rsidTr="00490A45">
        <w:tc>
          <w:tcPr>
            <w:tcW w:w="2694" w:type="dxa"/>
            <w:vAlign w:val="center"/>
          </w:tcPr>
          <w:p w14:paraId="1B2E0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664FA" w14:textId="671C9BB0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 </w:t>
            </w:r>
            <w:r w:rsidR="008549F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85747A" w:rsidRPr="009C54AE" w14:paraId="3FBA15E3" w14:textId="77777777" w:rsidTr="00490A45">
        <w:tc>
          <w:tcPr>
            <w:tcW w:w="2694" w:type="dxa"/>
            <w:vAlign w:val="center"/>
          </w:tcPr>
          <w:p w14:paraId="377DA6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2B264B" w14:textId="77777777" w:rsidR="00F56D4D" w:rsidRDefault="008549F1" w:rsidP="00F56D4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549F1">
              <w:rPr>
                <w:rFonts w:ascii="Corbel" w:hAnsi="Corbel"/>
                <w:b w:val="0"/>
                <w:sz w:val="24"/>
                <w:szCs w:val="24"/>
              </w:rPr>
              <w:t>dr  Paulina Filip</w:t>
            </w:r>
          </w:p>
          <w:p w14:paraId="6A64FFE6" w14:textId="01A10435" w:rsidR="00F56D4D" w:rsidRPr="009C54AE" w:rsidRDefault="00F56D4D" w:rsidP="00F56D4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6D4D">
              <w:rPr>
                <w:rFonts w:ascii="Corbel" w:hAnsi="Corbel"/>
                <w:b w:val="0"/>
                <w:sz w:val="24"/>
                <w:szCs w:val="24"/>
              </w:rPr>
              <w:t>dr Magdalena Wiercioch</w:t>
            </w:r>
          </w:p>
        </w:tc>
      </w:tr>
    </w:tbl>
    <w:p w14:paraId="60E67E8E" w14:textId="3E87A04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8687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91E6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3CF4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926E39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86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32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7B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5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1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1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76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09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6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1CC3" w14:paraId="49774D72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487C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BDB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5138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BF57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38F5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EC5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211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75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415A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D976" w14:textId="77777777" w:rsidR="00D71CC3" w:rsidRP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71CC3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0E2F6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FEB7" w14:textId="77777777" w:rsidR="0085747A" w:rsidRPr="00490A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</w:t>
      </w:r>
      <w:r w:rsidRPr="00490A45">
        <w:rPr>
          <w:rFonts w:ascii="Corbel" w:hAnsi="Corbel"/>
          <w:smallCaps w:val="0"/>
          <w:szCs w:val="24"/>
        </w:rPr>
        <w:t xml:space="preserve">realizacji zajęć  </w:t>
      </w:r>
    </w:p>
    <w:p w14:paraId="73367C22" w14:textId="77777777" w:rsidR="00490A45" w:rsidRPr="00490A45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490A4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90A4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90A45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C451EE6" w14:textId="77777777" w:rsidR="00490A45" w:rsidRPr="009C54AE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0A45">
        <w:rPr>
          <w:rFonts w:ascii="MS Gothic" w:eastAsia="MS Gothic" w:hAnsi="MS Gothic" w:cs="MS Gothic" w:hint="eastAsia"/>
          <w:b w:val="0"/>
          <w:szCs w:val="24"/>
        </w:rPr>
        <w:t>☐</w:t>
      </w:r>
      <w:r w:rsidRPr="00490A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2BF270F" w14:textId="77777777" w:rsidR="00490A45" w:rsidRPr="009C54AE" w:rsidRDefault="00490A45" w:rsidP="00490A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A4B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72EC5E" w14:textId="5087FA71" w:rsidR="00D71CC3" w:rsidRPr="00490A45" w:rsidRDefault="00515454" w:rsidP="00490A4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D71CC3" w:rsidRPr="00490A45">
        <w:rPr>
          <w:rFonts w:ascii="Corbel" w:hAnsi="Corbel"/>
          <w:b w:val="0"/>
          <w:smallCaps w:val="0"/>
          <w:szCs w:val="24"/>
        </w:rPr>
        <w:t>gzamin</w:t>
      </w:r>
    </w:p>
    <w:p w14:paraId="0FE2C4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16F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8250C59" w14:textId="77777777" w:rsidTr="00490A45">
        <w:tc>
          <w:tcPr>
            <w:tcW w:w="9670" w:type="dxa"/>
          </w:tcPr>
          <w:p w14:paraId="1151BF50" w14:textId="77777777" w:rsidR="0085747A" w:rsidRPr="009C54AE" w:rsidRDefault="00D71C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umiejętności interpretacji zjawisk ekonomicznych w ujęciu przyczynowo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skutkowym oraz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cech systemu finansowego i 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sytemu księgowości.</w:t>
            </w:r>
          </w:p>
        </w:tc>
      </w:tr>
    </w:tbl>
    <w:p w14:paraId="105773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EC1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4A59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650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71CC3" w14:paraId="2F21851C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4CBE" w14:textId="77777777" w:rsidR="00D71CC3" w:rsidRPr="00D71CC3" w:rsidRDefault="00D71CC3" w:rsidP="00D71CC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71CC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01E6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Identyfikacja, pomiar i prezentowanie informacji o operacjach gospodarczych wpływających na sytuację majątkową i finansową jednostki gospodarczej, w ujęciu przyczynowo - skutkowym.</w:t>
            </w:r>
          </w:p>
        </w:tc>
      </w:tr>
      <w:tr w:rsidR="00D71CC3" w14:paraId="7212EBD9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519F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16B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71CC3" w14:paraId="3EE7D4C4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C5E9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302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analizowania zapisów z ksiąg rachunkowych i sprawozdań finansowych w stopniu pogłębionym. Rekomendowanie rozwiązań pod potrzeby decyzyjno - zarządcze. Motywowanie do formułowania własnych rozwiązań i doradztwa.</w:t>
            </w:r>
          </w:p>
        </w:tc>
      </w:tr>
    </w:tbl>
    <w:p w14:paraId="5EDA3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636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25745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E23F6" w14:textId="77777777" w:rsidTr="00C701B1">
        <w:trPr>
          <w:jc w:val="center"/>
        </w:trPr>
        <w:tc>
          <w:tcPr>
            <w:tcW w:w="1681" w:type="dxa"/>
            <w:vAlign w:val="center"/>
          </w:tcPr>
          <w:p w14:paraId="4CEC220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E1BE1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4602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CC3" w:rsidRPr="009C54AE" w14:paraId="5CACEFB5" w14:textId="77777777" w:rsidTr="00C701B1">
        <w:trPr>
          <w:jc w:val="center"/>
        </w:trPr>
        <w:tc>
          <w:tcPr>
            <w:tcW w:w="1681" w:type="dxa"/>
          </w:tcPr>
          <w:p w14:paraId="5B463CE7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09B4E06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rozumie w pogłębionym stopniu pojęcia, fakty, zjawiska, istotę i złożoność procesów integracji i globalizacji oraz zmian będących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efektem gospodarowania,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a także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strukturę i powiązania jednostkowych sprawozdań finansowych. </w:t>
            </w:r>
          </w:p>
        </w:tc>
        <w:tc>
          <w:tcPr>
            <w:tcW w:w="1865" w:type="dxa"/>
          </w:tcPr>
          <w:p w14:paraId="510D096E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  <w:p w14:paraId="7C2FA536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F27268">
              <w:rPr>
                <w:rFonts w:ascii="Corbel" w:hAnsi="Corbel"/>
                <w:b w:val="0"/>
                <w:szCs w:val="24"/>
              </w:rPr>
              <w:t>6</w:t>
            </w:r>
          </w:p>
          <w:p w14:paraId="4AE20A2B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71CC3" w:rsidRPr="009C54AE" w14:paraId="44DE2D26" w14:textId="77777777" w:rsidTr="00C701B1">
        <w:trPr>
          <w:jc w:val="center"/>
        </w:trPr>
        <w:tc>
          <w:tcPr>
            <w:tcW w:w="1681" w:type="dxa"/>
          </w:tcPr>
          <w:p w14:paraId="7174D5A8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A35853E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wykorzystać posiadaną wiedzę ekonomiczną w procesie poszukiwania rozwiązań złożonych procesów gospodarczych,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ewidencji poszczególnych zasobów majątkowo-kapitałowych i wyników przedsiębiorstwa.</w:t>
            </w:r>
          </w:p>
          <w:p w14:paraId="62457510" w14:textId="77777777" w:rsidR="00D71CC3" w:rsidRDefault="00D71CC3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zasady i metody ich wyceny. </w:t>
            </w:r>
          </w:p>
        </w:tc>
        <w:tc>
          <w:tcPr>
            <w:tcW w:w="1865" w:type="dxa"/>
          </w:tcPr>
          <w:p w14:paraId="1DA8C2FA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2</w:t>
            </w:r>
          </w:p>
          <w:p w14:paraId="6E4CB454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6</w:t>
            </w:r>
          </w:p>
          <w:p w14:paraId="0FAEED9C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1CC3" w:rsidRPr="009C54AE" w14:paraId="26F250F5" w14:textId="77777777" w:rsidTr="00C701B1">
        <w:trPr>
          <w:jc w:val="center"/>
        </w:trPr>
        <w:tc>
          <w:tcPr>
            <w:tcW w:w="1681" w:type="dxa"/>
          </w:tcPr>
          <w:p w14:paraId="1A76DC7B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CF50DB5" w14:textId="77777777" w:rsidR="00D71CC3" w:rsidRDefault="00D71CC3" w:rsidP="005D05F9">
            <w:pPr>
              <w:pStyle w:val="Podpunkty"/>
              <w:spacing w:before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Poddaje analizie decyzyjnej dane dostarczane przez system księgowości. Rozpoznaje wymagania współczesnych systemów ewidencyjnych wg MSR</w:t>
            </w:r>
            <w:r w:rsidR="00F2726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jest gotów do konfrontacji wiedzy z ekspertami z praktyki gospodarczej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65" w:type="dxa"/>
          </w:tcPr>
          <w:p w14:paraId="401BCD58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6</w:t>
            </w:r>
          </w:p>
          <w:p w14:paraId="05A174BA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F27268">
              <w:rPr>
                <w:rFonts w:ascii="Corbel" w:hAnsi="Corbel"/>
                <w:sz w:val="24"/>
                <w:szCs w:val="24"/>
              </w:rPr>
              <w:t>2</w:t>
            </w:r>
          </w:p>
          <w:p w14:paraId="1E07A930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189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339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8AF0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2EE1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C8F706" w14:textId="77777777" w:rsidTr="00D71CC3">
        <w:tc>
          <w:tcPr>
            <w:tcW w:w="9520" w:type="dxa"/>
          </w:tcPr>
          <w:p w14:paraId="168AD98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1CC3" w:rsidRPr="009C54AE" w14:paraId="1F12D095" w14:textId="77777777" w:rsidTr="00D71CC3">
        <w:tc>
          <w:tcPr>
            <w:tcW w:w="9520" w:type="dxa"/>
          </w:tcPr>
          <w:p w14:paraId="23B9843D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D71CC3" w:rsidRPr="009C54AE" w14:paraId="27B213A4" w14:textId="77777777" w:rsidTr="00D71CC3">
        <w:tc>
          <w:tcPr>
            <w:tcW w:w="9520" w:type="dxa"/>
          </w:tcPr>
          <w:p w14:paraId="2FD8B55A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Istota i klasyfikacja majątku trwałego, metody amortyzacji środków trwałych. Leasing -operacyjny i finansowy, przeszacowanie wartości środków.</w:t>
            </w:r>
          </w:p>
        </w:tc>
      </w:tr>
      <w:tr w:rsidR="00D71CC3" w:rsidRPr="009C54AE" w14:paraId="51F2AA20" w14:textId="77777777" w:rsidTr="00D71CC3">
        <w:tc>
          <w:tcPr>
            <w:tcW w:w="9520" w:type="dxa"/>
          </w:tcPr>
          <w:p w14:paraId="75A83B2A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D71CC3" w:rsidRPr="009C54AE" w14:paraId="6528C53A" w14:textId="77777777" w:rsidTr="00D71CC3">
        <w:tc>
          <w:tcPr>
            <w:tcW w:w="9520" w:type="dxa"/>
          </w:tcPr>
          <w:p w14:paraId="65756ECE" w14:textId="3513C88C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Rozliczenia podatku </w:t>
            </w:r>
            <w:r w:rsidR="00A6307F">
              <w:rPr>
                <w:rFonts w:ascii="Corbel" w:hAnsi="Corbel"/>
                <w:sz w:val="24"/>
                <w:szCs w:val="24"/>
                <w:lang w:eastAsia="pl-PL"/>
              </w:rPr>
              <w:t>V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at - rejestry zakupu i sprzedaży.</w:t>
            </w:r>
          </w:p>
        </w:tc>
      </w:tr>
      <w:tr w:rsidR="00D71CC3" w:rsidRPr="009C54AE" w14:paraId="2898ECCC" w14:textId="77777777" w:rsidTr="00D71CC3">
        <w:tc>
          <w:tcPr>
            <w:tcW w:w="9520" w:type="dxa"/>
          </w:tcPr>
          <w:p w14:paraId="68232D97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Rozrachunki z tytułu wynagrodzeń w świetle przepisów podatkowych, rozrachunki z tytułu ubezpieczeń społecznych - deklaracje, zasady rozliczeń.</w:t>
            </w:r>
          </w:p>
        </w:tc>
      </w:tr>
      <w:tr w:rsidR="00D71CC3" w:rsidRPr="009C54AE" w14:paraId="440FBF01" w14:textId="77777777" w:rsidTr="00D71CC3">
        <w:tc>
          <w:tcPr>
            <w:tcW w:w="9520" w:type="dxa"/>
          </w:tcPr>
          <w:p w14:paraId="0DC11A04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publiczno - prawne i celne.</w:t>
            </w:r>
          </w:p>
        </w:tc>
      </w:tr>
      <w:tr w:rsidR="00D71CC3" w:rsidRPr="009C54AE" w14:paraId="6DFF95A1" w14:textId="77777777" w:rsidTr="00D71CC3">
        <w:tc>
          <w:tcPr>
            <w:tcW w:w="9520" w:type="dxa"/>
          </w:tcPr>
          <w:p w14:paraId="2B1F620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Zapasy. Wycena składników majątkowych. Inwentaryzacja składników majątkowych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261C873" w14:textId="77777777" w:rsidTr="00D71CC3">
        <w:tc>
          <w:tcPr>
            <w:tcW w:w="9520" w:type="dxa"/>
          </w:tcPr>
          <w:p w14:paraId="011C3675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 inwentaryzacji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częstotliwości i terminy inwentaryzacji, różnice inwentaryzacyjne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5F7F4308" w14:textId="77777777" w:rsidTr="00D71CC3">
        <w:tc>
          <w:tcPr>
            <w:tcW w:w="9520" w:type="dxa"/>
          </w:tcPr>
          <w:p w14:paraId="6C53A21E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 metody ustalania zmiany stanu produktów. Układy ewidencyjne kosztów, rozliczenia międzyokresowe kosztów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7603334A" w14:textId="77777777" w:rsidTr="00D71CC3">
        <w:tc>
          <w:tcPr>
            <w:tcW w:w="9520" w:type="dxa"/>
          </w:tcPr>
          <w:p w14:paraId="303B825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Rachunek kalkulacyjny, metody kalkulacji, wycena produktów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19503923" w14:textId="77777777" w:rsidTr="00D71CC3">
        <w:tc>
          <w:tcPr>
            <w:tcW w:w="9520" w:type="dxa"/>
          </w:tcPr>
          <w:p w14:paraId="73D3A43A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przychodów podsta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wowej działalności operacyjnej. Sprzedaż wewnętrzna i 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zewnętrzna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DAD7C6B" w14:textId="77777777" w:rsidTr="00D71CC3">
        <w:tc>
          <w:tcPr>
            <w:tcW w:w="9520" w:type="dxa"/>
          </w:tcPr>
          <w:p w14:paraId="35ACB52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 Wyniki nietypowe, pozabilansowe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44000D46" w14:textId="77777777" w:rsidTr="00D71CC3">
        <w:tc>
          <w:tcPr>
            <w:tcW w:w="9520" w:type="dxa"/>
          </w:tcPr>
          <w:p w14:paraId="438AEF03" w14:textId="77777777" w:rsidR="00D71CC3" w:rsidRDefault="00D71CC3" w:rsidP="001E745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rezerw księgowych. Nal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iczanie odpisów aktualizujących.</w:t>
            </w:r>
          </w:p>
        </w:tc>
      </w:tr>
      <w:tr w:rsidR="00D71CC3" w:rsidRPr="009C54AE" w14:paraId="079555F8" w14:textId="77777777" w:rsidTr="00D71CC3">
        <w:tc>
          <w:tcPr>
            <w:tcW w:w="9520" w:type="dxa"/>
          </w:tcPr>
          <w:p w14:paraId="5109FF56" w14:textId="3BA5DCC6" w:rsidR="00D71CC3" w:rsidRPr="006F3A55" w:rsidRDefault="00D71CC3" w:rsidP="001E7459">
            <w:pPr>
              <w:spacing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Sprawozdawczość finansowa i jej formuły, metody ustalania wyniku finansowego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wariant porównawczy i kalkulacyjny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="003E6C62" w:rsidRPr="003E6C62">
              <w:rPr>
                <w:rFonts w:ascii="Corbel" w:hAnsi="Corbel"/>
                <w:sz w:val="24"/>
                <w:szCs w:val="24"/>
                <w:lang w:eastAsia="pl-PL"/>
              </w:rPr>
              <w:t xml:space="preserve"> Systemy sprawozdawczości wewnętrznej</w:t>
            </w:r>
          </w:p>
        </w:tc>
      </w:tr>
    </w:tbl>
    <w:p w14:paraId="713EA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E0C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163961" w14:textId="77777777" w:rsidTr="006F3A55">
        <w:tc>
          <w:tcPr>
            <w:tcW w:w="9520" w:type="dxa"/>
          </w:tcPr>
          <w:p w14:paraId="0672258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3A55" w:rsidRPr="009C54AE" w14:paraId="0B2532F5" w14:textId="77777777" w:rsidTr="00766B4D">
        <w:trPr>
          <w:trHeight w:val="659"/>
        </w:trPr>
        <w:tc>
          <w:tcPr>
            <w:tcW w:w="9520" w:type="dxa"/>
          </w:tcPr>
          <w:p w14:paraId="43A424D1" w14:textId="335DCAD1" w:rsidR="006F3A55" w:rsidRPr="006F3A55" w:rsidRDefault="00766B4D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6B4D">
              <w:rPr>
                <w:rFonts w:ascii="Corbel" w:hAnsi="Corbel"/>
                <w:sz w:val="24"/>
                <w:szCs w:val="24"/>
                <w:lang w:eastAsia="pl-PL"/>
              </w:rPr>
              <w:t>Metody ustalania wyniku finansowego - wariant porównawczy i kalkulacyjny.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Ustalanie zmiany stanu produktów.</w:t>
            </w:r>
          </w:p>
        </w:tc>
      </w:tr>
      <w:tr w:rsidR="00766B4D" w:rsidRPr="009C54AE" w14:paraId="2146F058" w14:textId="77777777" w:rsidTr="00766B4D">
        <w:trPr>
          <w:trHeight w:val="659"/>
        </w:trPr>
        <w:tc>
          <w:tcPr>
            <w:tcW w:w="9520" w:type="dxa"/>
          </w:tcPr>
          <w:p w14:paraId="5182C831" w14:textId="7FDEABC4" w:rsidR="00766B4D" w:rsidRPr="00766B4D" w:rsidRDefault="00E11F13" w:rsidP="00E11F1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11F13">
              <w:rPr>
                <w:rFonts w:ascii="Corbel" w:hAnsi="Corbel"/>
                <w:sz w:val="24"/>
                <w:szCs w:val="24"/>
                <w:lang w:eastAsia="pl-PL"/>
              </w:rPr>
              <w:t>Ewidencja przychodów i kosztów podstawowej działalności operacyjnej pozostałej działalności operacyjnej i działalności finansowej.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11F13">
              <w:rPr>
                <w:rFonts w:ascii="Corbel" w:hAnsi="Corbel"/>
                <w:sz w:val="24"/>
                <w:szCs w:val="24"/>
                <w:lang w:eastAsia="pl-PL"/>
              </w:rPr>
              <w:t xml:space="preserve">Sporządzanie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jednostkowego </w:t>
            </w:r>
            <w:r w:rsidRPr="00E11F13">
              <w:rPr>
                <w:rFonts w:ascii="Corbel" w:hAnsi="Corbel"/>
                <w:sz w:val="24"/>
                <w:szCs w:val="24"/>
                <w:lang w:eastAsia="pl-PL"/>
              </w:rPr>
              <w:t>sprawozda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nia</w:t>
            </w:r>
            <w:r w:rsidRPr="00E11F13">
              <w:rPr>
                <w:rFonts w:ascii="Corbel" w:hAnsi="Corbel"/>
                <w:sz w:val="24"/>
                <w:szCs w:val="24"/>
                <w:lang w:eastAsia="pl-PL"/>
              </w:rPr>
              <w:t xml:space="preserve"> finansowych.</w:t>
            </w:r>
          </w:p>
        </w:tc>
      </w:tr>
      <w:tr w:rsidR="00766B4D" w:rsidRPr="009C54AE" w14:paraId="5016893E" w14:textId="77777777" w:rsidTr="00766B4D">
        <w:trPr>
          <w:trHeight w:val="659"/>
        </w:trPr>
        <w:tc>
          <w:tcPr>
            <w:tcW w:w="9520" w:type="dxa"/>
          </w:tcPr>
          <w:p w14:paraId="5FD6D782" w14:textId="7F01772B" w:rsidR="00766B4D" w:rsidRPr="00766B4D" w:rsidRDefault="006B3E8F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B3E8F">
              <w:rPr>
                <w:rFonts w:ascii="Corbel" w:hAnsi="Corbel"/>
                <w:sz w:val="24"/>
                <w:szCs w:val="24"/>
                <w:lang w:eastAsia="pl-PL"/>
              </w:rPr>
              <w:t xml:space="preserve">Klasyfikacja i ewidencja majątku trwałego, metody amortyzacji środków trwałych, </w:t>
            </w:r>
            <w:r w:rsidR="00FF4F19">
              <w:rPr>
                <w:rFonts w:ascii="Corbel" w:hAnsi="Corbel"/>
                <w:sz w:val="24"/>
                <w:szCs w:val="24"/>
                <w:lang w:eastAsia="pl-PL"/>
              </w:rPr>
              <w:t xml:space="preserve">leasing finansowy, </w:t>
            </w:r>
            <w:r w:rsidRPr="006B3E8F">
              <w:rPr>
                <w:rFonts w:ascii="Corbel" w:hAnsi="Corbel"/>
                <w:sz w:val="24"/>
                <w:szCs w:val="24"/>
                <w:lang w:eastAsia="pl-PL"/>
              </w:rPr>
              <w:t>przeszacowanie wartości środków trwałych.</w:t>
            </w:r>
          </w:p>
        </w:tc>
      </w:tr>
      <w:tr w:rsidR="00766B4D" w:rsidRPr="009C54AE" w14:paraId="6C56F80F" w14:textId="77777777" w:rsidTr="00766B4D">
        <w:trPr>
          <w:trHeight w:val="659"/>
        </w:trPr>
        <w:tc>
          <w:tcPr>
            <w:tcW w:w="9520" w:type="dxa"/>
          </w:tcPr>
          <w:p w14:paraId="7649127B" w14:textId="6A8422B0" w:rsidR="00766B4D" w:rsidRPr="00766B4D" w:rsidRDefault="005A65D1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A65D1"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 – ewidencja zakupu i sprzedaży instrumentów finansowych.</w:t>
            </w:r>
          </w:p>
        </w:tc>
      </w:tr>
      <w:tr w:rsidR="006F3A55" w:rsidRPr="009C54AE" w14:paraId="545A9676" w14:textId="77777777" w:rsidTr="006F3A55">
        <w:tc>
          <w:tcPr>
            <w:tcW w:w="9520" w:type="dxa"/>
          </w:tcPr>
          <w:p w14:paraId="2D2089FE" w14:textId="25D0D86A" w:rsidR="006F3A55" w:rsidRPr="009E0A63" w:rsidRDefault="00302BD3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2BD3">
              <w:rPr>
                <w:rFonts w:ascii="Corbel" w:hAnsi="Corbel"/>
                <w:sz w:val="24"/>
                <w:szCs w:val="24"/>
                <w:lang w:eastAsia="pl-PL"/>
              </w:rPr>
              <w:t xml:space="preserve">Zapasy - wycena składników majątkowych </w:t>
            </w:r>
            <w:r w:rsidR="000C2201" w:rsidRPr="000C2201">
              <w:rPr>
                <w:rFonts w:ascii="Corbel" w:hAnsi="Corbel"/>
                <w:sz w:val="24"/>
                <w:szCs w:val="24"/>
                <w:lang w:eastAsia="pl-PL"/>
              </w:rPr>
              <w:t>Obrót materiałowy i towarowy - wycena składników majątkowych, ewidencja</w:t>
            </w:r>
            <w:r w:rsidR="00B405CB">
              <w:rPr>
                <w:rFonts w:ascii="Corbel" w:hAnsi="Corbel"/>
                <w:sz w:val="24"/>
                <w:szCs w:val="24"/>
                <w:lang w:eastAsia="pl-PL"/>
              </w:rPr>
              <w:t>, pomiar mar</w:t>
            </w:r>
            <w:r w:rsidR="003F58D8">
              <w:rPr>
                <w:rFonts w:ascii="Corbel" w:hAnsi="Corbel"/>
                <w:sz w:val="24"/>
                <w:szCs w:val="24"/>
                <w:lang w:eastAsia="pl-PL"/>
              </w:rPr>
              <w:t>ż</w:t>
            </w:r>
            <w:r w:rsidR="00B405CB">
              <w:rPr>
                <w:rFonts w:ascii="Corbel" w:hAnsi="Corbel"/>
                <w:sz w:val="24"/>
                <w:szCs w:val="24"/>
                <w:lang w:eastAsia="pl-PL"/>
              </w:rPr>
              <w:t>y</w:t>
            </w:r>
            <w:r w:rsidR="003F58D8">
              <w:rPr>
                <w:rFonts w:ascii="Corbel" w:hAnsi="Corbel"/>
                <w:sz w:val="24"/>
                <w:szCs w:val="24"/>
                <w:lang w:eastAsia="pl-PL"/>
              </w:rPr>
              <w:t xml:space="preserve"> handlowej</w:t>
            </w:r>
          </w:p>
        </w:tc>
      </w:tr>
      <w:tr w:rsidR="000C2201" w:rsidRPr="009C54AE" w14:paraId="1D2DDA1D" w14:textId="77777777" w:rsidTr="006F3A55">
        <w:tc>
          <w:tcPr>
            <w:tcW w:w="9520" w:type="dxa"/>
          </w:tcPr>
          <w:p w14:paraId="1E1EC30F" w14:textId="1B0CB8AD" w:rsidR="000C2201" w:rsidRPr="000C2201" w:rsidRDefault="00F04E0F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04E0F">
              <w:rPr>
                <w:rFonts w:ascii="Corbel" w:hAnsi="Corbel"/>
                <w:sz w:val="24"/>
                <w:szCs w:val="24"/>
                <w:lang w:eastAsia="pl-PL"/>
              </w:rPr>
              <w:t>Obrót wyrobami gotowymi –wycena</w:t>
            </w:r>
            <w:r w:rsidR="001167F6"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Pr="00F04E0F">
              <w:rPr>
                <w:rFonts w:ascii="Corbel" w:hAnsi="Corbel"/>
                <w:sz w:val="24"/>
                <w:szCs w:val="24"/>
                <w:lang w:eastAsia="pl-PL"/>
              </w:rPr>
              <w:t xml:space="preserve"> rozliczenie, sprzedaż, reklamacje </w:t>
            </w:r>
          </w:p>
        </w:tc>
      </w:tr>
      <w:tr w:rsidR="007A322B" w:rsidRPr="009C54AE" w14:paraId="1D7BBC52" w14:textId="77777777" w:rsidTr="006F3A55">
        <w:tc>
          <w:tcPr>
            <w:tcW w:w="9520" w:type="dxa"/>
          </w:tcPr>
          <w:p w14:paraId="2E5F6A3F" w14:textId="379B8913" w:rsidR="007A322B" w:rsidRPr="00F04E0F" w:rsidRDefault="007A322B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</w:t>
            </w:r>
            <w:r w:rsidRPr="007A322B">
              <w:rPr>
                <w:rFonts w:ascii="Corbel" w:hAnsi="Corbel"/>
                <w:sz w:val="24"/>
                <w:szCs w:val="24"/>
                <w:lang w:eastAsia="pl-PL"/>
              </w:rPr>
              <w:t>ozliczenia międzyokresowe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kosztów i przychodów</w:t>
            </w:r>
            <w:r w:rsidR="00C228EE"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="00A95B14">
              <w:rPr>
                <w:rFonts w:ascii="Corbel" w:hAnsi="Corbel"/>
                <w:sz w:val="24"/>
                <w:szCs w:val="24"/>
                <w:lang w:eastAsia="pl-PL"/>
              </w:rPr>
              <w:t xml:space="preserve"> i</w:t>
            </w:r>
            <w:r w:rsidR="00C228EE">
              <w:rPr>
                <w:rFonts w:ascii="Corbel" w:hAnsi="Corbel"/>
                <w:sz w:val="24"/>
                <w:szCs w:val="24"/>
                <w:lang w:eastAsia="pl-PL"/>
              </w:rPr>
              <w:t>ch</w:t>
            </w:r>
            <w:r w:rsidR="00A95B14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007A5DC0">
              <w:rPr>
                <w:rFonts w:ascii="Corbel" w:hAnsi="Corbel"/>
                <w:sz w:val="24"/>
                <w:szCs w:val="24"/>
                <w:lang w:eastAsia="pl-PL"/>
              </w:rPr>
              <w:t xml:space="preserve">rola w </w:t>
            </w:r>
            <w:r w:rsidR="00C228EE">
              <w:rPr>
                <w:rFonts w:ascii="Corbel" w:hAnsi="Corbel"/>
                <w:sz w:val="24"/>
                <w:szCs w:val="24"/>
                <w:lang w:eastAsia="pl-PL"/>
              </w:rPr>
              <w:t>księgowości</w:t>
            </w:r>
            <w:r w:rsidR="00587817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5AAE5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272568" w14:textId="77777777" w:rsidR="006B4223" w:rsidRDefault="006B422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05634C" w14:textId="1AC553A8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FBF5CE8" w14:textId="77777777" w:rsidR="004635AE" w:rsidRPr="00D77A87" w:rsidRDefault="004635AE" w:rsidP="004635A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</w:t>
      </w:r>
      <w:r w:rsidRPr="00D77A87">
        <w:rPr>
          <w:rFonts w:ascii="Corbel" w:hAnsi="Corbel"/>
          <w:b w:val="0"/>
          <w:smallCaps w:val="0"/>
          <w:szCs w:val="24"/>
        </w:rPr>
        <w:t xml:space="preserve">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4B5C2BB0" w14:textId="77777777" w:rsidR="004635AE" w:rsidRPr="00D77A87" w:rsidRDefault="004635AE" w:rsidP="004635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 </w:t>
      </w:r>
      <w:r w:rsidRPr="004635AE">
        <w:rPr>
          <w:rFonts w:ascii="Corbel" w:hAnsi="Corbel"/>
          <w:b w:val="0"/>
          <w:smallCaps w:val="0"/>
          <w:szCs w:val="24"/>
        </w:rPr>
        <w:t>analiza i interpretacja danych ewidencji księgowej i sprawozdań, rozwiązywanie zadań, d</w:t>
      </w:r>
      <w:r>
        <w:rPr>
          <w:rFonts w:ascii="Corbel" w:hAnsi="Corbel"/>
          <w:b w:val="0"/>
          <w:smallCaps w:val="0"/>
          <w:szCs w:val="24"/>
        </w:rPr>
        <w:t xml:space="preserve">ekretacja dokumentów księgowych,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04D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BB13C" w14:textId="77777777" w:rsidR="004635AE" w:rsidRDefault="004635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FB01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63F0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72D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747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EC9A72" w14:textId="77777777" w:rsidTr="00E4472B">
        <w:tc>
          <w:tcPr>
            <w:tcW w:w="1962" w:type="dxa"/>
            <w:vAlign w:val="center"/>
          </w:tcPr>
          <w:p w14:paraId="518B30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D0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4C82C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42A14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5F32F4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E4472B" w14:paraId="0D632367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E4C6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6634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6C5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22577620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E61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82C8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1EDB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685FD2A8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6C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73C3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B8C9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156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E2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3B4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26C6A8" w14:textId="77777777" w:rsidTr="40EC6DCA">
        <w:tc>
          <w:tcPr>
            <w:tcW w:w="9670" w:type="dxa"/>
          </w:tcPr>
          <w:p w14:paraId="2C2A872A" w14:textId="77777777" w:rsidR="00E4472B" w:rsidRPr="00E4472B" w:rsidRDefault="1A535D0B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Ć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 xml:space="preserve">wiczenia: </w:t>
            </w:r>
          </w:p>
          <w:p w14:paraId="76902681" w14:textId="77777777" w:rsidR="00E4472B" w:rsidRPr="00E4472B" w:rsidRDefault="7C4DCC26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 xml:space="preserve">Zaliczenie na podstawie pozytywnej oceny 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kolokwium,</w:t>
            </w:r>
            <w:r w:rsidR="05EECA4A" w:rsidRPr="40EC6DCA">
              <w:rPr>
                <w:rFonts w:ascii="Corbel" w:hAnsi="Corbel"/>
                <w:b w:val="0"/>
                <w:smallCaps w:val="0"/>
              </w:rPr>
              <w:t xml:space="preserve"> skorygowanej o ocenę z pracy kontrolnej oraz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aktywnoś</w:t>
            </w:r>
            <w:r w:rsidR="3C690D21" w:rsidRPr="40EC6DCA">
              <w:rPr>
                <w:rFonts w:ascii="Corbel" w:hAnsi="Corbel"/>
                <w:b w:val="0"/>
                <w:smallCaps w:val="0"/>
              </w:rPr>
              <w:t xml:space="preserve">ć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1231388F"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3221150" w14:textId="77777777" w:rsidR="00E4472B" w:rsidRPr="00E4472B" w:rsidRDefault="2C3C9219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W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>ykład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1CFED3A6" w14:textId="77777777" w:rsidR="00E4472B" w:rsidRDefault="221267AD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gzamin pisemny 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 xml:space="preserve">składający się z części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problemowej i zadań (księgowanie, obliczenia, interpretacja)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>/test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.</w:t>
            </w:r>
          </w:p>
          <w:p w14:paraId="770A59DF" w14:textId="77777777" w:rsidR="0085747A" w:rsidRPr="009C54AE" w:rsidRDefault="00E44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ilości punktów przypisanych do </w:t>
            </w:r>
            <w:r w:rsidR="00490A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oszczególnych prac i aktywności składających się na zaliczenie </w:t>
            </w:r>
          </w:p>
        </w:tc>
      </w:tr>
    </w:tbl>
    <w:p w14:paraId="61A00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D85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5850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4DCF" w14:textId="77777777" w:rsidTr="00E4472B">
        <w:tc>
          <w:tcPr>
            <w:tcW w:w="4902" w:type="dxa"/>
            <w:vAlign w:val="center"/>
          </w:tcPr>
          <w:p w14:paraId="320206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C19D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3298" w:rsidRPr="009C54AE" w14:paraId="68FB6E36" w14:textId="77777777" w:rsidTr="00E4472B">
        <w:tc>
          <w:tcPr>
            <w:tcW w:w="4902" w:type="dxa"/>
          </w:tcPr>
          <w:p w14:paraId="0E47C276" w14:textId="1AEB5470" w:rsidR="001B3298" w:rsidRPr="009C54AE" w:rsidRDefault="001B3298" w:rsidP="009723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1FBEE8C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B3298" w:rsidRPr="009C54AE" w14:paraId="318564F1" w14:textId="77777777" w:rsidTr="00E4472B">
        <w:tc>
          <w:tcPr>
            <w:tcW w:w="4902" w:type="dxa"/>
          </w:tcPr>
          <w:p w14:paraId="10C0097A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384A77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8D731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B3298" w:rsidRPr="009C54AE" w14:paraId="7D3578CB" w14:textId="77777777" w:rsidTr="00E4472B">
        <w:tc>
          <w:tcPr>
            <w:tcW w:w="4902" w:type="dxa"/>
          </w:tcPr>
          <w:p w14:paraId="657E49BD" w14:textId="77777777" w:rsidR="001B3298" w:rsidRPr="009C54AE" w:rsidRDefault="001B3298" w:rsidP="00923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 </w:t>
            </w:r>
            <w:r w:rsidR="003D4B0B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 w:rsidR="003D4B0B">
              <w:rPr>
                <w:rFonts w:ascii="Corbel" w:hAnsi="Corbel"/>
                <w:sz w:val="24"/>
                <w:szCs w:val="24"/>
              </w:rPr>
              <w:t>gzaminu, pracy kontrolnej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3D4B0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8" w:type="dxa"/>
          </w:tcPr>
          <w:p w14:paraId="38DFCFD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1B3298" w:rsidRPr="009C54AE" w14:paraId="7BD93061" w14:textId="77777777" w:rsidTr="00E4472B">
        <w:tc>
          <w:tcPr>
            <w:tcW w:w="4902" w:type="dxa"/>
          </w:tcPr>
          <w:p w14:paraId="0767F019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72955F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1B3298" w:rsidRPr="009C54AE" w14:paraId="19215D60" w14:textId="77777777" w:rsidTr="00E4472B">
        <w:tc>
          <w:tcPr>
            <w:tcW w:w="4902" w:type="dxa"/>
          </w:tcPr>
          <w:p w14:paraId="5621F565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FCFFCC7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007E1C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C4D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B99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8AEE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666AFCFA" w14:textId="77777777" w:rsidTr="00490A45">
        <w:trPr>
          <w:trHeight w:val="397"/>
          <w:jc w:val="center"/>
        </w:trPr>
        <w:tc>
          <w:tcPr>
            <w:tcW w:w="3544" w:type="dxa"/>
          </w:tcPr>
          <w:p w14:paraId="5DF9C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A03055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06B62D5" w14:textId="77777777" w:rsidTr="00490A45">
        <w:trPr>
          <w:trHeight w:val="397"/>
          <w:jc w:val="center"/>
        </w:trPr>
        <w:tc>
          <w:tcPr>
            <w:tcW w:w="3544" w:type="dxa"/>
          </w:tcPr>
          <w:p w14:paraId="3177E3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58E58E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BB74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253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CD7C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14BCA3" w14:textId="77777777" w:rsidTr="00490A45">
        <w:trPr>
          <w:trHeight w:val="397"/>
          <w:jc w:val="center"/>
        </w:trPr>
        <w:tc>
          <w:tcPr>
            <w:tcW w:w="7513" w:type="dxa"/>
          </w:tcPr>
          <w:p w14:paraId="6C1B1C62" w14:textId="77777777" w:rsidR="008E4896" w:rsidRDefault="0085747A" w:rsidP="008E4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E75132" w14:textId="0DF04FBA" w:rsidR="00290CE5" w:rsidRPr="00B34978" w:rsidRDefault="00290CE5" w:rsidP="00C228EE">
            <w:pPr>
              <w:pStyle w:val="Akapitzlist"/>
              <w:numPr>
                <w:ilvl w:val="0"/>
                <w:numId w:val="5"/>
              </w:numPr>
              <w:tabs>
                <w:tab w:val="left" w:pos="306"/>
              </w:tabs>
              <w:ind w:left="164" w:firstLine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90CE5">
              <w:rPr>
                <w:rFonts w:ascii="Corbel" w:hAnsi="Corbel"/>
                <w:color w:val="000000"/>
                <w:sz w:val="24"/>
                <w:szCs w:val="24"/>
              </w:rPr>
              <w:t>M</w:t>
            </w:r>
            <w:r w:rsidR="00B3497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290CE5">
              <w:rPr>
                <w:rFonts w:ascii="Corbel" w:hAnsi="Corbel"/>
                <w:color w:val="000000"/>
                <w:sz w:val="24"/>
                <w:szCs w:val="24"/>
              </w:rPr>
              <w:t xml:space="preserve"> Str</w:t>
            </w:r>
            <w:r w:rsidR="00C228EE">
              <w:rPr>
                <w:rFonts w:ascii="Corbel" w:hAnsi="Corbel"/>
                <w:color w:val="000000"/>
                <w:sz w:val="24"/>
                <w:szCs w:val="24"/>
              </w:rPr>
              <w:t>ojek</w:t>
            </w:r>
            <w:r w:rsidRPr="00290CE5">
              <w:rPr>
                <w:rFonts w:ascii="Corbel" w:hAnsi="Corbel"/>
                <w:color w:val="000000"/>
                <w:sz w:val="24"/>
                <w:szCs w:val="24"/>
              </w:rPr>
              <w:t>-Filus, E</w:t>
            </w:r>
            <w:r w:rsidR="00B3497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290CE5">
              <w:rPr>
                <w:rFonts w:ascii="Corbel" w:hAnsi="Corbel"/>
                <w:color w:val="000000"/>
                <w:sz w:val="24"/>
                <w:szCs w:val="24"/>
              </w:rPr>
              <w:t xml:space="preserve"> Wanda Maruszewska</w:t>
            </w:r>
            <w:r w:rsidR="00B34978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B34978">
              <w:rPr>
                <w:rFonts w:ascii="Corbel" w:hAnsi="Corbel"/>
                <w:color w:val="000000"/>
                <w:szCs w:val="24"/>
              </w:rPr>
              <w:t xml:space="preserve">Rachunkowość finansowa : wprowadzenie : teoria, przykłady, zadania </w:t>
            </w:r>
            <w:r w:rsidR="00B34978">
              <w:rPr>
                <w:rFonts w:ascii="Corbel" w:hAnsi="Corbel"/>
                <w:color w:val="000000"/>
                <w:szCs w:val="24"/>
              </w:rPr>
              <w:t>,Poltex,Warszawa,2024</w:t>
            </w:r>
            <w:r w:rsidRPr="00B34978">
              <w:rPr>
                <w:rFonts w:ascii="Corbel" w:hAnsi="Corbel"/>
                <w:color w:val="000000"/>
                <w:szCs w:val="24"/>
              </w:rPr>
              <w:t xml:space="preserve"> </w:t>
            </w:r>
          </w:p>
          <w:p w14:paraId="4062DE66" w14:textId="67E276F0" w:rsidR="00B34978" w:rsidRDefault="0089333B" w:rsidP="00C228EE">
            <w:pPr>
              <w:pStyle w:val="Akapitzlist"/>
              <w:numPr>
                <w:ilvl w:val="0"/>
                <w:numId w:val="5"/>
              </w:numPr>
              <w:tabs>
                <w:tab w:val="left" w:pos="306"/>
              </w:tabs>
              <w:ind w:left="164" w:firstLine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9333B"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89333B">
              <w:rPr>
                <w:rFonts w:ascii="Corbel" w:hAnsi="Corbel"/>
                <w:color w:val="000000"/>
                <w:sz w:val="24"/>
                <w:szCs w:val="24"/>
              </w:rPr>
              <w:t xml:space="preserve"> Szczypa</w:t>
            </w:r>
            <w:r w:rsidR="00C228EE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89333B">
              <w:rPr>
                <w:rFonts w:ascii="Corbel" w:hAnsi="Corbel"/>
                <w:color w:val="000000"/>
                <w:sz w:val="24"/>
                <w:szCs w:val="24"/>
              </w:rPr>
              <w:t xml:space="preserve"> Rachunkowość finansowa : od teorii do praktyki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CeDe</w:t>
            </w:r>
            <w:r w:rsidR="00C228EE">
              <w:rPr>
                <w:rFonts w:ascii="Corbel" w:hAnsi="Corbel"/>
                <w:color w:val="000000"/>
                <w:sz w:val="24"/>
                <w:szCs w:val="24"/>
              </w:rPr>
              <w:t>Wu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Warszawa 2024</w:t>
            </w:r>
            <w:r w:rsidRPr="0089333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14:paraId="113DBA24" w14:textId="5B006778" w:rsidR="005940C5" w:rsidRDefault="005940C5" w:rsidP="00C228EE">
            <w:pPr>
              <w:pStyle w:val="Akapitzlist"/>
              <w:numPr>
                <w:ilvl w:val="0"/>
                <w:numId w:val="5"/>
              </w:numPr>
              <w:tabs>
                <w:tab w:val="left" w:pos="306"/>
              </w:tabs>
              <w:ind w:left="164" w:firstLine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940C5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5940C5">
              <w:rPr>
                <w:rFonts w:ascii="Corbel" w:hAnsi="Corbel"/>
                <w:color w:val="000000"/>
                <w:sz w:val="24"/>
                <w:szCs w:val="24"/>
              </w:rPr>
              <w:t xml:space="preserve"> Chluska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,i.</w:t>
            </w:r>
            <w:r w:rsidRPr="005940C5">
              <w:rPr>
                <w:rFonts w:ascii="Corbel" w:hAnsi="Corbel"/>
                <w:color w:val="000000"/>
                <w:sz w:val="24"/>
                <w:szCs w:val="24"/>
              </w:rPr>
              <w:t xml:space="preserve"> Turek Rachunkowość finansowa : podręcznik akademicki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5940C5">
              <w:rPr>
                <w:rFonts w:ascii="Corbel" w:hAnsi="Corbel"/>
                <w:color w:val="000000"/>
                <w:sz w:val="24"/>
                <w:szCs w:val="24"/>
              </w:rPr>
              <w:t xml:space="preserve"> Politechnika Częstochowska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C228EE">
              <w:rPr>
                <w:rFonts w:ascii="Corbel" w:hAnsi="Corbel"/>
                <w:color w:val="000000"/>
                <w:sz w:val="24"/>
                <w:szCs w:val="24"/>
              </w:rPr>
              <w:t xml:space="preserve"> C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zęstochowa 202</w:t>
            </w:r>
            <w:r w:rsidR="00C228EE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  <w:p w14:paraId="5B828427" w14:textId="7323F7D5" w:rsidR="008E4896" w:rsidRPr="00C228EE" w:rsidRDefault="00C228EE" w:rsidP="00C228EE">
            <w:pPr>
              <w:pStyle w:val="Akapitzlist"/>
              <w:numPr>
                <w:ilvl w:val="0"/>
                <w:numId w:val="5"/>
              </w:numPr>
              <w:tabs>
                <w:tab w:val="left" w:pos="306"/>
              </w:tabs>
              <w:ind w:left="164" w:firstLine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P.</w:t>
            </w:r>
            <w:r w:rsidR="008E4896" w:rsidRPr="00C228EE">
              <w:rPr>
                <w:rFonts w:ascii="Corbel" w:hAnsi="Corbel"/>
                <w:color w:val="000000"/>
                <w:szCs w:val="24"/>
              </w:rPr>
              <w:t>Filip P.,</w:t>
            </w:r>
            <w:r>
              <w:rPr>
                <w:rFonts w:ascii="Corbel" w:hAnsi="Corbel"/>
                <w:color w:val="000000"/>
                <w:szCs w:val="24"/>
              </w:rPr>
              <w:t>M</w:t>
            </w:r>
            <w:r w:rsidR="008E4896" w:rsidRPr="00C228EE">
              <w:rPr>
                <w:rFonts w:ascii="Corbel" w:hAnsi="Corbel"/>
                <w:color w:val="000000"/>
                <w:szCs w:val="24"/>
              </w:rPr>
              <w:t xml:space="preserve"> Grzebyk., </w:t>
            </w:r>
            <w:r>
              <w:rPr>
                <w:rFonts w:ascii="Corbel" w:hAnsi="Corbel"/>
                <w:color w:val="000000"/>
                <w:szCs w:val="24"/>
              </w:rPr>
              <w:t>R.</w:t>
            </w:r>
            <w:r w:rsidR="008E4896" w:rsidRPr="00C228EE">
              <w:rPr>
                <w:rFonts w:ascii="Corbel" w:hAnsi="Corbel"/>
                <w:color w:val="000000"/>
                <w:szCs w:val="24"/>
              </w:rPr>
              <w:t xml:space="preserve">Nesterowicz ., </w:t>
            </w:r>
            <w:r>
              <w:rPr>
                <w:rFonts w:ascii="Corbel" w:hAnsi="Corbel"/>
                <w:color w:val="000000"/>
                <w:szCs w:val="24"/>
              </w:rPr>
              <w:t>B.</w:t>
            </w:r>
            <w:r w:rsidR="008E4896" w:rsidRPr="00C228EE">
              <w:rPr>
                <w:rFonts w:ascii="Corbel" w:hAnsi="Corbel"/>
                <w:color w:val="000000"/>
                <w:szCs w:val="24"/>
              </w:rPr>
              <w:t xml:space="preserve">Sowa , Rachunkowość przedsiębiorstw. Podejmowanie i finansowanie działalności gospodarczej Ewidencja Sprawozdawczość. Wyd. </w:t>
            </w:r>
            <w:r w:rsidR="004F150A" w:rsidRPr="00C228EE">
              <w:rPr>
                <w:rFonts w:ascii="Corbel" w:hAnsi="Corbel"/>
                <w:color w:val="000000"/>
                <w:szCs w:val="24"/>
              </w:rPr>
              <w:t>UR</w:t>
            </w:r>
            <w:r w:rsidR="008E4896" w:rsidRPr="00C228EE">
              <w:rPr>
                <w:rFonts w:ascii="Corbel" w:hAnsi="Corbel"/>
                <w:color w:val="000000"/>
                <w:szCs w:val="24"/>
              </w:rPr>
              <w:t>, Rzeszów 2014</w:t>
            </w:r>
            <w:r w:rsidR="004F150A" w:rsidRPr="00C228EE">
              <w:rPr>
                <w:rFonts w:ascii="Corbel" w:hAnsi="Corbel"/>
                <w:color w:val="000000"/>
                <w:szCs w:val="24"/>
              </w:rPr>
              <w:t>.</w:t>
            </w:r>
          </w:p>
        </w:tc>
      </w:tr>
      <w:tr w:rsidR="0085747A" w:rsidRPr="009C54AE" w14:paraId="1289DD4B" w14:textId="77777777" w:rsidTr="00490A45">
        <w:trPr>
          <w:trHeight w:val="397"/>
          <w:jc w:val="center"/>
        </w:trPr>
        <w:tc>
          <w:tcPr>
            <w:tcW w:w="7513" w:type="dxa"/>
          </w:tcPr>
          <w:p w14:paraId="6B9585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229496C" w14:textId="4A276E5D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Gos. W. (red.), Rachu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nkowość finansowa - zbiór zadań.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 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Księ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gowych w Polsce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</w:t>
            </w:r>
            <w:r w:rsidR="001E745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4F2A6F3" w14:textId="5830A4B1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 W., Hońko S., Janowicz M., Winiarska K., Rachunkowo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ść finansowa dla zaawansowanych.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Difin, Warszawa 20</w:t>
            </w:r>
            <w:r w:rsidR="001E745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BFB95A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Kiziukiewicz T., Sawicki K., Rachunkowość mikro i małych przedsiębiorstw.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Ewidencja podatkowa i bilansowa.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2016.</w:t>
            </w:r>
          </w:p>
          <w:p w14:paraId="0DA8747F" w14:textId="77777777" w:rsidR="008E4896" w:rsidRPr="009C54AE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DFB3F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C835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A8B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98CBC" w14:textId="77777777" w:rsidR="00FF466A" w:rsidRDefault="00FF466A" w:rsidP="00C16ABF">
      <w:pPr>
        <w:spacing w:after="0" w:line="240" w:lineRule="auto"/>
      </w:pPr>
      <w:r>
        <w:separator/>
      </w:r>
    </w:p>
  </w:endnote>
  <w:endnote w:type="continuationSeparator" w:id="0">
    <w:p w14:paraId="23E00B68" w14:textId="77777777" w:rsidR="00FF466A" w:rsidRDefault="00FF46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1134A" w14:textId="77777777" w:rsidR="00FF466A" w:rsidRDefault="00FF466A" w:rsidP="00C16ABF">
      <w:pPr>
        <w:spacing w:after="0" w:line="240" w:lineRule="auto"/>
      </w:pPr>
      <w:r>
        <w:separator/>
      </w:r>
    </w:p>
  </w:footnote>
  <w:footnote w:type="continuationSeparator" w:id="0">
    <w:p w14:paraId="709C817F" w14:textId="77777777" w:rsidR="00FF466A" w:rsidRDefault="00FF466A" w:rsidP="00C16ABF">
      <w:pPr>
        <w:spacing w:after="0" w:line="240" w:lineRule="auto"/>
      </w:pPr>
      <w:r>
        <w:continuationSeparator/>
      </w:r>
    </w:p>
  </w:footnote>
  <w:footnote w:id="1">
    <w:p w14:paraId="5EFC4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678C9"/>
    <w:multiLevelType w:val="hybridMultilevel"/>
    <w:tmpl w:val="0D0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C6D8F"/>
    <w:multiLevelType w:val="hybridMultilevel"/>
    <w:tmpl w:val="A634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2550"/>
    <w:multiLevelType w:val="hybridMultilevel"/>
    <w:tmpl w:val="049E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B18"/>
    <w:rsid w:val="00012299"/>
    <w:rsid w:val="00015B8F"/>
    <w:rsid w:val="0001631A"/>
    <w:rsid w:val="00022ECE"/>
    <w:rsid w:val="0003755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201"/>
    <w:rsid w:val="000D04B0"/>
    <w:rsid w:val="000F1C57"/>
    <w:rsid w:val="000F5615"/>
    <w:rsid w:val="001167F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D4"/>
    <w:rsid w:val="0017512A"/>
    <w:rsid w:val="00176083"/>
    <w:rsid w:val="00192F37"/>
    <w:rsid w:val="001A70D2"/>
    <w:rsid w:val="001B3298"/>
    <w:rsid w:val="001D657B"/>
    <w:rsid w:val="001D7B54"/>
    <w:rsid w:val="001E0209"/>
    <w:rsid w:val="001E7459"/>
    <w:rsid w:val="001F2CA2"/>
    <w:rsid w:val="001F3309"/>
    <w:rsid w:val="002144C0"/>
    <w:rsid w:val="00215FA7"/>
    <w:rsid w:val="0022477D"/>
    <w:rsid w:val="002278A9"/>
    <w:rsid w:val="002336F9"/>
    <w:rsid w:val="0024028F"/>
    <w:rsid w:val="00244ABC"/>
    <w:rsid w:val="0026632D"/>
    <w:rsid w:val="00281FF2"/>
    <w:rsid w:val="002857DE"/>
    <w:rsid w:val="00290170"/>
    <w:rsid w:val="00290CE5"/>
    <w:rsid w:val="00291567"/>
    <w:rsid w:val="002A22BF"/>
    <w:rsid w:val="002A2389"/>
    <w:rsid w:val="002A4AD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BD3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AED"/>
    <w:rsid w:val="003A0A5B"/>
    <w:rsid w:val="003A1176"/>
    <w:rsid w:val="003C0BAE"/>
    <w:rsid w:val="003C7C18"/>
    <w:rsid w:val="003D18A9"/>
    <w:rsid w:val="003D4B0B"/>
    <w:rsid w:val="003D6CE2"/>
    <w:rsid w:val="003E1941"/>
    <w:rsid w:val="003E2FE6"/>
    <w:rsid w:val="003E49D5"/>
    <w:rsid w:val="003E6C62"/>
    <w:rsid w:val="003F205D"/>
    <w:rsid w:val="003F38C0"/>
    <w:rsid w:val="003F58D8"/>
    <w:rsid w:val="003F6E1D"/>
    <w:rsid w:val="00414E3C"/>
    <w:rsid w:val="0042244A"/>
    <w:rsid w:val="0042745A"/>
    <w:rsid w:val="00431D5C"/>
    <w:rsid w:val="004362C6"/>
    <w:rsid w:val="00437FA2"/>
    <w:rsid w:val="00445970"/>
    <w:rsid w:val="00456D66"/>
    <w:rsid w:val="00461EFC"/>
    <w:rsid w:val="004635AE"/>
    <w:rsid w:val="004652C2"/>
    <w:rsid w:val="004706D1"/>
    <w:rsid w:val="00471326"/>
    <w:rsid w:val="0047598D"/>
    <w:rsid w:val="004840FD"/>
    <w:rsid w:val="00490A45"/>
    <w:rsid w:val="00490F7D"/>
    <w:rsid w:val="00491678"/>
    <w:rsid w:val="004968E2"/>
    <w:rsid w:val="004A249A"/>
    <w:rsid w:val="004A3EEA"/>
    <w:rsid w:val="004A4D1F"/>
    <w:rsid w:val="004D5282"/>
    <w:rsid w:val="004F150A"/>
    <w:rsid w:val="004F1551"/>
    <w:rsid w:val="004F55A3"/>
    <w:rsid w:val="0050496F"/>
    <w:rsid w:val="00513B6F"/>
    <w:rsid w:val="00515454"/>
    <w:rsid w:val="00517C63"/>
    <w:rsid w:val="005363C4"/>
    <w:rsid w:val="00536BDE"/>
    <w:rsid w:val="00543ACC"/>
    <w:rsid w:val="0056696D"/>
    <w:rsid w:val="00587817"/>
    <w:rsid w:val="005940C5"/>
    <w:rsid w:val="0059484D"/>
    <w:rsid w:val="005A0855"/>
    <w:rsid w:val="005A133C"/>
    <w:rsid w:val="005A3196"/>
    <w:rsid w:val="005A65D1"/>
    <w:rsid w:val="005C080F"/>
    <w:rsid w:val="005C55E5"/>
    <w:rsid w:val="005C696A"/>
    <w:rsid w:val="005D05F9"/>
    <w:rsid w:val="005D21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D96"/>
    <w:rsid w:val="006620D9"/>
    <w:rsid w:val="00671958"/>
    <w:rsid w:val="00675843"/>
    <w:rsid w:val="006768C1"/>
    <w:rsid w:val="00696477"/>
    <w:rsid w:val="006B3E8F"/>
    <w:rsid w:val="006B4223"/>
    <w:rsid w:val="006C2E98"/>
    <w:rsid w:val="006D050F"/>
    <w:rsid w:val="006D6139"/>
    <w:rsid w:val="006E5D65"/>
    <w:rsid w:val="006F1282"/>
    <w:rsid w:val="006F1FBC"/>
    <w:rsid w:val="006F31E2"/>
    <w:rsid w:val="006F3A5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D2"/>
    <w:rsid w:val="00766B4D"/>
    <w:rsid w:val="00766FD4"/>
    <w:rsid w:val="00780033"/>
    <w:rsid w:val="0078168C"/>
    <w:rsid w:val="00787C2A"/>
    <w:rsid w:val="00790E27"/>
    <w:rsid w:val="007A322B"/>
    <w:rsid w:val="007A4022"/>
    <w:rsid w:val="007A5DC0"/>
    <w:rsid w:val="007A6E6E"/>
    <w:rsid w:val="007C3299"/>
    <w:rsid w:val="007C3BCC"/>
    <w:rsid w:val="007C4546"/>
    <w:rsid w:val="007C68E8"/>
    <w:rsid w:val="007D6E56"/>
    <w:rsid w:val="007F4155"/>
    <w:rsid w:val="0081554D"/>
    <w:rsid w:val="0081707E"/>
    <w:rsid w:val="00820A25"/>
    <w:rsid w:val="008449B3"/>
    <w:rsid w:val="008549F1"/>
    <w:rsid w:val="008552A2"/>
    <w:rsid w:val="0085747A"/>
    <w:rsid w:val="00857AD1"/>
    <w:rsid w:val="00884922"/>
    <w:rsid w:val="00885F64"/>
    <w:rsid w:val="00887682"/>
    <w:rsid w:val="008917F9"/>
    <w:rsid w:val="0089333B"/>
    <w:rsid w:val="008A45F7"/>
    <w:rsid w:val="008C0CC0"/>
    <w:rsid w:val="008C19A9"/>
    <w:rsid w:val="008C379D"/>
    <w:rsid w:val="008C5147"/>
    <w:rsid w:val="008C5359"/>
    <w:rsid w:val="008C5363"/>
    <w:rsid w:val="008D3DC5"/>
    <w:rsid w:val="008D3DFB"/>
    <w:rsid w:val="008E4896"/>
    <w:rsid w:val="008E64F4"/>
    <w:rsid w:val="008F12C9"/>
    <w:rsid w:val="008F6E29"/>
    <w:rsid w:val="00916188"/>
    <w:rsid w:val="009239E5"/>
    <w:rsid w:val="00923D7D"/>
    <w:rsid w:val="00926CA6"/>
    <w:rsid w:val="009508DF"/>
    <w:rsid w:val="00950DAC"/>
    <w:rsid w:val="00954A07"/>
    <w:rsid w:val="00972368"/>
    <w:rsid w:val="00984B23"/>
    <w:rsid w:val="00991867"/>
    <w:rsid w:val="00997F14"/>
    <w:rsid w:val="009A330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07F"/>
    <w:rsid w:val="00A84C85"/>
    <w:rsid w:val="00A86870"/>
    <w:rsid w:val="00A95B1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981"/>
    <w:rsid w:val="00AF2C1E"/>
    <w:rsid w:val="00B06142"/>
    <w:rsid w:val="00B135B1"/>
    <w:rsid w:val="00B3130B"/>
    <w:rsid w:val="00B34978"/>
    <w:rsid w:val="00B405C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EE"/>
    <w:rsid w:val="00C26CB7"/>
    <w:rsid w:val="00C324C1"/>
    <w:rsid w:val="00C36992"/>
    <w:rsid w:val="00C56036"/>
    <w:rsid w:val="00C61DC5"/>
    <w:rsid w:val="00C67E92"/>
    <w:rsid w:val="00C701B1"/>
    <w:rsid w:val="00C70A26"/>
    <w:rsid w:val="00C766DF"/>
    <w:rsid w:val="00C94B98"/>
    <w:rsid w:val="00CA2B96"/>
    <w:rsid w:val="00CA5089"/>
    <w:rsid w:val="00CA56E5"/>
    <w:rsid w:val="00CD6897"/>
    <w:rsid w:val="00CE462D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4A9"/>
    <w:rsid w:val="00D552B2"/>
    <w:rsid w:val="00D608D1"/>
    <w:rsid w:val="00D71CC3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1F13"/>
    <w:rsid w:val="00E129B8"/>
    <w:rsid w:val="00E21E7D"/>
    <w:rsid w:val="00E22FBC"/>
    <w:rsid w:val="00E24BF5"/>
    <w:rsid w:val="00E25338"/>
    <w:rsid w:val="00E4472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B0"/>
    <w:rsid w:val="00EE32DE"/>
    <w:rsid w:val="00EE5457"/>
    <w:rsid w:val="00F04E0F"/>
    <w:rsid w:val="00F070AB"/>
    <w:rsid w:val="00F17567"/>
    <w:rsid w:val="00F27268"/>
    <w:rsid w:val="00F27A7B"/>
    <w:rsid w:val="00F526AF"/>
    <w:rsid w:val="00F56D4D"/>
    <w:rsid w:val="00F617C3"/>
    <w:rsid w:val="00F7066B"/>
    <w:rsid w:val="00F7125F"/>
    <w:rsid w:val="00F83B28"/>
    <w:rsid w:val="00F974DA"/>
    <w:rsid w:val="00FA46E5"/>
    <w:rsid w:val="00FB1D25"/>
    <w:rsid w:val="00FB7DBA"/>
    <w:rsid w:val="00FC1C25"/>
    <w:rsid w:val="00FC3F45"/>
    <w:rsid w:val="00FD503F"/>
    <w:rsid w:val="00FD7589"/>
    <w:rsid w:val="00FF016A"/>
    <w:rsid w:val="00FF1401"/>
    <w:rsid w:val="00FF466A"/>
    <w:rsid w:val="00FF4F19"/>
    <w:rsid w:val="00FF5E7D"/>
    <w:rsid w:val="05CE24EA"/>
    <w:rsid w:val="05EECA4A"/>
    <w:rsid w:val="1231388F"/>
    <w:rsid w:val="1A535D0B"/>
    <w:rsid w:val="2065C590"/>
    <w:rsid w:val="221267AD"/>
    <w:rsid w:val="2C3C9219"/>
    <w:rsid w:val="3C690D21"/>
    <w:rsid w:val="40EC6DCA"/>
    <w:rsid w:val="44C55E5F"/>
    <w:rsid w:val="7C4D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FA60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A0868-B876-4402-9193-857A6745FE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F2DB02-14C4-435E-81B8-4A1B5CA8C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CA1C70-95CD-410F-9108-4D21C5F75D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4112F5-03FE-4894-998B-0A63BA4F1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1186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2024-04-17T06:06:00Z</dcterms:created>
  <dcterms:modified xsi:type="dcterms:W3CDTF">2024-07-15T11:14:00Z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