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9FD4" w14:textId="3196A49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90DB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90DB8">
        <w:rPr>
          <w:rFonts w:ascii="Corbel" w:hAnsi="Corbel" w:cs="Corbel"/>
          <w:i/>
          <w:iCs/>
        </w:rPr>
        <w:t>7</w:t>
      </w:r>
      <w:r w:rsidR="00B90DB8" w:rsidRPr="00A4341C">
        <w:rPr>
          <w:rFonts w:ascii="Corbel" w:hAnsi="Corbel" w:cs="Corbel"/>
          <w:i/>
          <w:iCs/>
        </w:rPr>
        <w:t>/20</w:t>
      </w:r>
      <w:r w:rsidR="00B90DB8">
        <w:rPr>
          <w:rFonts w:ascii="Corbel" w:hAnsi="Corbel" w:cs="Corbel"/>
          <w:i/>
          <w:iCs/>
        </w:rPr>
        <w:t>23</w:t>
      </w:r>
    </w:p>
    <w:p w14:paraId="49BC84BF" w14:textId="77777777" w:rsidR="00B90DB8" w:rsidRPr="00E960BB" w:rsidRDefault="00B90DB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07C77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9E9B4D" w14:textId="48578994" w:rsidR="00445970" w:rsidRPr="00EA4832" w:rsidRDefault="0071620A" w:rsidP="00597C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D48E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D48EC">
        <w:rPr>
          <w:rFonts w:ascii="Corbel" w:hAnsi="Corbel"/>
          <w:i/>
          <w:smallCaps/>
          <w:sz w:val="24"/>
          <w:szCs w:val="24"/>
        </w:rPr>
        <w:t xml:space="preserve"> </w:t>
      </w:r>
      <w:r w:rsidR="00597CA9">
        <w:rPr>
          <w:rFonts w:ascii="Corbel" w:hAnsi="Corbel"/>
          <w:i/>
          <w:smallCaps/>
          <w:sz w:val="24"/>
          <w:szCs w:val="24"/>
        </w:rPr>
        <w:t>2024-2026</w:t>
      </w:r>
      <w:r w:rsidR="00597CA9">
        <w:rPr>
          <w:rFonts w:ascii="Corbel" w:hAnsi="Corbel"/>
          <w:i/>
          <w:smallCaps/>
          <w:sz w:val="24"/>
          <w:szCs w:val="24"/>
        </w:rPr>
        <w:br/>
      </w:r>
      <w:r w:rsidR="009D48EC">
        <w:rPr>
          <w:rFonts w:ascii="Corbel" w:hAnsi="Corbel"/>
          <w:sz w:val="20"/>
          <w:szCs w:val="20"/>
        </w:rPr>
        <w:tab/>
      </w:r>
      <w:r w:rsidR="009D48EC">
        <w:rPr>
          <w:rFonts w:ascii="Corbel" w:hAnsi="Corbel"/>
          <w:sz w:val="20"/>
          <w:szCs w:val="20"/>
        </w:rPr>
        <w:tab/>
      </w:r>
      <w:r w:rsidR="00597CA9">
        <w:rPr>
          <w:rFonts w:ascii="Corbel" w:hAnsi="Corbel"/>
          <w:sz w:val="20"/>
          <w:szCs w:val="20"/>
        </w:rPr>
        <w:t>Rok akademicki: 202</w:t>
      </w:r>
      <w:r w:rsidR="00597CA9">
        <w:rPr>
          <w:rFonts w:ascii="Corbel" w:hAnsi="Corbel"/>
          <w:sz w:val="20"/>
          <w:szCs w:val="20"/>
        </w:rPr>
        <w:t>5</w:t>
      </w:r>
      <w:r w:rsidR="00597CA9">
        <w:rPr>
          <w:rFonts w:ascii="Corbel" w:hAnsi="Corbel"/>
          <w:sz w:val="20"/>
          <w:szCs w:val="20"/>
        </w:rPr>
        <w:t>/202</w:t>
      </w:r>
      <w:r w:rsidR="00597CA9">
        <w:rPr>
          <w:rFonts w:ascii="Corbel" w:hAnsi="Corbel"/>
          <w:sz w:val="20"/>
          <w:szCs w:val="20"/>
        </w:rPr>
        <w:t>6</w:t>
      </w:r>
      <w:r w:rsidR="009D48EC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9D48EC">
        <w:rPr>
          <w:rFonts w:ascii="Corbel" w:hAnsi="Corbel"/>
          <w:sz w:val="20"/>
          <w:szCs w:val="20"/>
        </w:rPr>
        <w:tab/>
      </w:r>
    </w:p>
    <w:p w14:paraId="59B8A7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BBA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01A6D" w14:textId="77777777" w:rsidTr="00B819C8">
        <w:tc>
          <w:tcPr>
            <w:tcW w:w="2694" w:type="dxa"/>
            <w:vAlign w:val="center"/>
          </w:tcPr>
          <w:p w14:paraId="233DA2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9B9AD8" w14:textId="6A79DDEF" w:rsidR="0085747A" w:rsidRPr="009C54AE" w:rsidRDefault="007C21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relacji z interesariuszami sektora publicznego</w:t>
            </w:r>
          </w:p>
        </w:tc>
      </w:tr>
      <w:tr w:rsidR="0085747A" w:rsidRPr="003B6076" w14:paraId="5BF67329" w14:textId="77777777" w:rsidTr="00B819C8">
        <w:tc>
          <w:tcPr>
            <w:tcW w:w="2694" w:type="dxa"/>
            <w:vAlign w:val="center"/>
          </w:tcPr>
          <w:p w14:paraId="6D5285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E36716" w14:textId="72364ECB" w:rsidR="0085747A" w:rsidRPr="00021265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</w:t>
            </w:r>
            <w:r w:rsidR="007C210C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85747A" w:rsidRPr="009C54AE" w14:paraId="04A76778" w14:textId="77777777" w:rsidTr="00B819C8">
        <w:tc>
          <w:tcPr>
            <w:tcW w:w="2694" w:type="dxa"/>
            <w:vAlign w:val="center"/>
          </w:tcPr>
          <w:p w14:paraId="18ACC04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58B8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23FFE2" w14:textId="77777777" w:rsidTr="00B819C8">
        <w:tc>
          <w:tcPr>
            <w:tcW w:w="2694" w:type="dxa"/>
            <w:vAlign w:val="center"/>
          </w:tcPr>
          <w:p w14:paraId="25391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92F740" w14:textId="08F783FA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968386B" w14:textId="77777777" w:rsidTr="00B819C8">
        <w:tc>
          <w:tcPr>
            <w:tcW w:w="2694" w:type="dxa"/>
            <w:vAlign w:val="center"/>
          </w:tcPr>
          <w:p w14:paraId="671C4C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A91A7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4E2B5E" w14:textId="77777777" w:rsidTr="00B819C8">
        <w:tc>
          <w:tcPr>
            <w:tcW w:w="2694" w:type="dxa"/>
            <w:vAlign w:val="center"/>
          </w:tcPr>
          <w:p w14:paraId="3E4932C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2D7780" w14:textId="1796A2F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A151CC" w14:textId="77777777" w:rsidTr="00B819C8">
        <w:tc>
          <w:tcPr>
            <w:tcW w:w="2694" w:type="dxa"/>
            <w:vAlign w:val="center"/>
          </w:tcPr>
          <w:p w14:paraId="51E25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E34A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B0211E" w14:textId="77777777" w:rsidTr="00B819C8">
        <w:tc>
          <w:tcPr>
            <w:tcW w:w="2694" w:type="dxa"/>
            <w:vAlign w:val="center"/>
          </w:tcPr>
          <w:p w14:paraId="54CBFA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1F992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BF3B0D" w14:textId="77777777" w:rsidTr="00B819C8">
        <w:tc>
          <w:tcPr>
            <w:tcW w:w="2694" w:type="dxa"/>
            <w:vAlign w:val="center"/>
          </w:tcPr>
          <w:p w14:paraId="34F35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32C512" w14:textId="2344223A" w:rsidR="0085747A" w:rsidRPr="009C54AE" w:rsidRDefault="006B21F4" w:rsidP="009D4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582210AE" w14:textId="77777777" w:rsidTr="00B819C8">
        <w:tc>
          <w:tcPr>
            <w:tcW w:w="2694" w:type="dxa"/>
            <w:vAlign w:val="center"/>
          </w:tcPr>
          <w:p w14:paraId="074930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E0E7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64036CA" w14:textId="77777777" w:rsidTr="00B819C8">
        <w:tc>
          <w:tcPr>
            <w:tcW w:w="2694" w:type="dxa"/>
            <w:vAlign w:val="center"/>
          </w:tcPr>
          <w:p w14:paraId="2DE6C8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9BBA2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29771A" w14:textId="77777777" w:rsidTr="00B819C8">
        <w:tc>
          <w:tcPr>
            <w:tcW w:w="2694" w:type="dxa"/>
            <w:vAlign w:val="center"/>
          </w:tcPr>
          <w:p w14:paraId="5882C3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823B4B" w14:textId="4E90545C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76416179" w14:textId="77777777" w:rsidTr="00B819C8">
        <w:tc>
          <w:tcPr>
            <w:tcW w:w="2694" w:type="dxa"/>
            <w:vAlign w:val="center"/>
          </w:tcPr>
          <w:p w14:paraId="57CAE5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45804" w14:textId="537C8DCB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45455E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54FA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0DC1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C048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3E98D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0E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5CF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E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A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0A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46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B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05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A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9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C6116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190" w14:textId="3BE31B1C" w:rsidR="00015B8F" w:rsidRPr="009C54AE" w:rsidRDefault="009D48EC" w:rsidP="009D48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0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B787" w14:textId="3D8AF0C7" w:rsidR="00015B8F" w:rsidRPr="009C54AE" w:rsidRDefault="007C21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86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9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2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5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57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DB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0358" w14:textId="77777777" w:rsidR="00015B8F" w:rsidRPr="009C54AE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662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4B64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415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D41623" w14:textId="77777777" w:rsidR="0085747A" w:rsidRPr="009C54AE" w:rsidRDefault="005F4B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6201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F19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CD58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C6749E" w14:textId="7FBACB49" w:rsidR="009C54AE" w:rsidRPr="009D48EC" w:rsidRDefault="00D706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D48EC">
        <w:rPr>
          <w:rFonts w:ascii="Corbel" w:hAnsi="Corbel"/>
          <w:b w:val="0"/>
          <w:smallCaps w:val="0"/>
          <w:szCs w:val="24"/>
        </w:rPr>
        <w:t xml:space="preserve">Zaliczenie </w:t>
      </w:r>
      <w:r w:rsidR="009D48EC" w:rsidRPr="009D48EC">
        <w:rPr>
          <w:rFonts w:ascii="Corbel" w:hAnsi="Corbel"/>
          <w:b w:val="0"/>
          <w:smallCaps w:val="0"/>
          <w:szCs w:val="24"/>
        </w:rPr>
        <w:t>z oceną</w:t>
      </w:r>
    </w:p>
    <w:p w14:paraId="117480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53F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1B1733" w14:textId="77777777" w:rsidTr="00745302">
        <w:tc>
          <w:tcPr>
            <w:tcW w:w="9670" w:type="dxa"/>
          </w:tcPr>
          <w:p w14:paraId="703631A2" w14:textId="77777777" w:rsidR="0085747A" w:rsidRPr="009C54AE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0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2C55E9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E7E12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522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F0F5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167F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DCA6907" w14:textId="77777777" w:rsidTr="00923D7D">
        <w:tc>
          <w:tcPr>
            <w:tcW w:w="851" w:type="dxa"/>
            <w:vAlign w:val="center"/>
          </w:tcPr>
          <w:p w14:paraId="041D90E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C93AE" w14:textId="32315FEC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ogólnymi zasadami 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kształtowania relacji z interesariuszami, 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prowadzenia negocjacji oraz mediacji w sektorze publicznym.</w:t>
            </w:r>
          </w:p>
        </w:tc>
      </w:tr>
      <w:tr w:rsidR="0085747A" w:rsidRPr="009C54AE" w14:paraId="49430A64" w14:textId="77777777" w:rsidTr="00923D7D">
        <w:tc>
          <w:tcPr>
            <w:tcW w:w="851" w:type="dxa"/>
            <w:vAlign w:val="center"/>
          </w:tcPr>
          <w:p w14:paraId="592C2442" w14:textId="77777777" w:rsidR="0085747A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77D56A" w14:textId="5C550C15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strategiami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technikami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i narzędziami kształtowania relacji, prowadzenia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negocjacji i mediacji a w szczególności możliwymi do wykorzystania w specyfice funkcjonowania instytucji publicznych.</w:t>
            </w:r>
          </w:p>
        </w:tc>
      </w:tr>
      <w:tr w:rsidR="00D7069F" w:rsidRPr="009C54AE" w14:paraId="4D5A130A" w14:textId="77777777" w:rsidTr="00923D7D">
        <w:tc>
          <w:tcPr>
            <w:tcW w:w="851" w:type="dxa"/>
            <w:vAlign w:val="center"/>
          </w:tcPr>
          <w:p w14:paraId="2BF271BA" w14:textId="77777777" w:rsidR="00D7069F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01A66B" w14:textId="1F53C815" w:rsidR="00D7069F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w relacjach z interesariuszami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3993B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795D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F44ED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1ED8C9" w14:textId="77777777" w:rsidTr="0071620A">
        <w:tc>
          <w:tcPr>
            <w:tcW w:w="1701" w:type="dxa"/>
            <w:vAlign w:val="center"/>
          </w:tcPr>
          <w:p w14:paraId="518227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253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A6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8D9C6" w14:textId="77777777" w:rsidTr="005E6E85">
        <w:tc>
          <w:tcPr>
            <w:tcW w:w="1701" w:type="dxa"/>
          </w:tcPr>
          <w:p w14:paraId="766F7EF1" w14:textId="14D3990B" w:rsidR="0085747A" w:rsidRPr="009C54AE" w:rsidRDefault="0085747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65E15B" w14:textId="77777777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662E7FC7" w14:textId="7460AF12" w:rsidR="0085747A" w:rsidRPr="00A81A6F" w:rsidRDefault="009D48EC" w:rsidP="009D48E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85747A" w:rsidRPr="009C54AE" w14:paraId="7C338E00" w14:textId="77777777" w:rsidTr="005E6E85">
        <w:tc>
          <w:tcPr>
            <w:tcW w:w="1701" w:type="dxa"/>
          </w:tcPr>
          <w:p w14:paraId="1FF74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8050A" w14:textId="5661D623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Przejawia postawy zaangażowania w rozwiązywanie zadań problemowych dotyczących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i mediacji.</w:t>
            </w:r>
          </w:p>
        </w:tc>
        <w:tc>
          <w:tcPr>
            <w:tcW w:w="1873" w:type="dxa"/>
          </w:tcPr>
          <w:p w14:paraId="01E65410" w14:textId="79A4CC08" w:rsidR="0085747A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A81A6F" w:rsidRPr="009C54AE" w14:paraId="6D8C4529" w14:textId="77777777" w:rsidTr="005E6E85">
        <w:tc>
          <w:tcPr>
            <w:tcW w:w="1701" w:type="dxa"/>
          </w:tcPr>
          <w:p w14:paraId="60DB8BF0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6194635B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14B48CDA" w14:textId="2E35863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81A6F" w:rsidRPr="00A81A6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81A6F" w:rsidRPr="009C54AE" w14:paraId="436E048F" w14:textId="77777777" w:rsidTr="005E6E85">
        <w:tc>
          <w:tcPr>
            <w:tcW w:w="1701" w:type="dxa"/>
          </w:tcPr>
          <w:p w14:paraId="3946180D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511582C3" w14:textId="1059AFB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Opracowuje i przeprowadza syntetyczną prezentację dotyczącą wybranego aspektu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 /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/ mediacji.</w:t>
            </w:r>
          </w:p>
        </w:tc>
        <w:tc>
          <w:tcPr>
            <w:tcW w:w="1873" w:type="dxa"/>
          </w:tcPr>
          <w:p w14:paraId="41465D17" w14:textId="6213045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K_U12</w:t>
            </w:r>
          </w:p>
        </w:tc>
      </w:tr>
      <w:tr w:rsidR="00A81A6F" w:rsidRPr="009C54AE" w14:paraId="2782D679" w14:textId="77777777" w:rsidTr="005E6E85">
        <w:tc>
          <w:tcPr>
            <w:tcW w:w="1701" w:type="dxa"/>
          </w:tcPr>
          <w:p w14:paraId="6EB1CD8B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36274768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1BEB28A4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81A6F" w:rsidRPr="009C54AE" w14:paraId="4C6144A8" w14:textId="77777777" w:rsidTr="005E6E85">
        <w:tc>
          <w:tcPr>
            <w:tcW w:w="1701" w:type="dxa"/>
          </w:tcPr>
          <w:p w14:paraId="616AB0F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5513680A" w14:textId="47DDCC5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istocie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kształtowania relacji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oraz ich roli w gospodarce rynkowej oraz funkcjonowaniu instytucji publicznych.</w:t>
            </w:r>
          </w:p>
        </w:tc>
        <w:tc>
          <w:tcPr>
            <w:tcW w:w="1873" w:type="dxa"/>
          </w:tcPr>
          <w:p w14:paraId="648B3AF2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K_W01, K_W03, K_W10</w:t>
            </w:r>
          </w:p>
        </w:tc>
      </w:tr>
      <w:tr w:rsidR="00A81A6F" w:rsidRPr="009C54AE" w14:paraId="3FCDAA37" w14:textId="77777777" w:rsidTr="005E6E85">
        <w:tc>
          <w:tcPr>
            <w:tcW w:w="1701" w:type="dxa"/>
          </w:tcPr>
          <w:p w14:paraId="4A93CCB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2320EFE8" w14:textId="5EB6F6A1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Zna zasady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techniki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i narzędzia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możliwe do wykorzystania w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procesie kształtowania relacji z interesariuszami sektora publicznego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A05AF1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</w:tbl>
    <w:p w14:paraId="5007D1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FED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5B64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1E50A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48B98B" w14:textId="77777777" w:rsidTr="00923D7D">
        <w:tc>
          <w:tcPr>
            <w:tcW w:w="9639" w:type="dxa"/>
          </w:tcPr>
          <w:p w14:paraId="36084B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E52" w:rsidRPr="009C54AE" w14:paraId="000B5BE6" w14:textId="77777777" w:rsidTr="00D605B7">
        <w:tc>
          <w:tcPr>
            <w:tcW w:w="9639" w:type="dxa"/>
            <w:vAlign w:val="center"/>
          </w:tcPr>
          <w:p w14:paraId="70FEF509" w14:textId="6CAC2DBA" w:rsidR="006C2E52" w:rsidRPr="009C54AE" w:rsidRDefault="006C2E52" w:rsidP="006C2E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lastRenderedPageBreak/>
              <w:t>Współczesne kierunki rozwoju marketingu relacji - koncepcja współtworzenia wartości.</w:t>
            </w:r>
          </w:p>
        </w:tc>
      </w:tr>
      <w:tr w:rsidR="006C2E52" w:rsidRPr="009C54AE" w14:paraId="17290DB4" w14:textId="77777777" w:rsidTr="00D605B7">
        <w:tc>
          <w:tcPr>
            <w:tcW w:w="9639" w:type="dxa"/>
            <w:vAlign w:val="center"/>
          </w:tcPr>
          <w:p w14:paraId="0D8A8BFC" w14:textId="40033C3B" w:rsidR="006C2E52" w:rsidRPr="00B6693D" w:rsidRDefault="006C2E52" w:rsidP="006C2E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Specyfika zarządzania relacjami z klientem. Czynniki wpływające na pogłębianie zarządzania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7631C850" w14:textId="77777777" w:rsidTr="00F31559">
        <w:tc>
          <w:tcPr>
            <w:tcW w:w="9639" w:type="dxa"/>
            <w:vAlign w:val="center"/>
          </w:tcPr>
          <w:p w14:paraId="0F316D10" w14:textId="77777777" w:rsidR="007E0628" w:rsidRPr="009C54AE" w:rsidRDefault="007E0628" w:rsidP="00F315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Strategiczny i organizacyjny wymiar  zarządzania 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0B1F8865" w14:textId="77777777" w:rsidTr="00D3104E">
        <w:tc>
          <w:tcPr>
            <w:tcW w:w="9639" w:type="dxa"/>
          </w:tcPr>
          <w:p w14:paraId="1197E457" w14:textId="77777777" w:rsidR="007E0628" w:rsidRPr="001E1B92" w:rsidRDefault="007E0628" w:rsidP="00D31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6C2E52" w:rsidRPr="009C54AE" w14:paraId="47E007A4" w14:textId="77777777" w:rsidTr="00403B7B">
        <w:tc>
          <w:tcPr>
            <w:tcW w:w="9639" w:type="dxa"/>
            <w:vAlign w:val="center"/>
          </w:tcPr>
          <w:p w14:paraId="7BE97FFD" w14:textId="7CD91DA1" w:rsidR="006C2E52" w:rsidRPr="009C54AE" w:rsidRDefault="006C2E52" w:rsidP="0040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Elementy marketingu relacji. Etapy wdrażania marketingu relacyjnego w </w:t>
            </w:r>
            <w:r>
              <w:rPr>
                <w:rFonts w:ascii="Corbel" w:hAnsi="Corbel"/>
                <w:sz w:val="24"/>
                <w:szCs w:val="24"/>
              </w:rPr>
              <w:t>organizacji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A4EB3EB" w14:textId="77777777" w:rsidTr="00004ACC">
        <w:tc>
          <w:tcPr>
            <w:tcW w:w="9639" w:type="dxa"/>
            <w:vAlign w:val="center"/>
          </w:tcPr>
          <w:p w14:paraId="2A23CBD0" w14:textId="77777777" w:rsidR="007E0628" w:rsidRPr="009C54AE" w:rsidRDefault="007E0628" w:rsidP="00004A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</w:t>
            </w:r>
            <w:r>
              <w:rPr>
                <w:rFonts w:ascii="Corbel" w:hAnsi="Corbel"/>
                <w:sz w:val="24"/>
                <w:szCs w:val="24"/>
              </w:rPr>
              <w:t xml:space="preserve"> 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66165F1" w14:textId="77777777" w:rsidTr="000E6476">
        <w:tc>
          <w:tcPr>
            <w:tcW w:w="9639" w:type="dxa"/>
            <w:vAlign w:val="center"/>
          </w:tcPr>
          <w:p w14:paraId="518DC23C" w14:textId="5A022C55" w:rsidR="007E0628" w:rsidRPr="009C54AE" w:rsidRDefault="007E0628" w:rsidP="000E6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System CRM i jego znaczenie dla </w:t>
            </w:r>
            <w:r>
              <w:rPr>
                <w:rFonts w:ascii="Corbel" w:hAnsi="Corbel"/>
                <w:sz w:val="24"/>
                <w:szCs w:val="24"/>
              </w:rPr>
              <w:t>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29E351E7" w14:textId="77777777" w:rsidTr="00403B7B">
        <w:tc>
          <w:tcPr>
            <w:tcW w:w="9639" w:type="dxa"/>
            <w:vAlign w:val="center"/>
          </w:tcPr>
          <w:p w14:paraId="747AE655" w14:textId="64163567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Społeczne cele marketingu relacji w sferze usług </w:t>
            </w:r>
            <w:r>
              <w:rPr>
                <w:rFonts w:ascii="Corbel" w:hAnsi="Corbel"/>
                <w:sz w:val="24"/>
                <w:szCs w:val="24"/>
              </w:rPr>
              <w:t>publicznych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018877B" w14:textId="77777777" w:rsidTr="00403B7B">
        <w:tc>
          <w:tcPr>
            <w:tcW w:w="9639" w:type="dxa"/>
            <w:vAlign w:val="center"/>
          </w:tcPr>
          <w:p w14:paraId="59B92DA2" w14:textId="430B8F21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interesariusze </w:t>
            </w:r>
            <w:r w:rsidRPr="001E1B92">
              <w:rPr>
                <w:rFonts w:ascii="Corbel" w:hAnsi="Corbel"/>
                <w:sz w:val="24"/>
                <w:szCs w:val="24"/>
              </w:rPr>
              <w:t>jako stron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relacji.</w:t>
            </w:r>
          </w:p>
        </w:tc>
      </w:tr>
      <w:tr w:rsidR="007E0628" w:rsidRPr="009C54AE" w14:paraId="6F2A5B7F" w14:textId="77777777" w:rsidTr="00E5753C">
        <w:tc>
          <w:tcPr>
            <w:tcW w:w="9639" w:type="dxa"/>
            <w:vAlign w:val="center"/>
          </w:tcPr>
          <w:p w14:paraId="3DDD559E" w14:textId="2D7EAF3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Prezentacja przykładowych form budowania relacji z klientem w </w:t>
            </w:r>
            <w:r>
              <w:rPr>
                <w:rFonts w:ascii="Corbel" w:hAnsi="Corbel"/>
                <w:sz w:val="24"/>
                <w:szCs w:val="24"/>
              </w:rPr>
              <w:t>sektorze publicznym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160D14A" w14:textId="77777777" w:rsidTr="00923D7D">
        <w:tc>
          <w:tcPr>
            <w:tcW w:w="9639" w:type="dxa"/>
          </w:tcPr>
          <w:p w14:paraId="024F9055" w14:textId="3918B3C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7E0628" w:rsidRPr="009C54AE" w14:paraId="3F451ACC" w14:textId="77777777" w:rsidTr="00E5753C">
        <w:tc>
          <w:tcPr>
            <w:tcW w:w="9639" w:type="dxa"/>
            <w:vAlign w:val="center"/>
          </w:tcPr>
          <w:p w14:paraId="22AF6F14" w14:textId="10548243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487AD3" w:rsidRPr="009C54AE" w14:paraId="08CB2745" w14:textId="77777777" w:rsidTr="00FC2017">
        <w:tc>
          <w:tcPr>
            <w:tcW w:w="9639" w:type="dxa"/>
          </w:tcPr>
          <w:p w14:paraId="4E6EB965" w14:textId="4F0F4942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487AD3" w:rsidRPr="009C54AE" w14:paraId="4D2B7286" w14:textId="77777777" w:rsidTr="00FC2017">
        <w:tc>
          <w:tcPr>
            <w:tcW w:w="9639" w:type="dxa"/>
          </w:tcPr>
          <w:p w14:paraId="60703EF0" w14:textId="597805B7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Specyfika mediacji. Sytuacje wymagające prowadzenia mediacji w sferze publicznej. Rodzaje mediacji. Mediacje w postępowaniu administracyjnym.</w:t>
            </w:r>
          </w:p>
        </w:tc>
      </w:tr>
      <w:tr w:rsidR="00487AD3" w:rsidRPr="009C54AE" w14:paraId="0C9530F3" w14:textId="77777777" w:rsidTr="00923D7D">
        <w:tc>
          <w:tcPr>
            <w:tcW w:w="9639" w:type="dxa"/>
          </w:tcPr>
          <w:p w14:paraId="4245D8A6" w14:textId="26A9CEDB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</w:tbl>
    <w:p w14:paraId="7B0CB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098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D649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4CF68" w14:textId="77777777" w:rsidR="00E960BB" w:rsidRPr="00BA756C" w:rsidRDefault="00BA756C" w:rsidP="00BA75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756C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14C598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110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305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C9460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8FDE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5E3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9F293F" w14:textId="77777777" w:rsidTr="00C05F44">
        <w:tc>
          <w:tcPr>
            <w:tcW w:w="1985" w:type="dxa"/>
            <w:vAlign w:val="center"/>
          </w:tcPr>
          <w:p w14:paraId="047555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6142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2F80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0175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0DB3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BC56615" w14:textId="77777777" w:rsidTr="00C05F44">
        <w:tc>
          <w:tcPr>
            <w:tcW w:w="1985" w:type="dxa"/>
          </w:tcPr>
          <w:p w14:paraId="3BFE5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68FE9A9" w14:textId="77777777" w:rsidR="0085747A" w:rsidRPr="008D73F8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7A03B861" w14:textId="77777777" w:rsidR="0085747A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21D435ED" w14:textId="77777777" w:rsidTr="00C05F44">
        <w:tc>
          <w:tcPr>
            <w:tcW w:w="1985" w:type="dxa"/>
          </w:tcPr>
          <w:p w14:paraId="5EEA35C7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A1E00C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4C10212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0B51790A" w14:textId="77777777" w:rsidTr="00C05F44">
        <w:tc>
          <w:tcPr>
            <w:tcW w:w="1985" w:type="dxa"/>
          </w:tcPr>
          <w:p w14:paraId="652582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6B080021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2CF9EEF8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73BDEB63" w14:textId="77777777" w:rsidTr="00C05F44">
        <w:tc>
          <w:tcPr>
            <w:tcW w:w="1985" w:type="dxa"/>
          </w:tcPr>
          <w:p w14:paraId="4F9D190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D6C5D6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27092D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587329F1" w14:textId="77777777" w:rsidTr="00C05F44">
        <w:tc>
          <w:tcPr>
            <w:tcW w:w="1985" w:type="dxa"/>
          </w:tcPr>
          <w:p w14:paraId="57FC38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0C1EE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60993AD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64D8892F" w14:textId="77777777" w:rsidTr="00C05F44">
        <w:tc>
          <w:tcPr>
            <w:tcW w:w="1985" w:type="dxa"/>
          </w:tcPr>
          <w:p w14:paraId="551CE81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0025D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0DB7F25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30DE7D9D" w14:textId="77777777" w:rsidTr="00C05F44">
        <w:tc>
          <w:tcPr>
            <w:tcW w:w="1985" w:type="dxa"/>
          </w:tcPr>
          <w:p w14:paraId="6213B5E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93632FD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1F4EE61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85C7C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DEBA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56D8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2FB03D" w14:textId="77777777" w:rsidTr="00923D7D">
        <w:tc>
          <w:tcPr>
            <w:tcW w:w="9670" w:type="dxa"/>
          </w:tcPr>
          <w:p w14:paraId="4FC8674C" w14:textId="77777777" w:rsidR="0085747A" w:rsidRPr="009C54AE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E8907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4BA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7EF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AD14BD0" w14:textId="77777777" w:rsidTr="003E1941">
        <w:tc>
          <w:tcPr>
            <w:tcW w:w="4962" w:type="dxa"/>
            <w:vAlign w:val="center"/>
          </w:tcPr>
          <w:p w14:paraId="6B3D77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AF3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ABE5E" w14:textId="77777777" w:rsidTr="00923D7D">
        <w:tc>
          <w:tcPr>
            <w:tcW w:w="4962" w:type="dxa"/>
          </w:tcPr>
          <w:p w14:paraId="4A567315" w14:textId="7B352BD7" w:rsidR="0085747A" w:rsidRPr="009C54AE" w:rsidRDefault="00C61DC5" w:rsidP="00B90D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9C4AB" w14:textId="46F21FB9" w:rsidR="0085747A" w:rsidRPr="009C54AE" w:rsidRDefault="00EC5650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23B2CC0" w14:textId="77777777" w:rsidTr="00923D7D">
        <w:tc>
          <w:tcPr>
            <w:tcW w:w="4962" w:type="dxa"/>
          </w:tcPr>
          <w:p w14:paraId="47760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216D2" w14:textId="6492F99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3B607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224197" w14:textId="77777777" w:rsidR="00C61DC5" w:rsidRPr="009C54AE" w:rsidRDefault="00E974EA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</w:p>
        </w:tc>
      </w:tr>
      <w:tr w:rsidR="00C61DC5" w:rsidRPr="009C54AE" w14:paraId="3EED6B73" w14:textId="77777777" w:rsidTr="00923D7D">
        <w:tc>
          <w:tcPr>
            <w:tcW w:w="4962" w:type="dxa"/>
          </w:tcPr>
          <w:p w14:paraId="733094F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29D0CCE9" w14:textId="77777777" w:rsidR="00C61DC5" w:rsidRPr="009C54AE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A51CB34" w14:textId="0FF67036" w:rsidR="00C61DC5" w:rsidRPr="009C54AE" w:rsidRDefault="00EC5650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518F8B23" w14:textId="77777777" w:rsidTr="00923D7D">
        <w:tc>
          <w:tcPr>
            <w:tcW w:w="4962" w:type="dxa"/>
          </w:tcPr>
          <w:p w14:paraId="353FE1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2846F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D06F4E" w14:textId="77777777" w:rsidTr="00923D7D">
        <w:tc>
          <w:tcPr>
            <w:tcW w:w="4962" w:type="dxa"/>
          </w:tcPr>
          <w:p w14:paraId="0AD99E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A0685C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AF4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8091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D96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714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89C127" w14:textId="77777777" w:rsidTr="0071620A">
        <w:trPr>
          <w:trHeight w:val="397"/>
        </w:trPr>
        <w:tc>
          <w:tcPr>
            <w:tcW w:w="3544" w:type="dxa"/>
          </w:tcPr>
          <w:p w14:paraId="623652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104DE9" w14:textId="0E999FE0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8B6291B" w14:textId="77777777" w:rsidTr="0071620A">
        <w:trPr>
          <w:trHeight w:val="397"/>
        </w:trPr>
        <w:tc>
          <w:tcPr>
            <w:tcW w:w="3544" w:type="dxa"/>
          </w:tcPr>
          <w:p w14:paraId="7CC3E9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DD23E1" w14:textId="3696FEEF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53DDC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F2A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6AE09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408BAE" w14:textId="77777777" w:rsidTr="0053576A">
        <w:trPr>
          <w:trHeight w:val="397"/>
        </w:trPr>
        <w:tc>
          <w:tcPr>
            <w:tcW w:w="9639" w:type="dxa"/>
          </w:tcPr>
          <w:p w14:paraId="0DB20ABF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C7C06EA" w14:textId="77777777" w:rsidR="004021E8" w:rsidRPr="00FB3FDE" w:rsidRDefault="004021E8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Marketing relacji. Teoria i praktyka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Wyd. CeDeWu,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B4C31A" w14:textId="500C1BA8" w:rsidR="004021E8" w:rsidRDefault="0053576A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4021E8" w:rsidRPr="009D48EC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dzanie relacjami z interesariuszami organizacji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252F9A9" w14:textId="59BEF741" w:rsidR="00622453" w:rsidRPr="009C54AE" w:rsidRDefault="0053576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Tabernacka M.,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Gmurzyńska E., Morek R.,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45B721C" w14:textId="77777777" w:rsidTr="0053576A">
        <w:trPr>
          <w:trHeight w:val="397"/>
        </w:trPr>
        <w:tc>
          <w:tcPr>
            <w:tcW w:w="9639" w:type="dxa"/>
          </w:tcPr>
          <w:p w14:paraId="7B3B7065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880C90B" w14:textId="3D6B56FD" w:rsidR="00622453" w:rsidRDefault="00622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Tabernacka M., Raszewska-Skałecka R.,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53CFE6" w14:textId="59F4F8E8" w:rsidR="0053576A" w:rsidRPr="00622453" w:rsidRDefault="00535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Zarządzanie relacjami z klientem (CRM) a postępowanie nabywców na rynku usług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Wyd. Difin, Warszawa 2009</w:t>
            </w:r>
            <w:r w:rsidR="009347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3587EB" w14:textId="6473056A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A5B3" w14:textId="77777777" w:rsidR="004021E8" w:rsidRPr="009C54AE" w:rsidRDefault="004021E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C23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848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E3D95" w14:textId="77777777" w:rsidR="000C7E60" w:rsidRDefault="000C7E60" w:rsidP="00C16ABF">
      <w:pPr>
        <w:spacing w:after="0" w:line="240" w:lineRule="auto"/>
      </w:pPr>
      <w:r>
        <w:separator/>
      </w:r>
    </w:p>
  </w:endnote>
  <w:endnote w:type="continuationSeparator" w:id="0">
    <w:p w14:paraId="76B2801E" w14:textId="77777777" w:rsidR="000C7E60" w:rsidRDefault="000C7E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1F53C" w14:textId="77777777" w:rsidR="000C7E60" w:rsidRDefault="000C7E60" w:rsidP="00C16ABF">
      <w:pPr>
        <w:spacing w:after="0" w:line="240" w:lineRule="auto"/>
      </w:pPr>
      <w:r>
        <w:separator/>
      </w:r>
    </w:p>
  </w:footnote>
  <w:footnote w:type="continuationSeparator" w:id="0">
    <w:p w14:paraId="0AD3DF6E" w14:textId="77777777" w:rsidR="000C7E60" w:rsidRDefault="000C7E60" w:rsidP="00C16ABF">
      <w:pPr>
        <w:spacing w:after="0" w:line="240" w:lineRule="auto"/>
      </w:pPr>
      <w:r>
        <w:continuationSeparator/>
      </w:r>
    </w:p>
  </w:footnote>
  <w:footnote w:id="1">
    <w:p w14:paraId="033B3B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8663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E6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8EF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879B8"/>
    <w:rsid w:val="003A0A5B"/>
    <w:rsid w:val="003A1176"/>
    <w:rsid w:val="003B60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1E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AD3"/>
    <w:rsid w:val="00490F7D"/>
    <w:rsid w:val="00491678"/>
    <w:rsid w:val="004968E2"/>
    <w:rsid w:val="004A3EEA"/>
    <w:rsid w:val="004A4D1F"/>
    <w:rsid w:val="004C672B"/>
    <w:rsid w:val="004D5282"/>
    <w:rsid w:val="004F1551"/>
    <w:rsid w:val="004F55A3"/>
    <w:rsid w:val="0050496F"/>
    <w:rsid w:val="00513B6F"/>
    <w:rsid w:val="00517C63"/>
    <w:rsid w:val="0053576A"/>
    <w:rsid w:val="005363C4"/>
    <w:rsid w:val="00536BDE"/>
    <w:rsid w:val="00543ACC"/>
    <w:rsid w:val="0056696D"/>
    <w:rsid w:val="0059484D"/>
    <w:rsid w:val="00597CA9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C2E52"/>
    <w:rsid w:val="006C47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972EC"/>
    <w:rsid w:val="007A4022"/>
    <w:rsid w:val="007A6E6E"/>
    <w:rsid w:val="007C210C"/>
    <w:rsid w:val="007C3299"/>
    <w:rsid w:val="007C3BCC"/>
    <w:rsid w:val="007C4546"/>
    <w:rsid w:val="007D6E56"/>
    <w:rsid w:val="007E0628"/>
    <w:rsid w:val="007F4155"/>
    <w:rsid w:val="007F42C7"/>
    <w:rsid w:val="0081554D"/>
    <w:rsid w:val="0081707E"/>
    <w:rsid w:val="00817FBA"/>
    <w:rsid w:val="0082566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06275"/>
    <w:rsid w:val="00916188"/>
    <w:rsid w:val="00923D7D"/>
    <w:rsid w:val="009347D9"/>
    <w:rsid w:val="0094043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EC"/>
    <w:rsid w:val="009E0543"/>
    <w:rsid w:val="009E3B41"/>
    <w:rsid w:val="009F3C5C"/>
    <w:rsid w:val="009F4610"/>
    <w:rsid w:val="009F5ED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564B4"/>
    <w:rsid w:val="00B607DB"/>
    <w:rsid w:val="00B66529"/>
    <w:rsid w:val="00B75946"/>
    <w:rsid w:val="00B8056E"/>
    <w:rsid w:val="00B819C8"/>
    <w:rsid w:val="00B82308"/>
    <w:rsid w:val="00B90885"/>
    <w:rsid w:val="00B90DB8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3B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078A0"/>
    <w:rsid w:val="00E10F72"/>
    <w:rsid w:val="00E129B8"/>
    <w:rsid w:val="00E21E7D"/>
    <w:rsid w:val="00E22FBC"/>
    <w:rsid w:val="00E24BF5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C5650"/>
    <w:rsid w:val="00ED03AB"/>
    <w:rsid w:val="00ED32D2"/>
    <w:rsid w:val="00EE32DE"/>
    <w:rsid w:val="00EE5457"/>
    <w:rsid w:val="00F070AB"/>
    <w:rsid w:val="00F15794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D1C1"/>
  <w15:docId w15:val="{0C59DD1B-3CA2-4ACD-B213-75DB1900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B55E-90B4-49C3-8F39-2A4D349DF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48690-BE7B-4270-BAFE-7B1D3B488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04D688-A86C-46DD-8A2E-21BA184ACB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27D20D-30C1-4671-BC59-18508FD6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2022-05-25T21:47:00Z</dcterms:created>
  <dcterms:modified xsi:type="dcterms:W3CDTF">2024-07-15T08:57:00Z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