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96B01A8" w14:textId="43215E16" w:rsidR="006E5D65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EE05A2" w:rsidRPr="00E960BB">
        <w:rPr>
          <w:rFonts w:ascii="Corbel" w:hAnsi="Corbel"/>
          <w:bCs/>
          <w:i/>
        </w:rPr>
        <w:t xml:space="preserve">Załącznik nr 1.5 do Zarządzenia Rektora UR  nr </w:t>
      </w:r>
      <w:r w:rsidR="00EE05A2">
        <w:rPr>
          <w:rFonts w:ascii="Corbel" w:hAnsi="Corbel"/>
          <w:bCs/>
          <w:i/>
        </w:rPr>
        <w:t>7</w:t>
      </w:r>
      <w:r w:rsidR="00EE05A2" w:rsidRPr="00E960BB">
        <w:rPr>
          <w:rFonts w:ascii="Corbel" w:hAnsi="Corbel"/>
          <w:bCs/>
          <w:i/>
        </w:rPr>
        <w:t>/20</w:t>
      </w:r>
      <w:r w:rsidR="00EE05A2">
        <w:rPr>
          <w:rFonts w:ascii="Corbel" w:hAnsi="Corbel"/>
          <w:bCs/>
          <w:i/>
        </w:rPr>
        <w:t>23</w:t>
      </w:r>
    </w:p>
    <w:p w14:paraId="79EFD1D0" w14:textId="77777777" w:rsidR="00EE05A2" w:rsidRPr="00E960BB" w:rsidRDefault="00EE05A2" w:rsidP="002D3375">
      <w:pPr>
        <w:spacing w:line="240" w:lineRule="auto"/>
        <w:jc w:val="right"/>
        <w:rPr>
          <w:rFonts w:ascii="Corbel" w:hAnsi="Corbel"/>
          <w:bCs/>
          <w:i/>
        </w:rPr>
      </w:pPr>
    </w:p>
    <w:p w14:paraId="192B8B23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36856FFE" w14:textId="7AAD6262" w:rsidR="0085747A" w:rsidRPr="00867179" w:rsidRDefault="0071620A" w:rsidP="00867179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446321">
        <w:rPr>
          <w:rFonts w:ascii="Corbel" w:hAnsi="Corbel" w:cs="Corbel"/>
          <w:iCs/>
          <w:smallCaps/>
        </w:rPr>
        <w:t>2024-2027</w:t>
      </w:r>
    </w:p>
    <w:p w14:paraId="3826388B" w14:textId="38A10D58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182C9E">
        <w:rPr>
          <w:rFonts w:ascii="Corbel" w:hAnsi="Corbel"/>
          <w:sz w:val="20"/>
          <w:szCs w:val="20"/>
        </w:rPr>
        <w:t>202</w:t>
      </w:r>
      <w:r w:rsidR="00446321">
        <w:rPr>
          <w:rFonts w:ascii="Corbel" w:hAnsi="Corbel"/>
          <w:sz w:val="20"/>
          <w:szCs w:val="20"/>
        </w:rPr>
        <w:t>6</w:t>
      </w:r>
      <w:r w:rsidR="00182C9E">
        <w:rPr>
          <w:rFonts w:ascii="Corbel" w:hAnsi="Corbel"/>
          <w:sz w:val="20"/>
          <w:szCs w:val="20"/>
        </w:rPr>
        <w:t>/202</w:t>
      </w:r>
      <w:r w:rsidR="00446321">
        <w:rPr>
          <w:rFonts w:ascii="Corbel" w:hAnsi="Corbel"/>
          <w:sz w:val="20"/>
          <w:szCs w:val="20"/>
        </w:rPr>
        <w:t>7</w:t>
      </w:r>
      <w:bookmarkStart w:id="0" w:name="_GoBack"/>
      <w:bookmarkEnd w:id="0"/>
    </w:p>
    <w:p w14:paraId="2D53FB19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9D4B651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13FBE390" w14:textId="77777777" w:rsidTr="00B819C8">
        <w:tc>
          <w:tcPr>
            <w:tcW w:w="2694" w:type="dxa"/>
            <w:vAlign w:val="center"/>
          </w:tcPr>
          <w:p w14:paraId="4062F8C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FEF8CDE" w14:textId="77777777" w:rsidR="0085747A" w:rsidRPr="009C54AE" w:rsidRDefault="00C04A4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Ryzyko walutowe i metody jego ograniczania</w:t>
            </w:r>
          </w:p>
        </w:tc>
      </w:tr>
      <w:tr w:rsidR="0085747A" w:rsidRPr="009C54AE" w14:paraId="7599E9FE" w14:textId="77777777" w:rsidTr="00B819C8">
        <w:tc>
          <w:tcPr>
            <w:tcW w:w="2694" w:type="dxa"/>
            <w:vAlign w:val="center"/>
          </w:tcPr>
          <w:p w14:paraId="4155C6A8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2B2EF7B" w14:textId="77777777" w:rsidR="0085747A" w:rsidRPr="009C54AE" w:rsidRDefault="00750C2F" w:rsidP="006337A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50C2F">
              <w:rPr>
                <w:rFonts w:ascii="Corbel" w:hAnsi="Corbel"/>
                <w:b w:val="0"/>
                <w:sz w:val="24"/>
                <w:szCs w:val="24"/>
              </w:rPr>
              <w:t>FiR/I/RP/C-1.7a</w:t>
            </w:r>
          </w:p>
        </w:tc>
      </w:tr>
      <w:tr w:rsidR="0085747A" w:rsidRPr="009C54AE" w14:paraId="7B1A3F0E" w14:textId="77777777" w:rsidTr="00B819C8">
        <w:tc>
          <w:tcPr>
            <w:tcW w:w="2694" w:type="dxa"/>
            <w:vAlign w:val="center"/>
          </w:tcPr>
          <w:p w14:paraId="2CB2AAD6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D50AD6E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2CEA297A" w14:textId="77777777" w:rsidTr="00B819C8">
        <w:tc>
          <w:tcPr>
            <w:tcW w:w="2694" w:type="dxa"/>
            <w:vAlign w:val="center"/>
          </w:tcPr>
          <w:p w14:paraId="38F2041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793672E" w14:textId="77777777" w:rsidR="0085747A" w:rsidRPr="009C54AE" w:rsidRDefault="0086717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80EA0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7F20E326" w14:textId="77777777" w:rsidTr="00B819C8">
        <w:tc>
          <w:tcPr>
            <w:tcW w:w="2694" w:type="dxa"/>
            <w:vAlign w:val="center"/>
          </w:tcPr>
          <w:p w14:paraId="2E45F80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D48DBB1" w14:textId="5DB00C0C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1434B6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47A5A69A" w14:textId="77777777" w:rsidTr="00B819C8">
        <w:tc>
          <w:tcPr>
            <w:tcW w:w="2694" w:type="dxa"/>
            <w:vAlign w:val="center"/>
          </w:tcPr>
          <w:p w14:paraId="2BB71E72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B17B5C9" w14:textId="77777777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pierwszy </w:t>
            </w:r>
          </w:p>
        </w:tc>
      </w:tr>
      <w:tr w:rsidR="0085747A" w:rsidRPr="009C54AE" w14:paraId="665538C9" w14:textId="77777777" w:rsidTr="00B819C8">
        <w:tc>
          <w:tcPr>
            <w:tcW w:w="2694" w:type="dxa"/>
            <w:vAlign w:val="center"/>
          </w:tcPr>
          <w:p w14:paraId="38F53FD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39E98B5" w14:textId="77777777" w:rsidR="0085747A" w:rsidRPr="009C54AE" w:rsidRDefault="0052005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</w:t>
            </w:r>
            <w:r w:rsidR="00FE30DE">
              <w:rPr>
                <w:rFonts w:ascii="Corbel" w:hAnsi="Corbel"/>
                <w:b w:val="0"/>
                <w:sz w:val="24"/>
                <w:szCs w:val="24"/>
              </w:rPr>
              <w:t>akademicki</w:t>
            </w:r>
          </w:p>
        </w:tc>
      </w:tr>
      <w:tr w:rsidR="0085747A" w:rsidRPr="009C54AE" w14:paraId="217C071D" w14:textId="77777777" w:rsidTr="00B819C8">
        <w:tc>
          <w:tcPr>
            <w:tcW w:w="2694" w:type="dxa"/>
            <w:vAlign w:val="center"/>
          </w:tcPr>
          <w:p w14:paraId="6E70597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7256AB8" w14:textId="0BC76EBD" w:rsidR="0085747A" w:rsidRPr="009C54AE" w:rsidRDefault="00F92BA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85747A" w:rsidRPr="009C54AE" w14:paraId="717CBF1E" w14:textId="77777777" w:rsidTr="00B819C8">
        <w:tc>
          <w:tcPr>
            <w:tcW w:w="2694" w:type="dxa"/>
            <w:vAlign w:val="center"/>
          </w:tcPr>
          <w:p w14:paraId="2E29971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95FFA3" w14:textId="77777777" w:rsidR="0085747A" w:rsidRPr="009C54AE" w:rsidRDefault="008962A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 / 5</w:t>
            </w:r>
          </w:p>
        </w:tc>
      </w:tr>
      <w:tr w:rsidR="0085747A" w:rsidRPr="009C54AE" w14:paraId="5436198F" w14:textId="77777777" w:rsidTr="00B819C8">
        <w:tc>
          <w:tcPr>
            <w:tcW w:w="2694" w:type="dxa"/>
            <w:vAlign w:val="center"/>
          </w:tcPr>
          <w:p w14:paraId="59BCD6D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C8BA497" w14:textId="77777777" w:rsidR="0085747A" w:rsidRPr="009C54AE" w:rsidRDefault="00C04A46" w:rsidP="00C04A4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>pecjalnościowy</w:t>
            </w:r>
          </w:p>
        </w:tc>
      </w:tr>
      <w:tr w:rsidR="00923D7D" w:rsidRPr="009C54AE" w14:paraId="09A6027B" w14:textId="77777777" w:rsidTr="00B819C8">
        <w:tc>
          <w:tcPr>
            <w:tcW w:w="2694" w:type="dxa"/>
            <w:vAlign w:val="center"/>
          </w:tcPr>
          <w:p w14:paraId="3A7F6196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3CF7AC7" w14:textId="77777777" w:rsidR="00923D7D" w:rsidRPr="009C54AE" w:rsidRDefault="00C04A4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9C54AE" w14:paraId="0245EE07" w14:textId="77777777" w:rsidTr="00B819C8">
        <w:tc>
          <w:tcPr>
            <w:tcW w:w="2694" w:type="dxa"/>
            <w:vAlign w:val="center"/>
          </w:tcPr>
          <w:p w14:paraId="40B9E88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71A2D3A" w14:textId="77777777" w:rsidR="0085747A" w:rsidRPr="009C54AE" w:rsidRDefault="0052005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C04A46">
              <w:rPr>
                <w:rFonts w:ascii="Corbel" w:hAnsi="Corbel"/>
                <w:b w:val="0"/>
                <w:sz w:val="24"/>
                <w:szCs w:val="24"/>
              </w:rPr>
              <w:t>r hab. Anna Barwińska-Małajowicz, prof. UR</w:t>
            </w:r>
          </w:p>
        </w:tc>
      </w:tr>
      <w:tr w:rsidR="0085747A" w:rsidRPr="009C54AE" w14:paraId="65FA2A2E" w14:textId="77777777" w:rsidTr="00B819C8">
        <w:tc>
          <w:tcPr>
            <w:tcW w:w="2694" w:type="dxa"/>
            <w:vAlign w:val="center"/>
          </w:tcPr>
          <w:p w14:paraId="4FC941D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6F05B0E" w14:textId="77777777" w:rsidR="0085747A" w:rsidRDefault="00520056" w:rsidP="00F95305">
            <w:pPr>
              <w:pStyle w:val="Odpowiedzi"/>
              <w:spacing w:before="100"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C04A46">
              <w:rPr>
                <w:rFonts w:ascii="Corbel" w:hAnsi="Corbel"/>
                <w:b w:val="0"/>
                <w:sz w:val="24"/>
                <w:szCs w:val="24"/>
              </w:rPr>
              <w:t>r hab. Anna Barwińska-Małajowicz, prof. UR</w:t>
            </w:r>
          </w:p>
          <w:p w14:paraId="7DE21986" w14:textId="77777777" w:rsidR="00C04A46" w:rsidRPr="009C54AE" w:rsidRDefault="00520056" w:rsidP="001434B6">
            <w:pPr>
              <w:pStyle w:val="Odpowiedzi"/>
              <w:spacing w:before="0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C04A46">
              <w:rPr>
                <w:rFonts w:ascii="Corbel" w:hAnsi="Corbel"/>
                <w:b w:val="0"/>
                <w:sz w:val="24"/>
                <w:szCs w:val="24"/>
              </w:rPr>
              <w:t>r Patrycja Żegleń</w:t>
            </w:r>
          </w:p>
        </w:tc>
      </w:tr>
    </w:tbl>
    <w:p w14:paraId="49311455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7AE5D0C0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5D8647B7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37A1BF7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D6C9947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F7618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0B26CBB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021F1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6EC6E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D1BC8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3A3F6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9EA99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DC933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07A56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60474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ACB0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5EDD6401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0ED52" w14:textId="77777777" w:rsidR="00015B8F" w:rsidRPr="009C54AE" w:rsidRDefault="00F57D8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DD22ED" w14:textId="12DA26F3" w:rsidR="00015B8F" w:rsidRPr="009C54AE" w:rsidRDefault="00B2765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91CA86" w14:textId="6E124346" w:rsidR="00015B8F" w:rsidRPr="009C54AE" w:rsidRDefault="00B2765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1323C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50BD3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77059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1DAD2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84EF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4B252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DC98C4" w14:textId="77777777" w:rsidR="00015B8F" w:rsidRPr="009C54AE" w:rsidRDefault="00C04A4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E525B2B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68807488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303859C" w14:textId="77777777" w:rsidR="00867179" w:rsidRPr="007A53E1" w:rsidRDefault="00867179" w:rsidP="00867179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1" w:name="_Hlk57004889"/>
      <w:r w:rsidRPr="007A53E1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7A53E1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7A53E1">
        <w:rPr>
          <w:rFonts w:ascii="Corbel" w:hAnsi="Corbel"/>
          <w:b w:val="0"/>
          <w:smallCaps w:val="0"/>
          <w:szCs w:val="24"/>
        </w:rPr>
        <w:t>zajęcia w formie tradycyjnej lub z wykorzystaniem platformy Ms Teams</w:t>
      </w:r>
    </w:p>
    <w:p w14:paraId="59298358" w14:textId="77777777" w:rsidR="00867179" w:rsidRPr="007A53E1" w:rsidRDefault="00867179" w:rsidP="00867179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7A53E1">
        <w:rPr>
          <w:rFonts w:ascii="MS Gothic" w:eastAsia="MS Gothic" w:hAnsi="MS Gothic" w:cs="MS Gothic" w:hint="eastAsia"/>
          <w:b w:val="0"/>
          <w:szCs w:val="24"/>
        </w:rPr>
        <w:t>☐</w:t>
      </w:r>
      <w:r w:rsidRPr="007A53E1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1"/>
    <w:p w14:paraId="28A0A05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534B7A6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4276270F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9C5366D" w14:textId="77777777" w:rsidR="00E960BB" w:rsidRDefault="00520056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 xml:space="preserve">         </w:t>
      </w:r>
      <w:r w:rsidR="00F57D8A">
        <w:rPr>
          <w:rFonts w:ascii="Corbel" w:hAnsi="Corbel"/>
          <w:b w:val="0"/>
          <w:szCs w:val="24"/>
        </w:rPr>
        <w:t>egzamin</w:t>
      </w:r>
    </w:p>
    <w:p w14:paraId="2DC5D47B" w14:textId="77777777" w:rsidR="00F57D8A" w:rsidRDefault="00F57D8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754735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CDF31DA" w14:textId="77777777" w:rsidTr="00745302">
        <w:tc>
          <w:tcPr>
            <w:tcW w:w="9670" w:type="dxa"/>
          </w:tcPr>
          <w:p w14:paraId="43396B89" w14:textId="77777777" w:rsidR="0085747A" w:rsidRPr="00520056" w:rsidRDefault="00F57D8A" w:rsidP="00F57D8A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2005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Student powinien posiadać wiedzę z zakresu międzynarodowych stosunków gospodarczych, finansów przedsiębiorstw i podstawowej problematyki dotyczącej działalności rynków </w:t>
            </w:r>
            <w:r w:rsidRPr="0052005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finansowych. Ponadto wymagana jest znajomość aktualnych wydarzeń z zakresu międzynarodowych relacji gospodarczych, zwłaszcza dotyczących powiązań walutowych.</w:t>
            </w:r>
          </w:p>
        </w:tc>
      </w:tr>
    </w:tbl>
    <w:p w14:paraId="69882BD2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805F6E6" w14:textId="77777777" w:rsidR="0085747A" w:rsidRPr="00C05F44" w:rsidRDefault="0071620A" w:rsidP="00F57D8A">
      <w:pPr>
        <w:pStyle w:val="Punktygwne"/>
        <w:tabs>
          <w:tab w:val="right" w:pos="9638"/>
        </w:tabs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  <w:r w:rsidR="00F57D8A">
        <w:rPr>
          <w:rFonts w:ascii="Corbel" w:hAnsi="Corbel"/>
          <w:szCs w:val="24"/>
        </w:rPr>
        <w:tab/>
      </w:r>
    </w:p>
    <w:p w14:paraId="07DDA6B5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D51165D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0AD3D8DC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2"/>
        <w:gridCol w:w="8678"/>
      </w:tblGrid>
      <w:tr w:rsidR="00FE30DE" w:rsidRPr="009E7CFD" w14:paraId="7FB5306F" w14:textId="77777777" w:rsidTr="007E4033">
        <w:tc>
          <w:tcPr>
            <w:tcW w:w="851" w:type="dxa"/>
            <w:vAlign w:val="center"/>
          </w:tcPr>
          <w:p w14:paraId="7C33390C" w14:textId="77777777" w:rsidR="00FE30DE" w:rsidRPr="009E7CFD" w:rsidRDefault="00FE30DE" w:rsidP="007E403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54208C5A" w14:textId="77777777" w:rsidR="00FE30DE" w:rsidRPr="00520056" w:rsidRDefault="00FE30DE" w:rsidP="007E4033">
            <w:pPr>
              <w:pStyle w:val="Podpunkty"/>
              <w:spacing w:before="40" w:after="40"/>
              <w:ind w:left="34"/>
              <w:rPr>
                <w:rFonts w:ascii="Corbel" w:hAnsi="Corbel"/>
                <w:b w:val="0"/>
                <w:sz w:val="24"/>
                <w:szCs w:val="24"/>
              </w:rPr>
            </w:pPr>
            <w:r w:rsidRPr="00520056">
              <w:rPr>
                <w:rFonts w:ascii="Corbel" w:hAnsi="Corbel"/>
                <w:b w:val="0"/>
                <w:sz w:val="24"/>
                <w:szCs w:val="24"/>
              </w:rPr>
              <w:t xml:space="preserve">Zapoznanie studentów z podstawowymi kategoriami pojęciowymi dotyczącymi problematyki rynku walutowego, mechanizmami związanymi z powstawaniem ryzyka walutowego oraz instrumentami i metodami służącymi do zabezpieczania się przed ryzykiem kursu walutowego (ograniczania ryzyka walutowego). </w:t>
            </w:r>
          </w:p>
        </w:tc>
      </w:tr>
      <w:tr w:rsidR="00FE30DE" w:rsidRPr="009E7CFD" w14:paraId="1ACA3A58" w14:textId="77777777" w:rsidTr="007E4033">
        <w:tc>
          <w:tcPr>
            <w:tcW w:w="851" w:type="dxa"/>
            <w:vAlign w:val="center"/>
          </w:tcPr>
          <w:p w14:paraId="65100710" w14:textId="77777777" w:rsidR="00FE30DE" w:rsidRPr="009E7CFD" w:rsidRDefault="00FE30DE" w:rsidP="007E4033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C2</w:t>
            </w:r>
          </w:p>
        </w:tc>
        <w:tc>
          <w:tcPr>
            <w:tcW w:w="8819" w:type="dxa"/>
            <w:vAlign w:val="center"/>
          </w:tcPr>
          <w:p w14:paraId="32EBCAA7" w14:textId="77777777" w:rsidR="00FE30DE" w:rsidRPr="00520056" w:rsidRDefault="00FE30DE" w:rsidP="007E4033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520056">
              <w:rPr>
                <w:rFonts w:ascii="Corbel" w:hAnsi="Corbel"/>
                <w:b w:val="0"/>
                <w:sz w:val="24"/>
                <w:szCs w:val="24"/>
              </w:rPr>
              <w:t xml:space="preserve">Wypracowanie umiejętności rozumienia i analizowania czynników wpływających na powstawanie ryzyka walutowego oraz umiejętności rozpoznawania i rozumienia metod służących jego ograniczaniu (z punktu widzenia przedsiębiorstw prowadzących działalność na rynku międzynarodowym).  </w:t>
            </w:r>
          </w:p>
        </w:tc>
      </w:tr>
      <w:tr w:rsidR="00FE30DE" w:rsidRPr="009E7CFD" w14:paraId="61BDF209" w14:textId="77777777" w:rsidTr="007E4033">
        <w:tc>
          <w:tcPr>
            <w:tcW w:w="851" w:type="dxa"/>
            <w:vAlign w:val="center"/>
          </w:tcPr>
          <w:p w14:paraId="5B2CF4FE" w14:textId="77777777" w:rsidR="00FE30DE" w:rsidRPr="009E7CFD" w:rsidRDefault="00FE30DE" w:rsidP="007E403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C3</w:t>
            </w:r>
          </w:p>
        </w:tc>
        <w:tc>
          <w:tcPr>
            <w:tcW w:w="8819" w:type="dxa"/>
            <w:vAlign w:val="center"/>
          </w:tcPr>
          <w:p w14:paraId="66BFA8DC" w14:textId="77777777" w:rsidR="00FE30DE" w:rsidRPr="00520056" w:rsidRDefault="00FE30DE" w:rsidP="007E4033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520056">
              <w:rPr>
                <w:rFonts w:ascii="Corbel" w:hAnsi="Corbel"/>
                <w:b w:val="0"/>
                <w:sz w:val="24"/>
                <w:szCs w:val="24"/>
              </w:rPr>
              <w:t>Wypracowanie umiejętności korzystania z dobrych przykładów przedsiębiorstw w zakresie ograniczania ryzyka walutowego.</w:t>
            </w:r>
          </w:p>
        </w:tc>
      </w:tr>
      <w:tr w:rsidR="00FE30DE" w:rsidRPr="009E7CFD" w14:paraId="5D51561B" w14:textId="77777777" w:rsidTr="007E4033">
        <w:tc>
          <w:tcPr>
            <w:tcW w:w="851" w:type="dxa"/>
            <w:vAlign w:val="center"/>
          </w:tcPr>
          <w:p w14:paraId="4EFB359C" w14:textId="77777777" w:rsidR="00FE30DE" w:rsidRPr="009E7CFD" w:rsidRDefault="00FE30DE" w:rsidP="007E403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C4</w:t>
            </w:r>
          </w:p>
        </w:tc>
        <w:tc>
          <w:tcPr>
            <w:tcW w:w="8819" w:type="dxa"/>
            <w:vAlign w:val="center"/>
          </w:tcPr>
          <w:p w14:paraId="1644828F" w14:textId="77777777" w:rsidR="00FE30DE" w:rsidRPr="00520056" w:rsidRDefault="00FE30DE" w:rsidP="007E4033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520056">
              <w:rPr>
                <w:rFonts w:ascii="Corbel" w:hAnsi="Corbel"/>
                <w:b w:val="0"/>
                <w:sz w:val="24"/>
                <w:szCs w:val="24"/>
              </w:rPr>
              <w:t>Motywowanie do formułowania własnych ocen i poglądów, kształtowanie umiejętności korzystania z literatury przedmiotu oraz jej krytycznej oceny.</w:t>
            </w:r>
          </w:p>
        </w:tc>
      </w:tr>
    </w:tbl>
    <w:p w14:paraId="14611F7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D007037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44DDEE55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8"/>
        <w:gridCol w:w="5977"/>
        <w:gridCol w:w="1865"/>
      </w:tblGrid>
      <w:tr w:rsidR="0085747A" w:rsidRPr="009C54AE" w14:paraId="7A46AB02" w14:textId="77777777" w:rsidTr="0071620A">
        <w:tc>
          <w:tcPr>
            <w:tcW w:w="1701" w:type="dxa"/>
            <w:vAlign w:val="center"/>
          </w:tcPr>
          <w:p w14:paraId="110D1291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3D8DF66E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0A33A4D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212E84" w:rsidRPr="009C54AE" w14:paraId="0C0AD8D9" w14:textId="77777777" w:rsidTr="005E6E85">
        <w:tc>
          <w:tcPr>
            <w:tcW w:w="1701" w:type="dxa"/>
          </w:tcPr>
          <w:p w14:paraId="041B57B4" w14:textId="77777777" w:rsidR="00212E84" w:rsidRPr="00BD04F3" w:rsidRDefault="00212E84" w:rsidP="00212E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D04F3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D04F3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28003E21" w14:textId="77777777" w:rsidR="00212E84" w:rsidRPr="009C54AE" w:rsidRDefault="00212E84" w:rsidP="00DC2FD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81F7D">
              <w:rPr>
                <w:rFonts w:ascii="Corbel" w:hAnsi="Corbel"/>
                <w:b w:val="0"/>
                <w:smallCaps w:val="0"/>
                <w:szCs w:val="24"/>
              </w:rPr>
              <w:t>Zna i rozumie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212E84">
              <w:rPr>
                <w:rFonts w:ascii="Corbel" w:hAnsi="Corbel"/>
                <w:b w:val="0"/>
                <w:smallCaps w:val="0"/>
                <w:szCs w:val="24"/>
              </w:rPr>
              <w:t xml:space="preserve">współzależności pomiędzy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międzynarodowym rynkiem walutowym </w:t>
            </w:r>
            <w:r w:rsidR="00DC2FD4">
              <w:rPr>
                <w:rFonts w:ascii="Corbel" w:hAnsi="Corbel"/>
                <w:b w:val="0"/>
                <w:smallCaps w:val="0"/>
                <w:szCs w:val="24"/>
              </w:rPr>
              <w:t xml:space="preserve">i instytucjami finansowymi w skali międzynarodowej.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Zna </w:t>
            </w:r>
            <w:r w:rsidRPr="00212E84">
              <w:rPr>
                <w:rFonts w:ascii="Corbel" w:hAnsi="Corbel"/>
                <w:b w:val="0"/>
                <w:smallCaps w:val="0"/>
                <w:szCs w:val="24"/>
              </w:rPr>
              <w:t>rod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zaje powiązań między elementami / podmiotami międzynarodowego rynku walutowego oraz rządzące nim</w:t>
            </w:r>
            <w:r w:rsidRPr="00212E84">
              <w:rPr>
                <w:rFonts w:ascii="Corbel" w:hAnsi="Corbel"/>
                <w:b w:val="0"/>
                <w:smallCaps w:val="0"/>
                <w:szCs w:val="24"/>
              </w:rPr>
              <w:t xml:space="preserve"> prawidłowości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jak również</w:t>
            </w:r>
            <w:r w:rsidRPr="00C81F7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212E84">
              <w:rPr>
                <w:rFonts w:ascii="Corbel" w:hAnsi="Corbel"/>
                <w:b w:val="0"/>
                <w:smallCaps w:val="0"/>
                <w:szCs w:val="24"/>
              </w:rPr>
              <w:t xml:space="preserve">podstawowe kategorie ekonomiczne i finansowe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 zakresu </w:t>
            </w:r>
            <w:r w:rsidR="00DC2FD4">
              <w:rPr>
                <w:rFonts w:ascii="Corbel" w:hAnsi="Corbel"/>
                <w:b w:val="0"/>
                <w:smallCaps w:val="0"/>
                <w:szCs w:val="24"/>
              </w:rPr>
              <w:t xml:space="preserve">powstawania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ryzyka walutowego </w:t>
            </w:r>
            <w:r w:rsidRPr="00212E84">
              <w:rPr>
                <w:rFonts w:ascii="Corbel" w:hAnsi="Corbel"/>
                <w:b w:val="0"/>
                <w:smallCaps w:val="0"/>
                <w:szCs w:val="24"/>
              </w:rPr>
              <w:t>oraz metody analizy i zarządzania</w:t>
            </w:r>
            <w:r w:rsidR="00DC2FD4">
              <w:rPr>
                <w:rFonts w:ascii="Corbel" w:hAnsi="Corbel"/>
                <w:b w:val="0"/>
                <w:smallCaps w:val="0"/>
                <w:szCs w:val="24"/>
              </w:rPr>
              <w:t xml:space="preserve"> (w tym ograniczania)</w:t>
            </w:r>
            <w:r w:rsidRPr="00212E84">
              <w:rPr>
                <w:rFonts w:ascii="Corbel" w:hAnsi="Corbel"/>
                <w:b w:val="0"/>
                <w:smallCaps w:val="0"/>
                <w:szCs w:val="24"/>
              </w:rPr>
              <w:t xml:space="preserve"> różnymi rodzajami ryzyka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walutowego.</w:t>
            </w:r>
          </w:p>
        </w:tc>
        <w:tc>
          <w:tcPr>
            <w:tcW w:w="1873" w:type="dxa"/>
          </w:tcPr>
          <w:p w14:paraId="2C5C3222" w14:textId="77777777" w:rsidR="00212E84" w:rsidRPr="0086205A" w:rsidRDefault="00212E84" w:rsidP="00212E84">
            <w:pPr>
              <w:pStyle w:val="Default"/>
              <w:rPr>
                <w:rFonts w:ascii="Corbel" w:hAnsi="Corbel" w:cs="Times New Roman"/>
                <w:color w:val="auto"/>
              </w:rPr>
            </w:pPr>
            <w:r w:rsidRPr="0086205A">
              <w:rPr>
                <w:rFonts w:ascii="Corbel" w:hAnsi="Corbel" w:cs="Times New Roman"/>
                <w:color w:val="auto"/>
              </w:rPr>
              <w:t>K_W0</w:t>
            </w:r>
            <w:r>
              <w:rPr>
                <w:rFonts w:ascii="Corbel" w:hAnsi="Corbel" w:cs="Times New Roman"/>
                <w:color w:val="auto"/>
              </w:rPr>
              <w:t>4</w:t>
            </w:r>
          </w:p>
          <w:p w14:paraId="67FC1A64" w14:textId="77777777" w:rsidR="00212E84" w:rsidRDefault="00212E84" w:rsidP="00212E84">
            <w:pPr>
              <w:pStyle w:val="Default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K_W05</w:t>
            </w:r>
          </w:p>
          <w:p w14:paraId="4D8D5893" w14:textId="77777777" w:rsidR="00212E84" w:rsidRPr="0086205A" w:rsidRDefault="00212E84" w:rsidP="00212E84">
            <w:pPr>
              <w:pStyle w:val="Default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K_W07</w:t>
            </w:r>
          </w:p>
          <w:p w14:paraId="428BEEF9" w14:textId="77777777" w:rsidR="00212E84" w:rsidRDefault="00212E84" w:rsidP="00212E84">
            <w:pPr>
              <w:pStyle w:val="Default"/>
              <w:rPr>
                <w:rFonts w:ascii="Corbel" w:hAnsi="Corbel" w:cs="Times New Roman"/>
                <w:color w:val="auto"/>
              </w:rPr>
            </w:pPr>
          </w:p>
          <w:p w14:paraId="0D5B8BB2" w14:textId="77777777" w:rsidR="00212E84" w:rsidRPr="0086205A" w:rsidRDefault="00212E84" w:rsidP="00212E84">
            <w:pPr>
              <w:pStyle w:val="Default"/>
              <w:rPr>
                <w:rFonts w:ascii="Corbel" w:hAnsi="Corbel" w:cs="Times New Roman"/>
                <w:color w:val="auto"/>
              </w:rPr>
            </w:pPr>
          </w:p>
        </w:tc>
      </w:tr>
      <w:tr w:rsidR="00212E84" w:rsidRPr="009C54AE" w14:paraId="691505EF" w14:textId="77777777" w:rsidTr="005E6E85">
        <w:tc>
          <w:tcPr>
            <w:tcW w:w="1701" w:type="dxa"/>
          </w:tcPr>
          <w:p w14:paraId="172DC49E" w14:textId="77777777" w:rsidR="00212E84" w:rsidRPr="00BD04F3" w:rsidRDefault="00212E84" w:rsidP="00212E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D04F3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51DC9553" w14:textId="77777777" w:rsidR="00212E84" w:rsidRPr="001D2387" w:rsidRDefault="00212E84" w:rsidP="00DC2FD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analizować, </w:t>
            </w:r>
            <w:r w:rsidRPr="00A63D54">
              <w:rPr>
                <w:rFonts w:ascii="Corbel" w:hAnsi="Corbel"/>
                <w:b w:val="0"/>
                <w:smallCaps w:val="0"/>
                <w:szCs w:val="24"/>
              </w:rPr>
              <w:t>interpretować i wyjaśnia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ć procesy oraz zjawiska ekonomiczne zachodzące na współczesnym międzynarodowym rynku walutowym, w tym </w:t>
            </w:r>
            <w:r w:rsidRPr="00EE5139">
              <w:rPr>
                <w:rFonts w:ascii="Corbel" w:hAnsi="Corbel"/>
                <w:b w:val="0"/>
                <w:smallCaps w:val="0"/>
                <w:szCs w:val="24"/>
              </w:rPr>
              <w:t xml:space="preserve">przyczyny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powstawania ryzyka walutowego oraz</w:t>
            </w:r>
            <w:r>
              <w:t xml:space="preserve"> </w:t>
            </w:r>
            <w:r w:rsidRPr="001B3A3A">
              <w:rPr>
                <w:rFonts w:ascii="Corbel" w:hAnsi="Corbel"/>
                <w:b w:val="0"/>
                <w:smallCaps w:val="0"/>
                <w:szCs w:val="24"/>
              </w:rPr>
              <w:t>zagroż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enia z nim związane</w:t>
            </w:r>
            <w:r w:rsidR="00DC2FD4">
              <w:rPr>
                <w:rFonts w:ascii="Corbel" w:hAnsi="Corbel"/>
                <w:b w:val="0"/>
                <w:smallCaps w:val="0"/>
                <w:szCs w:val="24"/>
              </w:rPr>
              <w:t xml:space="preserve">. Potrafi identyfikować czynniki ryzyka walutowego </w:t>
            </w:r>
            <w:r w:rsidR="00DC2FD4" w:rsidRPr="00DC2FD4">
              <w:rPr>
                <w:rFonts w:ascii="Corbel" w:hAnsi="Corbel"/>
                <w:b w:val="0"/>
                <w:smallCaps w:val="0"/>
                <w:szCs w:val="24"/>
              </w:rPr>
              <w:t>pochodzące z otoczenia organizacji oraz ocenić ich wpływ na sytuację ekonomiczno-finansową organizacji</w:t>
            </w:r>
            <w:r w:rsidR="00DC2FD4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16596646" w14:textId="77777777" w:rsidR="00212E84" w:rsidRDefault="00212E84" w:rsidP="00212E84">
            <w:pPr>
              <w:pStyle w:val="Default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K_U02</w:t>
            </w:r>
          </w:p>
          <w:p w14:paraId="7EB54C17" w14:textId="77777777" w:rsidR="00212E84" w:rsidRDefault="00212E84" w:rsidP="00212E84">
            <w:pPr>
              <w:pStyle w:val="Default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K_U03</w:t>
            </w:r>
          </w:p>
          <w:p w14:paraId="0C350532" w14:textId="77777777" w:rsidR="00212E84" w:rsidRPr="0086205A" w:rsidRDefault="00212E84" w:rsidP="00212E84">
            <w:pPr>
              <w:pStyle w:val="Default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K_U10</w:t>
            </w:r>
          </w:p>
        </w:tc>
      </w:tr>
      <w:tr w:rsidR="00212E84" w:rsidRPr="009C54AE" w14:paraId="74CB56B7" w14:textId="77777777" w:rsidTr="005E6E85">
        <w:tc>
          <w:tcPr>
            <w:tcW w:w="1701" w:type="dxa"/>
          </w:tcPr>
          <w:p w14:paraId="6691998F" w14:textId="77777777" w:rsidR="00212E84" w:rsidRPr="00BD04F3" w:rsidRDefault="00212E84" w:rsidP="00212E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D04F3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7ABCE6D3" w14:textId="77777777" w:rsidR="00212E84" w:rsidRPr="0086205A" w:rsidRDefault="00212E84" w:rsidP="00D0715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Jest gotów do </w:t>
            </w:r>
            <w:r w:rsidRPr="001B7A0A">
              <w:rPr>
                <w:rFonts w:ascii="Corbel" w:hAnsi="Corbel"/>
                <w:b w:val="0"/>
                <w:smallCaps w:val="0"/>
                <w:szCs w:val="24"/>
              </w:rPr>
              <w:t>uznawania znaczenia wiedzy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 zakresie sposobów i metod ograniczania (bądź eliminacji) ryzyka walutowego w</w:t>
            </w:r>
            <w:r w:rsidRPr="001B7A0A">
              <w:rPr>
                <w:rFonts w:ascii="Corbel" w:hAnsi="Corbel"/>
                <w:b w:val="0"/>
                <w:smallCaps w:val="0"/>
                <w:szCs w:val="24"/>
              </w:rPr>
              <w:t xml:space="preserve"> rozwiązywaniu problemów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występujących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w działalności </w:t>
            </w:r>
            <w:r w:rsidRPr="00C81F7D">
              <w:rPr>
                <w:rFonts w:ascii="Corbel" w:hAnsi="Corbel"/>
                <w:b w:val="0"/>
                <w:smallCaps w:val="0"/>
                <w:szCs w:val="24"/>
              </w:rPr>
              <w:t>przedsiębiorstw na rynku międzynarodowym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</w:p>
        </w:tc>
        <w:tc>
          <w:tcPr>
            <w:tcW w:w="1873" w:type="dxa"/>
          </w:tcPr>
          <w:p w14:paraId="3BF031BA" w14:textId="77777777" w:rsidR="00212E84" w:rsidRPr="0086205A" w:rsidRDefault="00212E84" w:rsidP="00212E84">
            <w:pPr>
              <w:pStyle w:val="Default"/>
              <w:rPr>
                <w:rFonts w:ascii="Corbel" w:hAnsi="Corbel" w:cs="Times New Roman"/>
                <w:color w:val="auto"/>
              </w:rPr>
            </w:pPr>
            <w:r w:rsidRPr="0086205A">
              <w:rPr>
                <w:rFonts w:ascii="Corbel" w:hAnsi="Corbel" w:cs="Times New Roman"/>
                <w:color w:val="auto"/>
              </w:rPr>
              <w:lastRenderedPageBreak/>
              <w:t>K_K0</w:t>
            </w:r>
            <w:r>
              <w:rPr>
                <w:rFonts w:ascii="Corbel" w:hAnsi="Corbel" w:cs="Times New Roman"/>
                <w:color w:val="auto"/>
              </w:rPr>
              <w:t>1</w:t>
            </w:r>
          </w:p>
          <w:p w14:paraId="08B076D4" w14:textId="77777777" w:rsidR="00212E84" w:rsidRPr="0086205A" w:rsidRDefault="00212E84" w:rsidP="00212E84">
            <w:pPr>
              <w:pStyle w:val="Punktygwne"/>
              <w:tabs>
                <w:tab w:val="left" w:pos="900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37CA910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12BB98C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357A2C8B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2B0B8D90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949F263" w14:textId="77777777" w:rsidTr="00923D7D">
        <w:tc>
          <w:tcPr>
            <w:tcW w:w="9639" w:type="dxa"/>
          </w:tcPr>
          <w:p w14:paraId="7542A892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07153" w:rsidRPr="009C54AE" w14:paraId="0AE2CB17" w14:textId="77777777" w:rsidTr="00923D7D">
        <w:tc>
          <w:tcPr>
            <w:tcW w:w="9639" w:type="dxa"/>
          </w:tcPr>
          <w:p w14:paraId="44E4717E" w14:textId="77777777" w:rsidR="00D07153" w:rsidRPr="00DE2A30" w:rsidRDefault="00D07153" w:rsidP="00D07153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Wprowadzenie do międzynarodowego rynku walutowego oraz ryzyka walutowego  – podstawowe kategorie pojęciowe.</w:t>
            </w:r>
          </w:p>
        </w:tc>
      </w:tr>
      <w:tr w:rsidR="00D07153" w:rsidRPr="009C54AE" w14:paraId="45369F89" w14:textId="77777777" w:rsidTr="00923D7D">
        <w:tc>
          <w:tcPr>
            <w:tcW w:w="9639" w:type="dxa"/>
          </w:tcPr>
          <w:p w14:paraId="3995DC71" w14:textId="77777777" w:rsidR="00D07153" w:rsidRPr="00DE2A30" w:rsidRDefault="00D07153" w:rsidP="00D07153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C04A56">
              <w:rPr>
                <w:rFonts w:ascii="Corbel" w:hAnsi="Corbel"/>
                <w:sz w:val="24"/>
                <w:szCs w:val="24"/>
              </w:rPr>
              <w:t xml:space="preserve">Międzynarodowy rynek walutowy – </w:t>
            </w:r>
            <w:r>
              <w:rPr>
                <w:rFonts w:ascii="Corbel" w:hAnsi="Corbel"/>
                <w:sz w:val="24"/>
                <w:szCs w:val="24"/>
              </w:rPr>
              <w:t xml:space="preserve">specyfika i cechy charakterystyczne oraz organizacja </w:t>
            </w:r>
            <w:r>
              <w:rPr>
                <w:rFonts w:ascii="Corbel" w:hAnsi="Corbel"/>
                <w:sz w:val="24"/>
                <w:szCs w:val="24"/>
              </w:rPr>
              <w:br/>
              <w:t xml:space="preserve">i zasady funkcjonowania rynku, podmioty rynku walutowego. </w:t>
            </w:r>
          </w:p>
        </w:tc>
      </w:tr>
      <w:tr w:rsidR="00D07153" w:rsidRPr="009C54AE" w14:paraId="370D050D" w14:textId="77777777" w:rsidTr="00923D7D">
        <w:tc>
          <w:tcPr>
            <w:tcW w:w="9639" w:type="dxa"/>
          </w:tcPr>
          <w:p w14:paraId="5B93255B" w14:textId="77777777" w:rsidR="00D07153" w:rsidRPr="00C04A56" w:rsidRDefault="00D07153" w:rsidP="00D07153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Rodzaje transakcji na międzynarodowym rynku walutowym oraz w</w:t>
            </w:r>
            <w:r w:rsidRPr="009E54DC">
              <w:rPr>
                <w:rFonts w:ascii="Corbel" w:hAnsi="Corbel"/>
                <w:sz w:val="24"/>
                <w:szCs w:val="24"/>
              </w:rPr>
              <w:t xml:space="preserve">ybrane ryzyka związane </w:t>
            </w:r>
            <w:r>
              <w:rPr>
                <w:rFonts w:ascii="Corbel" w:hAnsi="Corbel"/>
                <w:sz w:val="24"/>
                <w:szCs w:val="24"/>
              </w:rPr>
              <w:br/>
            </w:r>
            <w:r w:rsidRPr="009E54DC">
              <w:rPr>
                <w:rFonts w:ascii="Corbel" w:hAnsi="Corbel"/>
                <w:sz w:val="24"/>
                <w:szCs w:val="24"/>
              </w:rPr>
              <w:t xml:space="preserve">z </w:t>
            </w:r>
            <w:r>
              <w:rPr>
                <w:rFonts w:ascii="Corbel" w:hAnsi="Corbel"/>
                <w:sz w:val="24"/>
                <w:szCs w:val="24"/>
              </w:rPr>
              <w:t>ich zawieraniem.</w:t>
            </w:r>
          </w:p>
        </w:tc>
      </w:tr>
      <w:tr w:rsidR="00D07153" w:rsidRPr="009C54AE" w14:paraId="3235F4AD" w14:textId="77777777" w:rsidTr="00923D7D">
        <w:tc>
          <w:tcPr>
            <w:tcW w:w="9639" w:type="dxa"/>
          </w:tcPr>
          <w:p w14:paraId="09879A45" w14:textId="77777777" w:rsidR="00D07153" w:rsidRPr="00C04A56" w:rsidRDefault="00D07153" w:rsidP="00D07153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C04A56">
              <w:rPr>
                <w:rFonts w:ascii="Corbel" w:hAnsi="Corbel"/>
                <w:sz w:val="24"/>
                <w:szCs w:val="24"/>
              </w:rPr>
              <w:t>Kursy walut i operacje kursowe – istota, charakter i funkcje kursu walutowego, rodzaje kursów walut.</w:t>
            </w:r>
          </w:p>
        </w:tc>
      </w:tr>
      <w:tr w:rsidR="00D07153" w:rsidRPr="009C54AE" w14:paraId="057E067F" w14:textId="77777777" w:rsidTr="00923D7D">
        <w:tc>
          <w:tcPr>
            <w:tcW w:w="9639" w:type="dxa"/>
          </w:tcPr>
          <w:p w14:paraId="5AF85FBF" w14:textId="77777777" w:rsidR="00D07153" w:rsidRPr="00DE2A30" w:rsidRDefault="00D07153" w:rsidP="00D07153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FB481E">
              <w:rPr>
                <w:rFonts w:ascii="Corbel" w:hAnsi="Corbel"/>
                <w:sz w:val="24"/>
                <w:szCs w:val="24"/>
              </w:rPr>
              <w:t>Istota ryzyka walutowego</w:t>
            </w:r>
            <w:r>
              <w:rPr>
                <w:rFonts w:ascii="Corbel" w:hAnsi="Corbel"/>
                <w:sz w:val="24"/>
                <w:szCs w:val="24"/>
              </w:rPr>
              <w:t xml:space="preserve"> i wybrane metody zabezpieczania się przez ryzykiem.</w:t>
            </w:r>
          </w:p>
        </w:tc>
      </w:tr>
      <w:tr w:rsidR="00D07153" w:rsidRPr="009C54AE" w14:paraId="7DEB136E" w14:textId="77777777" w:rsidTr="00923D7D">
        <w:tc>
          <w:tcPr>
            <w:tcW w:w="9639" w:type="dxa"/>
          </w:tcPr>
          <w:p w14:paraId="4ECBDD06" w14:textId="77777777" w:rsidR="00D07153" w:rsidRPr="00DE2A30" w:rsidRDefault="00D07153" w:rsidP="00D07153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FB481E">
              <w:rPr>
                <w:rFonts w:ascii="Corbel" w:hAnsi="Corbel"/>
                <w:sz w:val="24"/>
                <w:szCs w:val="24"/>
              </w:rPr>
              <w:t>Rozwój systemu kursu walutowego w Polsce od roku 1989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3E556483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CFDD1AD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6061BCC0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F57D8A" w:rsidRPr="009E7CFD" w14:paraId="43CB9ED5" w14:textId="77777777" w:rsidTr="003550E7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9308F7" w14:textId="77777777" w:rsidR="00F57D8A" w:rsidRPr="009E7CFD" w:rsidRDefault="00F57D8A" w:rsidP="003550E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Treści merytoryczne</w:t>
            </w:r>
          </w:p>
        </w:tc>
      </w:tr>
      <w:tr w:rsidR="00F57D8A" w:rsidRPr="009E7CFD" w14:paraId="0F699D09" w14:textId="77777777" w:rsidTr="003550E7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992692" w14:textId="77777777" w:rsidR="00F57D8A" w:rsidRPr="00D07153" w:rsidRDefault="00F57D8A" w:rsidP="003550E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07153">
              <w:rPr>
                <w:rFonts w:ascii="Corbel" w:hAnsi="Corbel"/>
                <w:sz w:val="24"/>
                <w:szCs w:val="24"/>
              </w:rPr>
              <w:t xml:space="preserve">Wprowadzenie do tematyki ryzyka walutowego. </w:t>
            </w:r>
          </w:p>
        </w:tc>
      </w:tr>
      <w:tr w:rsidR="00F57D8A" w:rsidRPr="009E7CFD" w14:paraId="3E9B671F" w14:textId="77777777" w:rsidTr="003550E7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A2E9F" w14:textId="77777777" w:rsidR="00F57D8A" w:rsidRPr="00D07153" w:rsidRDefault="00F57D8A" w:rsidP="003550E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07153">
              <w:rPr>
                <w:rFonts w:ascii="Corbel" w:hAnsi="Corbel"/>
                <w:sz w:val="24"/>
                <w:szCs w:val="24"/>
              </w:rPr>
              <w:t>Kurs walutowy – czynniki determinujące poziom kursu walutowego.</w:t>
            </w:r>
          </w:p>
        </w:tc>
      </w:tr>
      <w:tr w:rsidR="00F57D8A" w:rsidRPr="009E7CFD" w14:paraId="4731E3A6" w14:textId="77777777" w:rsidTr="003550E7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FF689" w14:textId="77777777" w:rsidR="00F57D8A" w:rsidRPr="00D07153" w:rsidRDefault="00F57D8A" w:rsidP="003550E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07153">
              <w:rPr>
                <w:rFonts w:ascii="Corbel" w:hAnsi="Corbel"/>
                <w:sz w:val="24"/>
                <w:szCs w:val="24"/>
              </w:rPr>
              <w:t>Wybrane metody szacowania ryzyka walutowego w przedsiębiorstwie.</w:t>
            </w:r>
          </w:p>
        </w:tc>
      </w:tr>
      <w:tr w:rsidR="00F57D8A" w:rsidRPr="009E7CFD" w14:paraId="2A0B1FC5" w14:textId="77777777" w:rsidTr="003550E7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73723" w14:textId="77777777" w:rsidR="00F57D8A" w:rsidRPr="00D07153" w:rsidRDefault="00F57D8A" w:rsidP="003550E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07153">
              <w:rPr>
                <w:rFonts w:ascii="Corbel" w:hAnsi="Corbel"/>
                <w:sz w:val="24"/>
                <w:szCs w:val="24"/>
              </w:rPr>
              <w:t>Postawy wobec ryzyka kursowego.</w:t>
            </w:r>
          </w:p>
        </w:tc>
      </w:tr>
      <w:tr w:rsidR="00F57D8A" w:rsidRPr="009E7CFD" w14:paraId="19BE298C" w14:textId="77777777" w:rsidTr="003550E7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CE8B2E" w14:textId="77777777" w:rsidR="00F57D8A" w:rsidRPr="00D07153" w:rsidRDefault="00F57D8A" w:rsidP="003550E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07153">
              <w:rPr>
                <w:rFonts w:ascii="Corbel" w:hAnsi="Corbel"/>
                <w:sz w:val="24"/>
                <w:szCs w:val="24"/>
              </w:rPr>
              <w:t xml:space="preserve">Instrumenty i metody (zewnętrzne i wewnętrzne) służące do zabezpieczania się przed ryzykiem kursu walutowego. </w:t>
            </w:r>
          </w:p>
        </w:tc>
      </w:tr>
    </w:tbl>
    <w:p w14:paraId="2F4C9E6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96688C7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5D99F13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5C7AA49" w14:textId="77777777" w:rsidR="00D07153" w:rsidRPr="00867179" w:rsidRDefault="00D07153" w:rsidP="00D07153">
      <w:pPr>
        <w:spacing w:after="0" w:line="240" w:lineRule="auto"/>
        <w:jc w:val="both"/>
        <w:rPr>
          <w:rFonts w:ascii="Corbel" w:hAnsi="Corbel"/>
          <w:smallCaps/>
          <w:szCs w:val="24"/>
        </w:rPr>
      </w:pPr>
      <w:r w:rsidRPr="00867179">
        <w:rPr>
          <w:rFonts w:ascii="Corbel" w:hAnsi="Corbel"/>
          <w:sz w:val="24"/>
          <w:szCs w:val="24"/>
        </w:rPr>
        <w:t>Wykład: wykład z prezentacją multimedialną przy użyciu platformy MS Teams.</w:t>
      </w:r>
    </w:p>
    <w:p w14:paraId="07DCB486" w14:textId="77777777" w:rsidR="00E960BB" w:rsidRPr="00867179" w:rsidRDefault="00FE30DE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 w:rsidRPr="00867179">
        <w:rPr>
          <w:rFonts w:ascii="Corbel" w:hAnsi="Corbel"/>
          <w:b w:val="0"/>
          <w:smallCaps w:val="0"/>
          <w:szCs w:val="24"/>
        </w:rPr>
        <w:t xml:space="preserve">Ćwiczenia: analiza tekstów </w:t>
      </w:r>
      <w:r w:rsidR="00F57D8A" w:rsidRPr="00867179">
        <w:rPr>
          <w:rFonts w:ascii="Corbel" w:hAnsi="Corbel"/>
          <w:b w:val="0"/>
          <w:smallCaps w:val="0"/>
          <w:szCs w:val="24"/>
        </w:rPr>
        <w:t>z</w:t>
      </w:r>
      <w:r w:rsidRPr="00867179">
        <w:rPr>
          <w:rFonts w:ascii="Corbel" w:hAnsi="Corbel"/>
          <w:b w:val="0"/>
          <w:smallCaps w:val="0"/>
          <w:szCs w:val="24"/>
        </w:rPr>
        <w:t xml:space="preserve"> </w:t>
      </w:r>
      <w:r w:rsidR="00F57D8A" w:rsidRPr="00867179">
        <w:rPr>
          <w:rFonts w:ascii="Corbel" w:hAnsi="Corbel"/>
          <w:b w:val="0"/>
          <w:smallCaps w:val="0"/>
          <w:szCs w:val="24"/>
        </w:rPr>
        <w:t>dyskusją</w:t>
      </w:r>
      <w:r w:rsidRPr="00867179">
        <w:rPr>
          <w:rFonts w:ascii="Corbel" w:hAnsi="Corbel"/>
          <w:b w:val="0"/>
          <w:smallCaps w:val="0"/>
          <w:szCs w:val="24"/>
        </w:rPr>
        <w:t xml:space="preserve"> </w:t>
      </w:r>
      <w:r w:rsidR="00867179" w:rsidRPr="00867179">
        <w:rPr>
          <w:rFonts w:ascii="Corbel" w:hAnsi="Corbel"/>
          <w:b w:val="0"/>
          <w:smallCaps w:val="0"/>
          <w:szCs w:val="24"/>
        </w:rPr>
        <w:t xml:space="preserve">moderowaną </w:t>
      </w:r>
      <w:r w:rsidRPr="00867179">
        <w:rPr>
          <w:rFonts w:ascii="Corbel" w:hAnsi="Corbel"/>
          <w:b w:val="0"/>
          <w:smallCaps w:val="0"/>
          <w:szCs w:val="24"/>
        </w:rPr>
        <w:t>przy użyciu platformy MS Teams</w:t>
      </w:r>
      <w:r w:rsidR="00D07153" w:rsidRPr="00867179">
        <w:rPr>
          <w:rFonts w:ascii="Corbel" w:hAnsi="Corbel"/>
          <w:b w:val="0"/>
          <w:smallCaps w:val="0"/>
          <w:szCs w:val="24"/>
        </w:rPr>
        <w:t>.</w:t>
      </w:r>
    </w:p>
    <w:p w14:paraId="390631DA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DB34260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1062FF9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056B27CC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AE26365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5A0C12E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1"/>
        <w:gridCol w:w="5443"/>
        <w:gridCol w:w="2116"/>
      </w:tblGrid>
      <w:tr w:rsidR="0085747A" w:rsidRPr="009C54AE" w14:paraId="1647570F" w14:textId="77777777" w:rsidTr="00C05F44">
        <w:tc>
          <w:tcPr>
            <w:tcW w:w="1985" w:type="dxa"/>
            <w:vAlign w:val="center"/>
          </w:tcPr>
          <w:p w14:paraId="1C3EE40B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33BF3A96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4A3755F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7EAF8BE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C557A73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D07153" w:rsidRPr="009C54AE" w14:paraId="65368C24" w14:textId="77777777" w:rsidTr="00C05F44">
        <w:tc>
          <w:tcPr>
            <w:tcW w:w="1985" w:type="dxa"/>
          </w:tcPr>
          <w:p w14:paraId="49E3A6A7" w14:textId="77777777" w:rsidR="00D07153" w:rsidRPr="009C54AE" w:rsidRDefault="00D07153" w:rsidP="00D0715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528" w:type="dxa"/>
          </w:tcPr>
          <w:p w14:paraId="3D7D2418" w14:textId="77777777" w:rsidR="00D07153" w:rsidRPr="0050086E" w:rsidRDefault="00D07153" w:rsidP="00D07153">
            <w:pPr>
              <w:rPr>
                <w:rFonts w:ascii="Corbel" w:hAnsi="Corbel"/>
                <w:sz w:val="24"/>
                <w:szCs w:val="24"/>
              </w:rPr>
            </w:pPr>
            <w:r w:rsidRPr="0050086E">
              <w:rPr>
                <w:rFonts w:ascii="Corbel" w:hAnsi="Corbel"/>
                <w:sz w:val="24"/>
                <w:szCs w:val="24"/>
              </w:rPr>
              <w:t>praca grupowa</w:t>
            </w:r>
            <w:r>
              <w:t xml:space="preserve"> </w:t>
            </w:r>
            <w:r w:rsidRPr="007744CB">
              <w:rPr>
                <w:rFonts w:ascii="Corbel" w:hAnsi="Corbel"/>
                <w:sz w:val="24"/>
                <w:szCs w:val="24"/>
              </w:rPr>
              <w:t>lub projekt zespołowy</w:t>
            </w:r>
            <w:r w:rsidRPr="0050086E">
              <w:rPr>
                <w:rFonts w:ascii="Corbel" w:hAnsi="Corbel"/>
                <w:sz w:val="24"/>
                <w:szCs w:val="24"/>
              </w:rPr>
              <w:t>, obserwacja w trakcie zajęć, kolokwium, egzamin pisemny</w:t>
            </w:r>
          </w:p>
        </w:tc>
        <w:tc>
          <w:tcPr>
            <w:tcW w:w="2126" w:type="dxa"/>
          </w:tcPr>
          <w:p w14:paraId="04DE74E1" w14:textId="77777777" w:rsidR="00D07153" w:rsidRPr="0050086E" w:rsidRDefault="00D07153" w:rsidP="00D07153">
            <w:pPr>
              <w:rPr>
                <w:rFonts w:ascii="Corbel" w:hAnsi="Corbel"/>
                <w:sz w:val="24"/>
                <w:szCs w:val="24"/>
              </w:rPr>
            </w:pPr>
            <w:r w:rsidRPr="0050086E"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85747A" w:rsidRPr="009C54AE" w14:paraId="501BDD78" w14:textId="77777777" w:rsidTr="00C05F44">
        <w:tc>
          <w:tcPr>
            <w:tcW w:w="1985" w:type="dxa"/>
          </w:tcPr>
          <w:p w14:paraId="78AB27F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5928A48A" w14:textId="77777777" w:rsidR="0085747A" w:rsidRPr="00D07153" w:rsidRDefault="00FE30DE" w:rsidP="00FE30D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7153">
              <w:rPr>
                <w:rFonts w:ascii="Corbel" w:hAnsi="Corbel"/>
                <w:b w:val="0"/>
                <w:smallCaps w:val="0"/>
              </w:rPr>
              <w:t>kolokwium, obserwacja postawy i ocena prezentowanego stanowiska</w:t>
            </w:r>
          </w:p>
        </w:tc>
        <w:tc>
          <w:tcPr>
            <w:tcW w:w="2126" w:type="dxa"/>
          </w:tcPr>
          <w:p w14:paraId="073D275D" w14:textId="77777777" w:rsidR="0085747A" w:rsidRPr="00D07153" w:rsidRDefault="00FE30D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7153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D07153" w:rsidRPr="009C54AE" w14:paraId="2A6F704E" w14:textId="77777777" w:rsidTr="00C05F44">
        <w:tc>
          <w:tcPr>
            <w:tcW w:w="1985" w:type="dxa"/>
          </w:tcPr>
          <w:p w14:paraId="580C37C2" w14:textId="77777777" w:rsidR="00D07153" w:rsidRPr="0050086E" w:rsidRDefault="00D07153" w:rsidP="00D0715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0086E">
              <w:rPr>
                <w:rFonts w:ascii="Corbel" w:hAnsi="Corbel"/>
                <w:b w:val="0"/>
                <w:szCs w:val="24"/>
              </w:rPr>
              <w:lastRenderedPageBreak/>
              <w:t xml:space="preserve">ek_03 </w:t>
            </w:r>
          </w:p>
        </w:tc>
        <w:tc>
          <w:tcPr>
            <w:tcW w:w="5528" w:type="dxa"/>
          </w:tcPr>
          <w:p w14:paraId="67C3EE48" w14:textId="77777777" w:rsidR="00D07153" w:rsidRPr="0050086E" w:rsidRDefault="00D07153" w:rsidP="00D07153">
            <w:pPr>
              <w:rPr>
                <w:rFonts w:ascii="Corbel" w:hAnsi="Corbel"/>
                <w:sz w:val="24"/>
                <w:szCs w:val="24"/>
              </w:rPr>
            </w:pPr>
            <w:r w:rsidRPr="0050086E">
              <w:rPr>
                <w:rFonts w:ascii="Corbel" w:hAnsi="Corbel"/>
                <w:sz w:val="24"/>
                <w:szCs w:val="24"/>
              </w:rPr>
              <w:t>praca grupowa</w:t>
            </w:r>
            <w:r w:rsidR="00867179">
              <w:rPr>
                <w:rFonts w:ascii="Corbel" w:hAnsi="Corbel"/>
                <w:sz w:val="24"/>
                <w:szCs w:val="24"/>
              </w:rPr>
              <w:t xml:space="preserve"> </w:t>
            </w:r>
            <w:r w:rsidR="00867179" w:rsidRPr="007744CB">
              <w:rPr>
                <w:rFonts w:ascii="Corbel" w:hAnsi="Corbel"/>
                <w:sz w:val="24"/>
                <w:szCs w:val="24"/>
              </w:rPr>
              <w:t>lub projekt zespołowy</w:t>
            </w:r>
            <w:r w:rsidRPr="0050086E">
              <w:rPr>
                <w:rFonts w:ascii="Corbel" w:hAnsi="Corbel"/>
                <w:sz w:val="24"/>
                <w:szCs w:val="24"/>
              </w:rPr>
              <w:t xml:space="preserve">, obserwacja </w:t>
            </w:r>
            <w:r w:rsidRPr="00D07153">
              <w:rPr>
                <w:rFonts w:ascii="Corbel" w:hAnsi="Corbel"/>
                <w:sz w:val="24"/>
                <w:szCs w:val="24"/>
              </w:rPr>
              <w:t>postawy i ocena prezentowanego stanowiska</w:t>
            </w:r>
          </w:p>
        </w:tc>
        <w:tc>
          <w:tcPr>
            <w:tcW w:w="2126" w:type="dxa"/>
          </w:tcPr>
          <w:p w14:paraId="62993412" w14:textId="77777777" w:rsidR="00D07153" w:rsidRPr="0050086E" w:rsidRDefault="00D07153" w:rsidP="00D07153">
            <w:pPr>
              <w:rPr>
                <w:rFonts w:ascii="Corbel" w:hAnsi="Corbel"/>
                <w:sz w:val="24"/>
                <w:szCs w:val="24"/>
              </w:rPr>
            </w:pPr>
            <w:r w:rsidRPr="0050086E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14:paraId="10342B0B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C63FC25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62CCE54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732A771" w14:textId="77777777" w:rsidTr="00923D7D">
        <w:tc>
          <w:tcPr>
            <w:tcW w:w="9670" w:type="dxa"/>
          </w:tcPr>
          <w:p w14:paraId="69853D85" w14:textId="77777777" w:rsidR="00BD04F3" w:rsidRDefault="00BD04F3" w:rsidP="0086717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Wykłady:</w:t>
            </w:r>
            <w:r w:rsidR="004137C3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867179">
              <w:rPr>
                <w:rFonts w:ascii="Corbel" w:hAnsi="Corbel"/>
                <w:b w:val="0"/>
                <w:smallCaps w:val="0"/>
                <w:szCs w:val="24"/>
              </w:rPr>
              <w:t>egzamin pisemny</w:t>
            </w:r>
            <w:r w:rsidR="004137C3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3795F7E6" w14:textId="77777777" w:rsidR="00867179" w:rsidRDefault="00F57D8A" w:rsidP="0086717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  <w:r w:rsidR="00867179">
              <w:rPr>
                <w:rFonts w:ascii="Corbel" w:hAnsi="Corbel"/>
                <w:b w:val="0"/>
                <w:smallCaps w:val="0"/>
                <w:szCs w:val="24"/>
              </w:rPr>
              <w:t>obecność na zajęciach, praca grupowa lub projekt zespołowy, aktywność na zajęciach, kolokwium.</w:t>
            </w:r>
          </w:p>
          <w:p w14:paraId="0F541191" w14:textId="77777777" w:rsidR="0085747A" w:rsidRPr="009C54AE" w:rsidRDefault="00867179" w:rsidP="0086717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A27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Ocena 3,0 wymaga zdobycia 51% maksymalnej liczby punktów przypisanych przez prowadzących zajęcia do posz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cz</w:t>
            </w:r>
            <w:r w:rsidRPr="009A27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ególnych aktywności składających się na zaliczenie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5D4E63A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350FF9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5691C9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2664D842" w14:textId="77777777" w:rsidTr="003E1941">
        <w:tc>
          <w:tcPr>
            <w:tcW w:w="4962" w:type="dxa"/>
            <w:vAlign w:val="center"/>
          </w:tcPr>
          <w:p w14:paraId="5C7BA30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0E2B18D8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1450140F" w14:textId="77777777" w:rsidTr="00923D7D">
        <w:tc>
          <w:tcPr>
            <w:tcW w:w="4962" w:type="dxa"/>
          </w:tcPr>
          <w:p w14:paraId="05C921E3" w14:textId="72235173" w:rsidR="0085747A" w:rsidRPr="009C54AE" w:rsidRDefault="00C61DC5" w:rsidP="00EE05A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1025C700" w14:textId="0FACFADF" w:rsidR="0085747A" w:rsidRPr="009C54AE" w:rsidRDefault="00B27655" w:rsidP="00FE30D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9C54AE" w14:paraId="56387092" w14:textId="77777777" w:rsidTr="00923D7D">
        <w:tc>
          <w:tcPr>
            <w:tcW w:w="4962" w:type="dxa"/>
          </w:tcPr>
          <w:p w14:paraId="5F1E3ABF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5C08D2D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66F4BE61" w14:textId="77777777" w:rsidR="00C61DC5" w:rsidRPr="009C54AE" w:rsidRDefault="00FE30DE" w:rsidP="00FE30D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6CAA3D44" w14:textId="77777777" w:rsidTr="00923D7D">
        <w:tc>
          <w:tcPr>
            <w:tcW w:w="4962" w:type="dxa"/>
          </w:tcPr>
          <w:p w14:paraId="4E436901" w14:textId="77777777" w:rsidR="00C61DC5" w:rsidRPr="009C54AE" w:rsidRDefault="00C61DC5" w:rsidP="0086717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8962A4">
              <w:rPr>
                <w:rFonts w:ascii="Corbel" w:hAnsi="Corbel"/>
                <w:sz w:val="24"/>
                <w:szCs w:val="24"/>
              </w:rPr>
              <w:t xml:space="preserve"> </w:t>
            </w:r>
            <w:r w:rsidR="00867179">
              <w:rPr>
                <w:rFonts w:ascii="Corbel" w:hAnsi="Corbel"/>
                <w:sz w:val="24"/>
                <w:szCs w:val="24"/>
              </w:rPr>
              <w:t xml:space="preserve">(przygotowanie do zajęć, kolokwium i </w:t>
            </w:r>
            <w:r w:rsidRPr="009C54AE">
              <w:rPr>
                <w:rFonts w:ascii="Corbel" w:hAnsi="Corbel"/>
                <w:sz w:val="24"/>
                <w:szCs w:val="24"/>
              </w:rPr>
              <w:t>e</w:t>
            </w:r>
            <w:r w:rsidR="00867179">
              <w:rPr>
                <w:rFonts w:ascii="Corbel" w:hAnsi="Corbel"/>
                <w:sz w:val="24"/>
                <w:szCs w:val="24"/>
              </w:rPr>
              <w:t>gzaminu, przygotowanie pracy grupowej lub projektu zespołowego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0B202EA6" w14:textId="0ECB1591" w:rsidR="00C61DC5" w:rsidRPr="009C54AE" w:rsidRDefault="00B27655" w:rsidP="00FE30D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52</w:t>
            </w:r>
          </w:p>
        </w:tc>
      </w:tr>
      <w:tr w:rsidR="0085747A" w:rsidRPr="009C54AE" w14:paraId="08377A85" w14:textId="77777777" w:rsidTr="00923D7D">
        <w:tc>
          <w:tcPr>
            <w:tcW w:w="4962" w:type="dxa"/>
          </w:tcPr>
          <w:p w14:paraId="59FD44ED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44A0F3D" w14:textId="77777777" w:rsidR="0085747A" w:rsidRPr="009C54AE" w:rsidRDefault="00FE30DE" w:rsidP="00FE30D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15663A5B" w14:textId="77777777" w:rsidTr="00923D7D">
        <w:tc>
          <w:tcPr>
            <w:tcW w:w="4962" w:type="dxa"/>
          </w:tcPr>
          <w:p w14:paraId="5363EE3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3BB7CDFD" w14:textId="77777777" w:rsidR="0085747A" w:rsidRPr="009C54AE" w:rsidRDefault="00FE30DE" w:rsidP="00FE30D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DD96790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866C31F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95864DD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F223BA3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661CCB9D" w14:textId="77777777" w:rsidTr="008962A4">
        <w:trPr>
          <w:trHeight w:val="397"/>
        </w:trPr>
        <w:tc>
          <w:tcPr>
            <w:tcW w:w="2359" w:type="pct"/>
          </w:tcPr>
          <w:p w14:paraId="3F56D5C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0152F20F" w14:textId="77777777" w:rsidR="0085747A" w:rsidRPr="009C54AE" w:rsidRDefault="00BD04F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1C8921AE" w14:textId="77777777" w:rsidTr="008962A4">
        <w:trPr>
          <w:trHeight w:val="397"/>
        </w:trPr>
        <w:tc>
          <w:tcPr>
            <w:tcW w:w="2359" w:type="pct"/>
          </w:tcPr>
          <w:p w14:paraId="79BC3FA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45E27AAD" w14:textId="77777777" w:rsidR="0085747A" w:rsidRPr="009C54AE" w:rsidRDefault="00BD04F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53DDDA17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10481F2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24F9CF5F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181709EA" w14:textId="77777777" w:rsidTr="008962A4">
        <w:trPr>
          <w:trHeight w:val="397"/>
        </w:trPr>
        <w:tc>
          <w:tcPr>
            <w:tcW w:w="5000" w:type="pct"/>
          </w:tcPr>
          <w:p w14:paraId="1E953AAB" w14:textId="77777777" w:rsidR="0085747A" w:rsidRPr="00EE7746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7746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  <w:r w:rsidR="00F57D8A" w:rsidRPr="00EE7746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5DF87837" w14:textId="77777777" w:rsidR="00F57D8A" w:rsidRPr="00EE7746" w:rsidRDefault="00F57D8A" w:rsidP="00F57D8A">
            <w:pPr>
              <w:pStyle w:val="Punktygwne"/>
              <w:numPr>
                <w:ilvl w:val="0"/>
                <w:numId w:val="2"/>
              </w:numPr>
              <w:spacing w:before="0" w:after="0"/>
              <w:ind w:left="426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EE7746">
              <w:rPr>
                <w:rFonts w:ascii="Corbel" w:hAnsi="Corbel"/>
                <w:b w:val="0"/>
                <w:bCs/>
                <w:smallCaps w:val="0"/>
                <w:szCs w:val="24"/>
              </w:rPr>
              <w:t>Bożyk P., Międzynarodowe stosunki ekonomiczne, PWE, Warszawa 2015.</w:t>
            </w:r>
          </w:p>
          <w:p w14:paraId="2028C01E" w14:textId="77777777" w:rsidR="00F57D8A" w:rsidRPr="00EE7746" w:rsidRDefault="00F57D8A" w:rsidP="00F57D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26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EE7746">
              <w:rPr>
                <w:rFonts w:ascii="Corbel" w:hAnsi="Corbel"/>
                <w:bCs/>
                <w:sz w:val="24"/>
                <w:szCs w:val="24"/>
              </w:rPr>
              <w:t>Bożyk P., Misala J., Puławski M., Mię</w:t>
            </w:r>
            <w:r w:rsidR="007033C1">
              <w:rPr>
                <w:rFonts w:ascii="Corbel" w:hAnsi="Corbel"/>
                <w:bCs/>
                <w:sz w:val="24"/>
                <w:szCs w:val="24"/>
              </w:rPr>
              <w:t>dzynarodowe stosunki ekonomiczne</w:t>
            </w:r>
            <w:r w:rsidRPr="00EE7746">
              <w:rPr>
                <w:rFonts w:ascii="Corbel" w:hAnsi="Corbel"/>
                <w:bCs/>
                <w:sz w:val="24"/>
                <w:szCs w:val="24"/>
              </w:rPr>
              <w:t>, PWE, Warszawa 2002.</w:t>
            </w:r>
          </w:p>
          <w:p w14:paraId="565F10DE" w14:textId="77777777" w:rsidR="00F57D8A" w:rsidRPr="007033C1" w:rsidRDefault="00F57D8A" w:rsidP="00F57D8A">
            <w:pPr>
              <w:pStyle w:val="Punktygwne"/>
              <w:numPr>
                <w:ilvl w:val="0"/>
                <w:numId w:val="2"/>
              </w:numPr>
              <w:spacing w:before="0" w:after="0"/>
              <w:ind w:left="426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EE7746">
              <w:rPr>
                <w:rFonts w:ascii="Corbel" w:hAnsi="Corbel"/>
                <w:b w:val="0"/>
                <w:bCs/>
                <w:smallCaps w:val="0"/>
                <w:szCs w:val="24"/>
              </w:rPr>
              <w:t>Kalinowski M., Zarządzanie ryzykiem walutowym w przedsiębiorstwie, CeDeWu, Warszawa 2007.</w:t>
            </w:r>
          </w:p>
        </w:tc>
      </w:tr>
      <w:tr w:rsidR="0085747A" w:rsidRPr="009C54AE" w14:paraId="22719AFC" w14:textId="77777777" w:rsidTr="008962A4">
        <w:trPr>
          <w:trHeight w:val="397"/>
        </w:trPr>
        <w:tc>
          <w:tcPr>
            <w:tcW w:w="5000" w:type="pct"/>
          </w:tcPr>
          <w:p w14:paraId="46E413C0" w14:textId="77777777" w:rsidR="0085747A" w:rsidRPr="00EE7746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7746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36D67A01" w14:textId="77777777" w:rsidR="007033C1" w:rsidRDefault="007033C1" w:rsidP="00F57D8A">
            <w:pPr>
              <w:pStyle w:val="Punktygwne"/>
              <w:numPr>
                <w:ilvl w:val="0"/>
                <w:numId w:val="3"/>
              </w:numPr>
              <w:spacing w:before="0" w:after="0"/>
              <w:ind w:left="426" w:hanging="425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EE7746">
              <w:rPr>
                <w:rFonts w:ascii="Corbel" w:hAnsi="Corbel"/>
                <w:b w:val="0"/>
                <w:bCs/>
                <w:smallCaps w:val="0"/>
                <w:szCs w:val="24"/>
              </w:rPr>
              <w:t>Okoń S., Matłoka M., Kaszkowiak A., Zarządzanie ryzykiem walutowym, Helion, Gliwice 2009.</w:t>
            </w:r>
          </w:p>
          <w:p w14:paraId="5D133641" w14:textId="77777777" w:rsidR="00F57D8A" w:rsidRPr="00EE7746" w:rsidRDefault="00F57D8A" w:rsidP="00F57D8A">
            <w:pPr>
              <w:pStyle w:val="Punktygwne"/>
              <w:numPr>
                <w:ilvl w:val="0"/>
                <w:numId w:val="3"/>
              </w:numPr>
              <w:spacing w:before="0" w:after="0"/>
              <w:ind w:left="426" w:hanging="425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EE7746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Bennett D., Ryzyko walutowe, Dom Wydawniczy ABC, Warszawa 2000. </w:t>
            </w:r>
          </w:p>
          <w:p w14:paraId="451536CD" w14:textId="77777777" w:rsidR="00F57D8A" w:rsidRPr="00EE7746" w:rsidRDefault="00F57D8A" w:rsidP="00F57D8A">
            <w:pPr>
              <w:pStyle w:val="Punktygwne"/>
              <w:numPr>
                <w:ilvl w:val="0"/>
                <w:numId w:val="3"/>
              </w:numPr>
              <w:spacing w:before="0" w:after="0"/>
              <w:ind w:left="426" w:hanging="425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EE7746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Sobolewski P, Tymoczko D., Rozwój systemu finansowego w Polsce w 2013 roku, NBP, Warszawa 2014. </w:t>
            </w:r>
          </w:p>
          <w:p w14:paraId="59E4327C" w14:textId="77777777" w:rsidR="00F57D8A" w:rsidRPr="00EE7746" w:rsidRDefault="00F57D8A" w:rsidP="00F57D8A">
            <w:pPr>
              <w:pStyle w:val="Punktygwne"/>
              <w:numPr>
                <w:ilvl w:val="0"/>
                <w:numId w:val="3"/>
              </w:numPr>
              <w:spacing w:before="0" w:after="0"/>
              <w:ind w:left="426" w:hanging="425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EE7746">
              <w:rPr>
                <w:rFonts w:ascii="Corbel" w:hAnsi="Corbel"/>
                <w:b w:val="0"/>
                <w:bCs/>
                <w:smallCaps w:val="0"/>
                <w:szCs w:val="24"/>
              </w:rPr>
              <w:lastRenderedPageBreak/>
              <w:t>Wydymus S., Bombińska E., Pera B. (red.), Handel międzynarodowy w warunkach kryzysu gospodarczego: implikacje dla Polski, Wydawnictwo CeDeWu, Warszawa 2012.</w:t>
            </w:r>
          </w:p>
        </w:tc>
      </w:tr>
    </w:tbl>
    <w:p w14:paraId="7B538A83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EF5C30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54855C9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07AA85" w14:textId="77777777" w:rsidR="00CD7696" w:rsidRDefault="00CD7696" w:rsidP="00C16ABF">
      <w:pPr>
        <w:spacing w:after="0" w:line="240" w:lineRule="auto"/>
      </w:pPr>
      <w:r>
        <w:separator/>
      </w:r>
    </w:p>
  </w:endnote>
  <w:endnote w:type="continuationSeparator" w:id="0">
    <w:p w14:paraId="3F03C8C3" w14:textId="77777777" w:rsidR="00CD7696" w:rsidRDefault="00CD7696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6C903A" w14:textId="77777777" w:rsidR="00CD7696" w:rsidRDefault="00CD7696" w:rsidP="00C16ABF">
      <w:pPr>
        <w:spacing w:after="0" w:line="240" w:lineRule="auto"/>
      </w:pPr>
      <w:r>
        <w:separator/>
      </w:r>
    </w:p>
  </w:footnote>
  <w:footnote w:type="continuationSeparator" w:id="0">
    <w:p w14:paraId="72BF2B5B" w14:textId="77777777" w:rsidR="00CD7696" w:rsidRDefault="00CD7696" w:rsidP="00C16ABF">
      <w:pPr>
        <w:spacing w:after="0" w:line="240" w:lineRule="auto"/>
      </w:pPr>
      <w:r>
        <w:continuationSeparator/>
      </w:r>
    </w:p>
  </w:footnote>
  <w:footnote w:id="1">
    <w:p w14:paraId="6FDF9BF1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D3D95"/>
    <w:multiLevelType w:val="hybridMultilevel"/>
    <w:tmpl w:val="78C24A6A"/>
    <w:lvl w:ilvl="0" w:tplc="1EFCE99A">
      <w:start w:val="1"/>
      <w:numFmt w:val="decimal"/>
      <w:lvlText w:val="%1."/>
      <w:lvlJc w:val="left"/>
      <w:pPr>
        <w:ind w:left="896" w:hanging="360"/>
      </w:pPr>
      <w:rPr>
        <w:rFonts w:ascii="Corbel" w:eastAsia="Calibri" w:hAnsi="Corbel" w:cs="Times New Roman"/>
      </w:rPr>
    </w:lvl>
    <w:lvl w:ilvl="1" w:tplc="04150019" w:tentative="1">
      <w:start w:val="1"/>
      <w:numFmt w:val="lowerLetter"/>
      <w:lvlText w:val="%2."/>
      <w:lvlJc w:val="left"/>
      <w:pPr>
        <w:ind w:left="1616" w:hanging="360"/>
      </w:pPr>
    </w:lvl>
    <w:lvl w:ilvl="2" w:tplc="0415001B" w:tentative="1">
      <w:start w:val="1"/>
      <w:numFmt w:val="lowerRoman"/>
      <w:lvlText w:val="%3."/>
      <w:lvlJc w:val="right"/>
      <w:pPr>
        <w:ind w:left="2336" w:hanging="180"/>
      </w:pPr>
    </w:lvl>
    <w:lvl w:ilvl="3" w:tplc="0415000F" w:tentative="1">
      <w:start w:val="1"/>
      <w:numFmt w:val="decimal"/>
      <w:lvlText w:val="%4."/>
      <w:lvlJc w:val="left"/>
      <w:pPr>
        <w:ind w:left="3056" w:hanging="360"/>
      </w:pPr>
    </w:lvl>
    <w:lvl w:ilvl="4" w:tplc="04150019" w:tentative="1">
      <w:start w:val="1"/>
      <w:numFmt w:val="lowerLetter"/>
      <w:lvlText w:val="%5."/>
      <w:lvlJc w:val="left"/>
      <w:pPr>
        <w:ind w:left="3776" w:hanging="360"/>
      </w:pPr>
    </w:lvl>
    <w:lvl w:ilvl="5" w:tplc="0415001B" w:tentative="1">
      <w:start w:val="1"/>
      <w:numFmt w:val="lowerRoman"/>
      <w:lvlText w:val="%6."/>
      <w:lvlJc w:val="right"/>
      <w:pPr>
        <w:ind w:left="4496" w:hanging="180"/>
      </w:pPr>
    </w:lvl>
    <w:lvl w:ilvl="6" w:tplc="0415000F" w:tentative="1">
      <w:start w:val="1"/>
      <w:numFmt w:val="decimal"/>
      <w:lvlText w:val="%7."/>
      <w:lvlJc w:val="left"/>
      <w:pPr>
        <w:ind w:left="5216" w:hanging="360"/>
      </w:pPr>
    </w:lvl>
    <w:lvl w:ilvl="7" w:tplc="04150019" w:tentative="1">
      <w:start w:val="1"/>
      <w:numFmt w:val="lowerLetter"/>
      <w:lvlText w:val="%8."/>
      <w:lvlJc w:val="left"/>
      <w:pPr>
        <w:ind w:left="5936" w:hanging="360"/>
      </w:pPr>
    </w:lvl>
    <w:lvl w:ilvl="8" w:tplc="0415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9B46032"/>
    <w:multiLevelType w:val="hybridMultilevel"/>
    <w:tmpl w:val="6936C0D0"/>
    <w:lvl w:ilvl="0" w:tplc="69D2FB12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641F3"/>
    <w:rsid w:val="00070ED6"/>
    <w:rsid w:val="000742DC"/>
    <w:rsid w:val="00084C12"/>
    <w:rsid w:val="00090662"/>
    <w:rsid w:val="0009462C"/>
    <w:rsid w:val="00094B12"/>
    <w:rsid w:val="00096C46"/>
    <w:rsid w:val="000A296F"/>
    <w:rsid w:val="000A2A28"/>
    <w:rsid w:val="000A3CDF"/>
    <w:rsid w:val="000B15BE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34B6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A9A"/>
    <w:rsid w:val="00182C9E"/>
    <w:rsid w:val="00192F37"/>
    <w:rsid w:val="001A70D2"/>
    <w:rsid w:val="001C2379"/>
    <w:rsid w:val="001D657B"/>
    <w:rsid w:val="001D7B54"/>
    <w:rsid w:val="001E0209"/>
    <w:rsid w:val="001F2CA2"/>
    <w:rsid w:val="00212E84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37C3"/>
    <w:rsid w:val="00414E3C"/>
    <w:rsid w:val="0042244A"/>
    <w:rsid w:val="0042745A"/>
    <w:rsid w:val="00431D5C"/>
    <w:rsid w:val="004362C6"/>
    <w:rsid w:val="00437FA2"/>
    <w:rsid w:val="00445970"/>
    <w:rsid w:val="00446321"/>
    <w:rsid w:val="00447778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20056"/>
    <w:rsid w:val="00525A1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02F2"/>
    <w:rsid w:val="00621CE1"/>
    <w:rsid w:val="00622E09"/>
    <w:rsid w:val="00627FC9"/>
    <w:rsid w:val="006337AB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33C1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0C2F"/>
    <w:rsid w:val="00763BF1"/>
    <w:rsid w:val="00766FD4"/>
    <w:rsid w:val="00775865"/>
    <w:rsid w:val="0078168C"/>
    <w:rsid w:val="00787C2A"/>
    <w:rsid w:val="00790E27"/>
    <w:rsid w:val="007A4022"/>
    <w:rsid w:val="007A6E6E"/>
    <w:rsid w:val="007B1CF1"/>
    <w:rsid w:val="007C3299"/>
    <w:rsid w:val="007C3BCC"/>
    <w:rsid w:val="007C4546"/>
    <w:rsid w:val="007D6E56"/>
    <w:rsid w:val="007F4155"/>
    <w:rsid w:val="00806A80"/>
    <w:rsid w:val="0081554D"/>
    <w:rsid w:val="0081707E"/>
    <w:rsid w:val="008449B3"/>
    <w:rsid w:val="008552A2"/>
    <w:rsid w:val="0085747A"/>
    <w:rsid w:val="00867179"/>
    <w:rsid w:val="00884922"/>
    <w:rsid w:val="00885F64"/>
    <w:rsid w:val="008917F9"/>
    <w:rsid w:val="008962A4"/>
    <w:rsid w:val="008A2DA4"/>
    <w:rsid w:val="008A45F7"/>
    <w:rsid w:val="008B284D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34C9B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575B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27655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04F3"/>
    <w:rsid w:val="00BD3869"/>
    <w:rsid w:val="00BD66E9"/>
    <w:rsid w:val="00BD6FF4"/>
    <w:rsid w:val="00BF2C41"/>
    <w:rsid w:val="00C04A46"/>
    <w:rsid w:val="00C058B4"/>
    <w:rsid w:val="00C05F44"/>
    <w:rsid w:val="00C131B5"/>
    <w:rsid w:val="00C16ABF"/>
    <w:rsid w:val="00C170AE"/>
    <w:rsid w:val="00C26CB7"/>
    <w:rsid w:val="00C30C66"/>
    <w:rsid w:val="00C324C1"/>
    <w:rsid w:val="00C36992"/>
    <w:rsid w:val="00C41B9B"/>
    <w:rsid w:val="00C56036"/>
    <w:rsid w:val="00C60BA1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D7696"/>
    <w:rsid w:val="00CE5BAC"/>
    <w:rsid w:val="00CF25BE"/>
    <w:rsid w:val="00CF78ED"/>
    <w:rsid w:val="00D02B25"/>
    <w:rsid w:val="00D02EBA"/>
    <w:rsid w:val="00D07153"/>
    <w:rsid w:val="00D1606C"/>
    <w:rsid w:val="00D17C3C"/>
    <w:rsid w:val="00D26B2C"/>
    <w:rsid w:val="00D352C9"/>
    <w:rsid w:val="00D37051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2FD4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395C"/>
    <w:rsid w:val="00E661B9"/>
    <w:rsid w:val="00E742AA"/>
    <w:rsid w:val="00E77E88"/>
    <w:rsid w:val="00E8107D"/>
    <w:rsid w:val="00E9176D"/>
    <w:rsid w:val="00E960BB"/>
    <w:rsid w:val="00E967B6"/>
    <w:rsid w:val="00EA2074"/>
    <w:rsid w:val="00EA4832"/>
    <w:rsid w:val="00EA4E9D"/>
    <w:rsid w:val="00EC4899"/>
    <w:rsid w:val="00ED03AB"/>
    <w:rsid w:val="00ED1749"/>
    <w:rsid w:val="00ED32D2"/>
    <w:rsid w:val="00EE05A2"/>
    <w:rsid w:val="00EE32DE"/>
    <w:rsid w:val="00EE5457"/>
    <w:rsid w:val="00EE7746"/>
    <w:rsid w:val="00F070AB"/>
    <w:rsid w:val="00F17567"/>
    <w:rsid w:val="00F27A7B"/>
    <w:rsid w:val="00F526AF"/>
    <w:rsid w:val="00F57D8A"/>
    <w:rsid w:val="00F617C3"/>
    <w:rsid w:val="00F7066B"/>
    <w:rsid w:val="00F83B28"/>
    <w:rsid w:val="00F92BA2"/>
    <w:rsid w:val="00F95305"/>
    <w:rsid w:val="00F974DA"/>
    <w:rsid w:val="00FA46E5"/>
    <w:rsid w:val="00FB7DBA"/>
    <w:rsid w:val="00FC1C25"/>
    <w:rsid w:val="00FC3F45"/>
    <w:rsid w:val="00FD503F"/>
    <w:rsid w:val="00FD7589"/>
    <w:rsid w:val="00FE30DE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75546F"/>
  <w15:docId w15:val="{6FE21C7B-BBDC-4190-9E77-9EC66C7CDB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CDF4E5-8DB3-48E2-B558-63D72B1850A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9B31AF5-5643-45AD-A083-B708649A021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CFCF344-8033-49D5-9CAF-25E3524426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1</Pages>
  <Words>1073</Words>
  <Characters>6439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23</cp:revision>
  <cp:lastPrinted>2019-02-06T12:12:00Z</cp:lastPrinted>
  <dcterms:created xsi:type="dcterms:W3CDTF">2021-01-15T08:53:00Z</dcterms:created>
  <dcterms:modified xsi:type="dcterms:W3CDTF">2024-07-24T11:38:00Z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