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408A15" w14:textId="1FC1B23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538CB" w:rsidRPr="00E960BB">
        <w:rPr>
          <w:rFonts w:ascii="Corbel" w:hAnsi="Corbel"/>
          <w:bCs/>
          <w:i/>
        </w:rPr>
        <w:t xml:space="preserve">Załącznik nr 1.5 do Zarządzenia Rektora UR  nr </w:t>
      </w:r>
      <w:r w:rsidR="006538CB">
        <w:rPr>
          <w:rFonts w:ascii="Corbel" w:hAnsi="Corbel"/>
          <w:bCs/>
          <w:i/>
        </w:rPr>
        <w:t>7</w:t>
      </w:r>
      <w:r w:rsidR="006538CB" w:rsidRPr="00E960BB">
        <w:rPr>
          <w:rFonts w:ascii="Corbel" w:hAnsi="Corbel"/>
          <w:bCs/>
          <w:i/>
        </w:rPr>
        <w:t>/20</w:t>
      </w:r>
      <w:r w:rsidR="006538CB">
        <w:rPr>
          <w:rFonts w:ascii="Corbel" w:hAnsi="Corbel"/>
          <w:bCs/>
          <w:i/>
        </w:rPr>
        <w:t>23</w:t>
      </w:r>
    </w:p>
    <w:p w14:paraId="05FE21B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15F69E2" w14:textId="711A74B5" w:rsidR="0085747A" w:rsidRPr="00FE30DE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82417">
        <w:rPr>
          <w:rFonts w:ascii="Corbel" w:hAnsi="Corbel"/>
          <w:b/>
          <w:smallCaps/>
          <w:sz w:val="24"/>
          <w:szCs w:val="24"/>
        </w:rPr>
        <w:t>2024-2027</w:t>
      </w:r>
    </w:p>
    <w:p w14:paraId="03277B3E" w14:textId="4FEB5F9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82417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58241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1CAFA60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8156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05E4AD1" w14:textId="77777777" w:rsidTr="00B819C8">
        <w:tc>
          <w:tcPr>
            <w:tcW w:w="2694" w:type="dxa"/>
            <w:vAlign w:val="center"/>
          </w:tcPr>
          <w:p w14:paraId="11E8010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7CF20B" w14:textId="77777777" w:rsidR="0085747A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Ryzyko walutowe i metody jego ograniczania</w:t>
            </w:r>
          </w:p>
        </w:tc>
      </w:tr>
      <w:tr w:rsidR="0085747A" w:rsidRPr="009C54AE" w14:paraId="78ACC8D5" w14:textId="77777777" w:rsidTr="00B819C8">
        <w:tc>
          <w:tcPr>
            <w:tcW w:w="2694" w:type="dxa"/>
            <w:vAlign w:val="center"/>
          </w:tcPr>
          <w:p w14:paraId="2C68FD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E36529" w14:textId="77777777" w:rsidR="0085747A" w:rsidRPr="009C54AE" w:rsidRDefault="00C04A46" w:rsidP="006337A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6337AB">
              <w:rPr>
                <w:rFonts w:ascii="Corbel" w:hAnsi="Corbel"/>
                <w:b w:val="0"/>
                <w:sz w:val="24"/>
                <w:szCs w:val="24"/>
              </w:rPr>
              <w:t>FiB</w:t>
            </w:r>
            <w:r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85747A" w:rsidRPr="009C54AE" w14:paraId="13AB5E13" w14:textId="77777777" w:rsidTr="00B819C8">
        <w:tc>
          <w:tcPr>
            <w:tcW w:w="2694" w:type="dxa"/>
            <w:vAlign w:val="center"/>
          </w:tcPr>
          <w:p w14:paraId="17A185A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90E4E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6ED3CB7" w14:textId="77777777" w:rsidTr="00B819C8">
        <w:tc>
          <w:tcPr>
            <w:tcW w:w="2694" w:type="dxa"/>
            <w:vAlign w:val="center"/>
          </w:tcPr>
          <w:p w14:paraId="3044A9B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52E93E9" w14:textId="6E8B9D0E" w:rsidR="0085747A" w:rsidRPr="009C54AE" w:rsidRDefault="0088719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08C03A9" w14:textId="77777777" w:rsidTr="00B819C8">
        <w:tc>
          <w:tcPr>
            <w:tcW w:w="2694" w:type="dxa"/>
            <w:vAlign w:val="center"/>
          </w:tcPr>
          <w:p w14:paraId="063F27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FED6016" w14:textId="1B14A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40C07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861AAE0" w14:textId="77777777" w:rsidTr="00B819C8">
        <w:tc>
          <w:tcPr>
            <w:tcW w:w="2694" w:type="dxa"/>
            <w:vAlign w:val="center"/>
          </w:tcPr>
          <w:p w14:paraId="667531C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904634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6091A54F" w14:textId="77777777" w:rsidTr="00B819C8">
        <w:tc>
          <w:tcPr>
            <w:tcW w:w="2694" w:type="dxa"/>
            <w:vAlign w:val="center"/>
          </w:tcPr>
          <w:p w14:paraId="55E55E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76330F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r w:rsidR="00FE30DE">
              <w:rPr>
                <w:rFonts w:ascii="Corbel" w:hAnsi="Corbel"/>
                <w:b w:val="0"/>
                <w:sz w:val="24"/>
                <w:szCs w:val="24"/>
              </w:rPr>
              <w:t>akademicki</w:t>
            </w:r>
          </w:p>
        </w:tc>
      </w:tr>
      <w:tr w:rsidR="0085747A" w:rsidRPr="009C54AE" w14:paraId="70362AA1" w14:textId="77777777" w:rsidTr="00B819C8">
        <w:tc>
          <w:tcPr>
            <w:tcW w:w="2694" w:type="dxa"/>
            <w:vAlign w:val="center"/>
          </w:tcPr>
          <w:p w14:paraId="4E7F9F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25BFA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612DD98F" w14:textId="77777777" w:rsidTr="00B819C8">
        <w:tc>
          <w:tcPr>
            <w:tcW w:w="2694" w:type="dxa"/>
            <w:vAlign w:val="center"/>
          </w:tcPr>
          <w:p w14:paraId="690E4E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F33464" w14:textId="7777777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50DBBB66" w14:textId="77777777" w:rsidTr="00B819C8">
        <w:tc>
          <w:tcPr>
            <w:tcW w:w="2694" w:type="dxa"/>
            <w:vAlign w:val="center"/>
          </w:tcPr>
          <w:p w14:paraId="37003F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81C7D3" w14:textId="1DC7EA25" w:rsidR="0085747A" w:rsidRPr="009C54AE" w:rsidRDefault="00E34455" w:rsidP="00C04A4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FDAA72A" w14:textId="77777777" w:rsidTr="00B819C8">
        <w:tc>
          <w:tcPr>
            <w:tcW w:w="2694" w:type="dxa"/>
            <w:vAlign w:val="center"/>
          </w:tcPr>
          <w:p w14:paraId="18B1186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02649C" w14:textId="77777777" w:rsidR="00923D7D" w:rsidRPr="009C54AE" w:rsidRDefault="00C04A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2BD46EDF" w14:textId="77777777" w:rsidTr="00B819C8">
        <w:tc>
          <w:tcPr>
            <w:tcW w:w="2694" w:type="dxa"/>
            <w:vAlign w:val="center"/>
          </w:tcPr>
          <w:p w14:paraId="424BBE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E03EC1" w14:textId="77777777" w:rsidR="0085747A" w:rsidRPr="009C54AE" w:rsidRDefault="005200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</w:tc>
      </w:tr>
      <w:tr w:rsidR="0085747A" w:rsidRPr="009C54AE" w14:paraId="3FC9D70E" w14:textId="77777777" w:rsidTr="00B819C8">
        <w:tc>
          <w:tcPr>
            <w:tcW w:w="2694" w:type="dxa"/>
            <w:vAlign w:val="center"/>
          </w:tcPr>
          <w:p w14:paraId="0FAE25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6D2F460" w14:textId="77777777" w:rsidR="0085747A" w:rsidRDefault="00520056" w:rsidP="009D1F04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hab. Anna Barwińska-Małajowicz, prof. UR</w:t>
            </w:r>
          </w:p>
          <w:p w14:paraId="05F5BFC0" w14:textId="77777777" w:rsidR="00C04A46" w:rsidRPr="009C54AE" w:rsidRDefault="00520056" w:rsidP="00840C07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04A46">
              <w:rPr>
                <w:rFonts w:ascii="Corbel" w:hAnsi="Corbel"/>
                <w:b w:val="0"/>
                <w:sz w:val="24"/>
                <w:szCs w:val="24"/>
              </w:rPr>
              <w:t>r Patrycja Żegleń</w:t>
            </w:r>
          </w:p>
        </w:tc>
      </w:tr>
    </w:tbl>
    <w:p w14:paraId="3D4C17A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B34BDF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1683AB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6A263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AD9ED3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662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F02DF4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B887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F44D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30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2AF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2A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06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338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B87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557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EA7EBC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E4EF1" w14:textId="77777777" w:rsidR="00015B8F" w:rsidRPr="009C54AE" w:rsidRDefault="00F57D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45FA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433CD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31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DAA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2F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CFE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28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1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7825" w14:textId="77777777" w:rsidR="00015B8F" w:rsidRPr="009C54AE" w:rsidRDefault="00C04A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0BE3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3C7FE" w14:textId="405D8EB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037BCE5" w14:textId="77777777" w:rsidR="009D1F04" w:rsidRPr="009C54AE" w:rsidRDefault="009D1F0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ED863A0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1E729DA3" w14:textId="77777777" w:rsidR="009D1F04" w:rsidRPr="009D1F04" w:rsidRDefault="009D1F04" w:rsidP="009D1F0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E593F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0E8186F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2FE18B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07F043" w14:textId="77777777" w:rsidR="00E960BB" w:rsidRDefault="005200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        </w:t>
      </w:r>
      <w:r w:rsidR="00F57D8A">
        <w:rPr>
          <w:rFonts w:ascii="Corbel" w:hAnsi="Corbel"/>
          <w:b w:val="0"/>
          <w:szCs w:val="24"/>
        </w:rPr>
        <w:t>egzamin</w:t>
      </w:r>
    </w:p>
    <w:p w14:paraId="70991FDE" w14:textId="77777777" w:rsidR="00F57D8A" w:rsidRDefault="00F57D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687D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BCD4C70" w14:textId="77777777" w:rsidTr="00745302">
        <w:tc>
          <w:tcPr>
            <w:tcW w:w="9670" w:type="dxa"/>
          </w:tcPr>
          <w:p w14:paraId="6C985A4E" w14:textId="77777777" w:rsidR="0085747A" w:rsidRPr="00520056" w:rsidRDefault="00F57D8A" w:rsidP="00F57D8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międzynarodowych stosunków gospodarczych, finansów przedsiębiorstw i podstawowej problematyki dotyczącej działalności rynków finansowych. Ponadto wymagana jest znajomość aktualnych wydarzeń z zakresu </w:t>
            </w:r>
            <w:r w:rsidRPr="005200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międzynarodowych relacji gospodarczych, zwłaszcza dotyczących powiązań walutowych.</w:t>
            </w:r>
          </w:p>
        </w:tc>
      </w:tr>
    </w:tbl>
    <w:p w14:paraId="7DFA1FF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A8C77A" w14:textId="77777777" w:rsidR="0085747A" w:rsidRPr="00C05F44" w:rsidRDefault="0071620A" w:rsidP="00F57D8A">
      <w:pPr>
        <w:pStyle w:val="Punktygwne"/>
        <w:tabs>
          <w:tab w:val="right" w:pos="9638"/>
        </w:tabs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  <w:r w:rsidR="00F57D8A">
        <w:rPr>
          <w:rFonts w:ascii="Corbel" w:hAnsi="Corbel"/>
          <w:szCs w:val="24"/>
        </w:rPr>
        <w:tab/>
      </w:r>
    </w:p>
    <w:p w14:paraId="08F98CA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894D9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62210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FE30DE" w:rsidRPr="009E7CFD" w14:paraId="41B4BC09" w14:textId="77777777" w:rsidTr="007E4033">
        <w:tc>
          <w:tcPr>
            <w:tcW w:w="851" w:type="dxa"/>
            <w:vAlign w:val="center"/>
          </w:tcPr>
          <w:p w14:paraId="1C996475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AF935A" w14:textId="77777777" w:rsidR="00FE30DE" w:rsidRPr="00520056" w:rsidRDefault="00FE30DE" w:rsidP="007E4033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pojęciowymi dotyczącymi problematyki rynku walutowego, mechanizmami związanymi z powstawaniem ryzyka walutowego oraz instrumentami i metodami służącymi do zabezpieczania się przed ryzykiem kursu walutowego (ograniczania ryzyka walutowego). </w:t>
            </w:r>
          </w:p>
        </w:tc>
      </w:tr>
      <w:tr w:rsidR="00FE30DE" w:rsidRPr="009E7CFD" w14:paraId="34BCB339" w14:textId="77777777" w:rsidTr="007E4033">
        <w:tc>
          <w:tcPr>
            <w:tcW w:w="851" w:type="dxa"/>
            <w:vAlign w:val="center"/>
          </w:tcPr>
          <w:p w14:paraId="4D9E8507" w14:textId="77777777" w:rsidR="00FE30DE" w:rsidRPr="009E7CFD" w:rsidRDefault="00FE30DE" w:rsidP="007E4033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55623C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rozumienia i analizowania czynników wpływających na powstawanie ryzyka walutowego oraz umiejętności rozpoznawania i rozumienia metod służących jego ograniczaniu (z punktu widzenia przedsiębiorstw prowadzących działalność na rynku międzynarodowym).  </w:t>
            </w:r>
          </w:p>
        </w:tc>
      </w:tr>
      <w:tr w:rsidR="00FE30DE" w:rsidRPr="009E7CFD" w14:paraId="7706D788" w14:textId="77777777" w:rsidTr="007E4033">
        <w:tc>
          <w:tcPr>
            <w:tcW w:w="851" w:type="dxa"/>
            <w:vAlign w:val="center"/>
          </w:tcPr>
          <w:p w14:paraId="4634572A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6100CEB5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Wypracowanie umiejętności korzystania z dobrych przykładów przedsiębiorstw w zakresie ograniczania ryzyka walutowego.</w:t>
            </w:r>
          </w:p>
        </w:tc>
      </w:tr>
      <w:tr w:rsidR="00FE30DE" w:rsidRPr="009E7CFD" w14:paraId="135F3F11" w14:textId="77777777" w:rsidTr="007E4033">
        <w:tc>
          <w:tcPr>
            <w:tcW w:w="851" w:type="dxa"/>
            <w:vAlign w:val="center"/>
          </w:tcPr>
          <w:p w14:paraId="5C877E2E" w14:textId="77777777" w:rsidR="00FE30DE" w:rsidRPr="009E7CFD" w:rsidRDefault="00FE30DE" w:rsidP="007E40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55009BA0" w14:textId="77777777" w:rsidR="00FE30DE" w:rsidRPr="00520056" w:rsidRDefault="00FE30DE" w:rsidP="007E40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520056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8031E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AC578C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4B85E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B0172B4" w14:textId="77777777" w:rsidTr="0071620A">
        <w:tc>
          <w:tcPr>
            <w:tcW w:w="1701" w:type="dxa"/>
            <w:vAlign w:val="center"/>
          </w:tcPr>
          <w:p w14:paraId="700CB6B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2CAB99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63E9C5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12E84" w:rsidRPr="009C54AE" w14:paraId="51F705B2" w14:textId="77777777" w:rsidTr="005E6E85">
        <w:tc>
          <w:tcPr>
            <w:tcW w:w="1701" w:type="dxa"/>
          </w:tcPr>
          <w:p w14:paraId="119A31D8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D04F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376E5C3" w14:textId="77777777" w:rsidR="00212E84" w:rsidRPr="009C54AE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1F7D"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współzależności pomiędzy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międzynarodowym rynkiem walutowym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i instytucjami finansowymi w skali międzynarodowej.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rod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zaje powiązań między elementami / podmiotami międzynarodowego rynku walutowego oraz rządzące nim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prawidłowości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jak również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podstawowe kategorie ekonomiczne i finansowe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powstawania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ryzyka walutowego 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>oraz metody analizy i zarządzania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 (w tym ograniczania)</w:t>
            </w:r>
            <w:r w:rsidRPr="00212E84">
              <w:rPr>
                <w:rFonts w:ascii="Corbel" w:hAnsi="Corbel"/>
                <w:b w:val="0"/>
                <w:smallCaps w:val="0"/>
                <w:szCs w:val="24"/>
              </w:rPr>
              <w:t xml:space="preserve"> różnymi rodzajami ryzyka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walutowego.</w:t>
            </w:r>
          </w:p>
        </w:tc>
        <w:tc>
          <w:tcPr>
            <w:tcW w:w="1873" w:type="dxa"/>
          </w:tcPr>
          <w:p w14:paraId="63594FD1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7457E6EE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K_W05</w:t>
            </w:r>
          </w:p>
          <w:p w14:paraId="6B4328C7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K_W07</w:t>
            </w:r>
          </w:p>
          <w:p w14:paraId="0A803EED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  <w:p w14:paraId="74FABB79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  <w:tr w:rsidR="00212E84" w:rsidRPr="009C54AE" w14:paraId="0297B36F" w14:textId="77777777" w:rsidTr="005E6E85">
        <w:tc>
          <w:tcPr>
            <w:tcW w:w="1701" w:type="dxa"/>
          </w:tcPr>
          <w:p w14:paraId="0CA25782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B03C189" w14:textId="77777777" w:rsidR="00212E84" w:rsidRPr="001D2387" w:rsidRDefault="00212E84" w:rsidP="00DC2F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analizować,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procesy oraz zjawiska ekonomiczne zachodzące na współczesnym międzynarodowym rynku walutowym, w tym </w:t>
            </w:r>
            <w:r w:rsidRPr="00EE5139">
              <w:rPr>
                <w:rFonts w:ascii="Corbel" w:hAnsi="Corbel"/>
                <w:b w:val="0"/>
                <w:smallCaps w:val="0"/>
                <w:szCs w:val="24"/>
              </w:rPr>
              <w:t xml:space="preserve">przyczyny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powstawania ryzyka walutowego oraz</w:t>
            </w:r>
            <w:r>
              <w:t xml:space="preserve"> </w:t>
            </w:r>
            <w:r w:rsidRPr="001B3A3A">
              <w:rPr>
                <w:rFonts w:ascii="Corbel" w:hAnsi="Corbel"/>
                <w:b w:val="0"/>
                <w:smallCaps w:val="0"/>
                <w:szCs w:val="24"/>
              </w:rPr>
              <w:t>zagroż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enia z nim związane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 xml:space="preserve">. Potrafi identyfikować czynniki ryzyka walutowego </w:t>
            </w:r>
            <w:r w:rsidR="00DC2FD4" w:rsidRPr="00DC2FD4">
              <w:rPr>
                <w:rFonts w:ascii="Corbel" w:hAnsi="Corbel"/>
                <w:b w:val="0"/>
                <w:smallCaps w:val="0"/>
                <w:szCs w:val="24"/>
              </w:rPr>
              <w:t>pochodzące z otoczenia organizacji oraz ocenić ich wpływ na sytuację ekonomiczno-finansową organizacji</w:t>
            </w:r>
            <w:r w:rsidR="00DC2FD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A247E28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1508B91F" w14:textId="77777777" w:rsidR="00212E84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0AB2A605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</w:tc>
      </w:tr>
      <w:tr w:rsidR="00212E84" w:rsidRPr="009C54AE" w14:paraId="0E519E2F" w14:textId="77777777" w:rsidTr="005E6E85">
        <w:tc>
          <w:tcPr>
            <w:tcW w:w="1701" w:type="dxa"/>
          </w:tcPr>
          <w:p w14:paraId="10CB63D9" w14:textId="77777777" w:rsidR="00212E84" w:rsidRPr="00BD04F3" w:rsidRDefault="00212E84" w:rsidP="00212E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04F3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5C229FD" w14:textId="77777777" w:rsidR="00212E84" w:rsidRPr="0086205A" w:rsidRDefault="00212E84" w:rsidP="00BE01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>uznawania znaczenia wiedzy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sposobów i metod ograniczania (bądź eliminacji) ryzyka walutowego w</w:t>
            </w:r>
            <w:r w:rsidRPr="001B7A0A">
              <w:rPr>
                <w:rFonts w:ascii="Corbel" w:hAnsi="Corbel"/>
                <w:b w:val="0"/>
                <w:smallCaps w:val="0"/>
                <w:szCs w:val="24"/>
              </w:rPr>
              <w:t xml:space="preserve"> 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występujących w działalności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t xml:space="preserve">przedsiębiorstw na rynku </w:t>
            </w:r>
            <w:r w:rsidRPr="00C81F7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międzynarodowym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4D1BB8E" w14:textId="77777777" w:rsidR="00212E84" w:rsidRPr="0086205A" w:rsidRDefault="00212E84" w:rsidP="00212E84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lastRenderedPageBreak/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D151EF6" w14:textId="77777777" w:rsidR="00212E84" w:rsidRPr="0086205A" w:rsidRDefault="00212E84" w:rsidP="00212E84">
            <w:pPr>
              <w:pStyle w:val="Punktygwne"/>
              <w:tabs>
                <w:tab w:val="left" w:pos="90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C2E2A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177D1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A25C8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686A98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0B5D4D7" w14:textId="77777777" w:rsidTr="00923D7D">
        <w:tc>
          <w:tcPr>
            <w:tcW w:w="9639" w:type="dxa"/>
          </w:tcPr>
          <w:p w14:paraId="6721A4A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07153" w:rsidRPr="009C54AE" w14:paraId="2BF48BF1" w14:textId="77777777" w:rsidTr="00923D7D">
        <w:tc>
          <w:tcPr>
            <w:tcW w:w="9639" w:type="dxa"/>
          </w:tcPr>
          <w:p w14:paraId="2AB2E47E" w14:textId="77777777" w:rsidR="00D07153" w:rsidRPr="00DE2A30" w:rsidRDefault="00D07153" w:rsidP="00D0715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do międzynarodowego rynku walutowego oraz ryzyka walutowego  – podstawowe kategorie pojęciowe.</w:t>
            </w:r>
          </w:p>
        </w:tc>
      </w:tr>
      <w:tr w:rsidR="00D07153" w:rsidRPr="009C54AE" w14:paraId="0288F381" w14:textId="77777777" w:rsidTr="00923D7D">
        <w:tc>
          <w:tcPr>
            <w:tcW w:w="9639" w:type="dxa"/>
          </w:tcPr>
          <w:p w14:paraId="5FA9720B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 xml:space="preserve">Międzynarodowy rynek walutowy – </w:t>
            </w:r>
            <w:r>
              <w:rPr>
                <w:rFonts w:ascii="Corbel" w:hAnsi="Corbel"/>
                <w:sz w:val="24"/>
                <w:szCs w:val="24"/>
              </w:rPr>
              <w:t xml:space="preserve">specyfika i cechy charakterystyczne oraz organizacja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i zasady funkcjonowania rynku, podmioty rynku walutowego. </w:t>
            </w:r>
          </w:p>
        </w:tc>
      </w:tr>
      <w:tr w:rsidR="00D07153" w:rsidRPr="009C54AE" w14:paraId="1E1C7FCC" w14:textId="77777777" w:rsidTr="00923D7D">
        <w:tc>
          <w:tcPr>
            <w:tcW w:w="9639" w:type="dxa"/>
          </w:tcPr>
          <w:p w14:paraId="5AF257BB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transakcji na międzynarodowym rynku walutowym oraz w</w:t>
            </w:r>
            <w:r w:rsidRPr="009E54DC">
              <w:rPr>
                <w:rFonts w:ascii="Corbel" w:hAnsi="Corbel"/>
                <w:sz w:val="24"/>
                <w:szCs w:val="24"/>
              </w:rPr>
              <w:t xml:space="preserve">ybrane ryzyka związane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E54DC">
              <w:rPr>
                <w:rFonts w:ascii="Corbel" w:hAnsi="Corbel"/>
                <w:sz w:val="24"/>
                <w:szCs w:val="24"/>
              </w:rPr>
              <w:t xml:space="preserve">z </w:t>
            </w:r>
            <w:r>
              <w:rPr>
                <w:rFonts w:ascii="Corbel" w:hAnsi="Corbel"/>
                <w:sz w:val="24"/>
                <w:szCs w:val="24"/>
              </w:rPr>
              <w:t>ich zawieraniem.</w:t>
            </w:r>
          </w:p>
        </w:tc>
      </w:tr>
      <w:tr w:rsidR="00D07153" w:rsidRPr="009C54AE" w14:paraId="586F4F4E" w14:textId="77777777" w:rsidTr="00923D7D">
        <w:tc>
          <w:tcPr>
            <w:tcW w:w="9639" w:type="dxa"/>
          </w:tcPr>
          <w:p w14:paraId="465F7DF1" w14:textId="77777777" w:rsidR="00D07153" w:rsidRPr="00C04A56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04A56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rodzaje kursów walut.</w:t>
            </w:r>
          </w:p>
        </w:tc>
      </w:tr>
      <w:tr w:rsidR="00D07153" w:rsidRPr="009C54AE" w14:paraId="2756C052" w14:textId="77777777" w:rsidTr="00923D7D">
        <w:tc>
          <w:tcPr>
            <w:tcW w:w="9639" w:type="dxa"/>
          </w:tcPr>
          <w:p w14:paraId="41424B7D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Istota ryzyka walutowego</w:t>
            </w:r>
            <w:r>
              <w:rPr>
                <w:rFonts w:ascii="Corbel" w:hAnsi="Corbel"/>
                <w:sz w:val="24"/>
                <w:szCs w:val="24"/>
              </w:rPr>
              <w:t xml:space="preserve"> i wybrane metody zabezpieczania się przez ryzykiem.</w:t>
            </w:r>
          </w:p>
        </w:tc>
      </w:tr>
      <w:tr w:rsidR="00D07153" w:rsidRPr="009C54AE" w14:paraId="5A4A6C35" w14:textId="77777777" w:rsidTr="00923D7D">
        <w:tc>
          <w:tcPr>
            <w:tcW w:w="9639" w:type="dxa"/>
          </w:tcPr>
          <w:p w14:paraId="461CCF53" w14:textId="77777777" w:rsidR="00D07153" w:rsidRPr="00DE2A30" w:rsidRDefault="00D07153" w:rsidP="00D0715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B481E">
              <w:rPr>
                <w:rFonts w:ascii="Corbel" w:hAnsi="Corbel"/>
                <w:sz w:val="24"/>
                <w:szCs w:val="24"/>
              </w:rPr>
              <w:t>Rozwój systemu kursu walutowego w Polsce od roku 1989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4260AE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7D8E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5DBEF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57D8A" w:rsidRPr="009E7CFD" w14:paraId="2F8EF2DF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F95A" w14:textId="77777777" w:rsidR="00F57D8A" w:rsidRPr="009E7CFD" w:rsidRDefault="00F57D8A" w:rsidP="003550E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9E7CFD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F57D8A" w:rsidRPr="009E7CFD" w14:paraId="47D4A90A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8348C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Wprowadzenie do tematyki ryzyka walutowego. </w:t>
            </w:r>
          </w:p>
        </w:tc>
      </w:tr>
      <w:tr w:rsidR="00F57D8A" w:rsidRPr="009E7CFD" w14:paraId="0D464546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B7BA" w14:textId="77777777" w:rsidR="00F57D8A" w:rsidRPr="00D07153" w:rsidRDefault="00F57D8A" w:rsidP="003550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Kurs walutowy – czynniki determinujące poziom kursu walutowego.</w:t>
            </w:r>
          </w:p>
        </w:tc>
      </w:tr>
      <w:tr w:rsidR="00F57D8A" w:rsidRPr="009E7CFD" w14:paraId="29DF49B7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C34B7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Wybrane metody szacowania ryzyka walutowego w przedsiębiorstwie.</w:t>
            </w:r>
          </w:p>
        </w:tc>
      </w:tr>
      <w:tr w:rsidR="00F57D8A" w:rsidRPr="009E7CFD" w14:paraId="22B8A172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BC745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>Postawy wobec ryzyka kursowego.</w:t>
            </w:r>
          </w:p>
        </w:tc>
      </w:tr>
      <w:tr w:rsidR="00F57D8A" w:rsidRPr="009E7CFD" w14:paraId="160D5941" w14:textId="77777777" w:rsidTr="003550E7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6642A" w14:textId="77777777" w:rsidR="00F57D8A" w:rsidRPr="00D07153" w:rsidRDefault="00F57D8A" w:rsidP="003550E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07153">
              <w:rPr>
                <w:rFonts w:ascii="Corbel" w:hAnsi="Corbel"/>
                <w:sz w:val="24"/>
                <w:szCs w:val="24"/>
              </w:rPr>
              <w:t xml:space="preserve">Instrumenty i metody (zewnętrzne i wewnętrzne) służące do zabezpieczania się przed ryzykiem kursu walutowego. </w:t>
            </w:r>
          </w:p>
        </w:tc>
      </w:tr>
    </w:tbl>
    <w:p w14:paraId="1925DC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914A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F5FAE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A7AF4A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2FC59E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46122A0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1E3BF23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92885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85D7D6" w14:textId="77777777" w:rsidR="00D07153" w:rsidRDefault="00D07153" w:rsidP="00D07153">
      <w:pPr>
        <w:spacing w:after="0" w:line="240" w:lineRule="auto"/>
        <w:jc w:val="both"/>
        <w:rPr>
          <w:rFonts w:ascii="Corbel" w:hAnsi="Corbel"/>
          <w:smallCaps/>
          <w:szCs w:val="24"/>
        </w:rPr>
      </w:pPr>
      <w:r w:rsidRPr="00D07153">
        <w:rPr>
          <w:rFonts w:ascii="Corbel" w:hAnsi="Corbel"/>
          <w:b/>
          <w:sz w:val="24"/>
          <w:szCs w:val="24"/>
        </w:rPr>
        <w:t>Wykład:</w:t>
      </w:r>
      <w:r w:rsidRPr="00D07153">
        <w:rPr>
          <w:rFonts w:ascii="Corbel" w:hAnsi="Corbel"/>
          <w:sz w:val="24"/>
          <w:szCs w:val="24"/>
        </w:rPr>
        <w:t xml:space="preserve"> wyk</w:t>
      </w:r>
      <w:r>
        <w:rPr>
          <w:rFonts w:ascii="Corbel" w:hAnsi="Corbel"/>
          <w:sz w:val="24"/>
          <w:szCs w:val="24"/>
        </w:rPr>
        <w:t xml:space="preserve">ład z prezentacją multimedialną </w:t>
      </w:r>
      <w:r w:rsidRPr="00D07153">
        <w:rPr>
          <w:rFonts w:ascii="Corbel" w:hAnsi="Corbel"/>
          <w:sz w:val="24"/>
          <w:szCs w:val="24"/>
        </w:rPr>
        <w:t>przy użyciu platformy MS Teams</w:t>
      </w:r>
      <w:r>
        <w:rPr>
          <w:rFonts w:ascii="Corbel" w:hAnsi="Corbel"/>
          <w:sz w:val="24"/>
          <w:szCs w:val="24"/>
        </w:rPr>
        <w:t>.</w:t>
      </w:r>
    </w:p>
    <w:p w14:paraId="63B5ED7A" w14:textId="77777777" w:rsidR="00E960BB" w:rsidRDefault="00FE30D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Ćwiczenia: </w:t>
      </w:r>
      <w:r w:rsidRPr="00FE30DE">
        <w:rPr>
          <w:rFonts w:ascii="Corbel" w:hAnsi="Corbel"/>
          <w:b w:val="0"/>
          <w:smallCaps w:val="0"/>
          <w:szCs w:val="24"/>
        </w:rPr>
        <w:t xml:space="preserve">analiza tekstów </w:t>
      </w:r>
      <w:r w:rsidR="00F57D8A" w:rsidRPr="00FE30DE">
        <w:rPr>
          <w:rFonts w:ascii="Corbel" w:hAnsi="Corbel"/>
          <w:b w:val="0"/>
          <w:smallCaps w:val="0"/>
          <w:szCs w:val="24"/>
        </w:rPr>
        <w:t>z</w:t>
      </w:r>
      <w:r w:rsidRPr="00FE30DE">
        <w:rPr>
          <w:rFonts w:ascii="Corbel" w:hAnsi="Corbel"/>
          <w:b w:val="0"/>
          <w:smallCaps w:val="0"/>
          <w:szCs w:val="24"/>
        </w:rPr>
        <w:t xml:space="preserve"> </w:t>
      </w:r>
      <w:r w:rsidR="00F57D8A" w:rsidRPr="00FE30DE">
        <w:rPr>
          <w:rFonts w:ascii="Corbel" w:hAnsi="Corbel"/>
          <w:b w:val="0"/>
          <w:smallCaps w:val="0"/>
          <w:szCs w:val="24"/>
        </w:rPr>
        <w:t>dyskusją</w:t>
      </w:r>
      <w:r w:rsidRPr="00FE30DE">
        <w:rPr>
          <w:rFonts w:ascii="Corbel" w:hAnsi="Corbel"/>
          <w:b w:val="0"/>
          <w:smallCaps w:val="0"/>
          <w:szCs w:val="24"/>
        </w:rPr>
        <w:t xml:space="preserve"> przy użyciu platformy MS Teams</w:t>
      </w:r>
      <w:r w:rsidR="00D07153">
        <w:rPr>
          <w:rFonts w:ascii="Corbel" w:hAnsi="Corbel"/>
          <w:b w:val="0"/>
          <w:smallCaps w:val="0"/>
          <w:szCs w:val="24"/>
        </w:rPr>
        <w:t>.</w:t>
      </w:r>
    </w:p>
    <w:p w14:paraId="55645F2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A23E7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4448E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ACC92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EAE19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168F7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48B65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B5A05FD" w14:textId="77777777" w:rsidTr="00C05F44">
        <w:tc>
          <w:tcPr>
            <w:tcW w:w="1985" w:type="dxa"/>
            <w:vAlign w:val="center"/>
          </w:tcPr>
          <w:p w14:paraId="22BE2D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4D3700A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E7E166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62F824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7A4E10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07153" w:rsidRPr="009C54AE" w14:paraId="7552414D" w14:textId="77777777" w:rsidTr="00C05F44">
        <w:tc>
          <w:tcPr>
            <w:tcW w:w="1985" w:type="dxa"/>
          </w:tcPr>
          <w:p w14:paraId="37A48E15" w14:textId="77777777" w:rsidR="00D07153" w:rsidRPr="009C54A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EEB86EF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praca grupowa</w:t>
            </w:r>
            <w:r>
              <w:t xml:space="preserve"> </w:t>
            </w:r>
            <w:r w:rsidRPr="007744CB">
              <w:rPr>
                <w:rFonts w:ascii="Corbel" w:hAnsi="Corbel"/>
                <w:sz w:val="24"/>
                <w:szCs w:val="24"/>
              </w:rPr>
              <w:t>lub projekt zespołowy</w:t>
            </w:r>
            <w:r w:rsidRPr="0050086E">
              <w:rPr>
                <w:rFonts w:ascii="Corbel" w:hAnsi="Corbel"/>
                <w:sz w:val="24"/>
                <w:szCs w:val="24"/>
              </w:rPr>
              <w:t>, obserwacja w trakcie zajęć, kolokwium, egzamin pisemny</w:t>
            </w:r>
          </w:p>
        </w:tc>
        <w:tc>
          <w:tcPr>
            <w:tcW w:w="2126" w:type="dxa"/>
          </w:tcPr>
          <w:p w14:paraId="6CA4475A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14:paraId="2D7A1D0A" w14:textId="77777777" w:rsidTr="00C05F44">
        <w:tc>
          <w:tcPr>
            <w:tcW w:w="1985" w:type="dxa"/>
          </w:tcPr>
          <w:p w14:paraId="6FA01FA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CEC4806" w14:textId="77777777" w:rsidR="0085747A" w:rsidRPr="00D07153" w:rsidRDefault="00FE30DE" w:rsidP="00FE30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</w:rPr>
              <w:t>kolokwium, obserwacja postawy i ocena prezentowanego stanowiska</w:t>
            </w:r>
          </w:p>
        </w:tc>
        <w:tc>
          <w:tcPr>
            <w:tcW w:w="2126" w:type="dxa"/>
          </w:tcPr>
          <w:p w14:paraId="3F940B16" w14:textId="77777777" w:rsidR="0085747A" w:rsidRPr="00D07153" w:rsidRDefault="00FE30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153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07153" w:rsidRPr="009C54AE" w14:paraId="31A69538" w14:textId="77777777" w:rsidTr="00C05F44">
        <w:tc>
          <w:tcPr>
            <w:tcW w:w="1985" w:type="dxa"/>
          </w:tcPr>
          <w:p w14:paraId="40B8DE80" w14:textId="77777777" w:rsidR="00D07153" w:rsidRPr="0050086E" w:rsidRDefault="00D07153" w:rsidP="00D0715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086E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</w:tcPr>
          <w:p w14:paraId="0F3CB47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 xml:space="preserve">praca grupowa, obserwacja </w:t>
            </w:r>
            <w:r w:rsidRPr="00D07153">
              <w:rPr>
                <w:rFonts w:ascii="Corbel" w:hAnsi="Corbel"/>
                <w:sz w:val="24"/>
                <w:szCs w:val="24"/>
              </w:rPr>
              <w:t>postawy i ocena prezentowanego stanowiska</w:t>
            </w:r>
          </w:p>
        </w:tc>
        <w:tc>
          <w:tcPr>
            <w:tcW w:w="2126" w:type="dxa"/>
          </w:tcPr>
          <w:p w14:paraId="26E4C6AD" w14:textId="77777777" w:rsidR="00D07153" w:rsidRPr="0050086E" w:rsidRDefault="00D07153" w:rsidP="00D07153">
            <w:pPr>
              <w:rPr>
                <w:rFonts w:ascii="Corbel" w:hAnsi="Corbel"/>
                <w:sz w:val="24"/>
                <w:szCs w:val="24"/>
              </w:rPr>
            </w:pPr>
            <w:r w:rsidRPr="0050086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B74BE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E8A0F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4F74A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920C3E4" w14:textId="77777777" w:rsidTr="00923D7D">
        <w:tc>
          <w:tcPr>
            <w:tcW w:w="9670" w:type="dxa"/>
          </w:tcPr>
          <w:p w14:paraId="4A3F4B68" w14:textId="77777777" w:rsidR="00BD04F3" w:rsidRDefault="00BD04F3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  <w:r w:rsidR="004137C3">
              <w:rPr>
                <w:rFonts w:ascii="Corbel" w:hAnsi="Corbel"/>
                <w:b w:val="0"/>
                <w:smallCaps w:val="0"/>
                <w:szCs w:val="24"/>
              </w:rPr>
              <w:t xml:space="preserve"> obecność na zajęciach, aktywne włączanie się do dyskusji problemowej. </w:t>
            </w:r>
          </w:p>
          <w:p w14:paraId="793CB73C" w14:textId="77777777" w:rsidR="0085747A" w:rsidRDefault="00F57D8A" w:rsidP="00F57D8A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Ćwiczenia: obecność na zajęciach (20%), aktywność na zajęciach (29%) kolokwium zaliczeniowe (51%)</w:t>
            </w:r>
          </w:p>
          <w:p w14:paraId="294E6C90" w14:textId="77777777" w:rsidR="004137C3" w:rsidRPr="004137C3" w:rsidRDefault="004137C3" w:rsidP="004137C3">
            <w:pPr>
              <w:pStyle w:val="Punktygwne"/>
              <w:spacing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4137C3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0A79C37" w14:textId="77777777" w:rsidR="0085747A" w:rsidRPr="009C54AE" w:rsidRDefault="00EE7746" w:rsidP="00EE7746">
            <w:pPr>
              <w:pStyle w:val="Punktygwne"/>
              <w:spacing w:before="0" w:after="0" w:line="360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• egzamin pisemny.</w:t>
            </w:r>
          </w:p>
        </w:tc>
      </w:tr>
    </w:tbl>
    <w:p w14:paraId="790800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14C0B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E324ED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3CAF7B" w14:textId="77777777" w:rsidTr="003E1941">
        <w:tc>
          <w:tcPr>
            <w:tcW w:w="4962" w:type="dxa"/>
            <w:vAlign w:val="center"/>
          </w:tcPr>
          <w:p w14:paraId="3B07CC4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534736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AE8DBC5" w14:textId="77777777" w:rsidTr="00923D7D">
        <w:tc>
          <w:tcPr>
            <w:tcW w:w="4962" w:type="dxa"/>
          </w:tcPr>
          <w:p w14:paraId="0B24D2D6" w14:textId="64DF0780" w:rsidR="0085747A" w:rsidRPr="009C54AE" w:rsidRDefault="00C61DC5" w:rsidP="00653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EB9045B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400466A" w14:textId="77777777" w:rsidTr="00923D7D">
        <w:tc>
          <w:tcPr>
            <w:tcW w:w="4962" w:type="dxa"/>
          </w:tcPr>
          <w:p w14:paraId="1243DDB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9CDA4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C6F46EA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2B1E6DF6" w14:textId="77777777" w:rsidTr="00923D7D">
        <w:tc>
          <w:tcPr>
            <w:tcW w:w="4962" w:type="dxa"/>
          </w:tcPr>
          <w:p w14:paraId="599A2E51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FE30DE">
              <w:rPr>
                <w:rFonts w:ascii="Corbel" w:hAnsi="Corbel"/>
                <w:sz w:val="24"/>
                <w:szCs w:val="24"/>
              </w:rPr>
              <w:t xml:space="preserve">gzaminu, napisanie referatu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EFC327" w14:textId="77777777" w:rsidR="00C61DC5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66D85F70" w14:textId="77777777" w:rsidTr="00923D7D">
        <w:tc>
          <w:tcPr>
            <w:tcW w:w="4962" w:type="dxa"/>
          </w:tcPr>
          <w:p w14:paraId="496D321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D2746E9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52D7B92" w14:textId="77777777" w:rsidTr="00923D7D">
        <w:tc>
          <w:tcPr>
            <w:tcW w:w="4962" w:type="dxa"/>
          </w:tcPr>
          <w:p w14:paraId="15D24333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E68CA81" w14:textId="77777777" w:rsidR="0085747A" w:rsidRPr="009C54AE" w:rsidRDefault="00FE30DE" w:rsidP="00FE30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CEA7F8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2B69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955F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129F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651032DB" w14:textId="77777777" w:rsidTr="008962A4">
        <w:trPr>
          <w:trHeight w:val="397"/>
        </w:trPr>
        <w:tc>
          <w:tcPr>
            <w:tcW w:w="2359" w:type="pct"/>
          </w:tcPr>
          <w:p w14:paraId="7C81680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80BE46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6982A32E" w14:textId="77777777" w:rsidTr="008962A4">
        <w:trPr>
          <w:trHeight w:val="397"/>
        </w:trPr>
        <w:tc>
          <w:tcPr>
            <w:tcW w:w="2359" w:type="pct"/>
          </w:tcPr>
          <w:p w14:paraId="397BFAF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4569AEF" w14:textId="77777777" w:rsidR="0085747A" w:rsidRPr="009C54AE" w:rsidRDefault="00BD04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3BB0C2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CF0CD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72C5C90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7B69140" w14:textId="77777777" w:rsidTr="008962A4">
        <w:trPr>
          <w:trHeight w:val="397"/>
        </w:trPr>
        <w:tc>
          <w:tcPr>
            <w:tcW w:w="5000" w:type="pct"/>
          </w:tcPr>
          <w:p w14:paraId="6BE7CC96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F57D8A" w:rsidRPr="00EE774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6A09340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Bożyk P., Międzynarodowe stosunki ekonomiczne, PWE, Warszawa 2015.</w:t>
            </w:r>
          </w:p>
          <w:p w14:paraId="493DC25C" w14:textId="77777777" w:rsidR="00F57D8A" w:rsidRPr="00EE7746" w:rsidRDefault="00F57D8A" w:rsidP="00F57D8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26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EE7746">
              <w:rPr>
                <w:rFonts w:ascii="Corbel" w:hAnsi="Corbel"/>
                <w:bCs/>
                <w:sz w:val="24"/>
                <w:szCs w:val="24"/>
              </w:rPr>
              <w:t>Bożyk P., Misala J., Puławski M., Międzynarodowe stosunki gospodarcze, PWE, Warszawa 2002.</w:t>
            </w:r>
          </w:p>
          <w:p w14:paraId="61562188" w14:textId="77777777" w:rsidR="00F57D8A" w:rsidRPr="00EE7746" w:rsidRDefault="00F57D8A" w:rsidP="00F57D8A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Kalinowski M., Zarządzanie ryzykiem walutowym w przedsiębiorstwie, CeDeWu, Warszawa </w:t>
            </w: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2007.</w:t>
            </w:r>
          </w:p>
          <w:p w14:paraId="40513DA4" w14:textId="77777777" w:rsidR="00F57D8A" w:rsidRPr="00EE7746" w:rsidRDefault="00F57D8A" w:rsidP="00F57D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Okoń S., Matłoka M., Kaszkowiak A., Zarządzanie ryzykiem walutowym, Helion, Gliwice 2009.</w:t>
            </w:r>
          </w:p>
        </w:tc>
      </w:tr>
      <w:tr w:rsidR="0085747A" w:rsidRPr="009C54AE" w14:paraId="7F7839D0" w14:textId="77777777" w:rsidTr="008962A4">
        <w:trPr>
          <w:trHeight w:val="397"/>
        </w:trPr>
        <w:tc>
          <w:tcPr>
            <w:tcW w:w="5000" w:type="pct"/>
          </w:tcPr>
          <w:p w14:paraId="01EF0178" w14:textId="77777777" w:rsidR="0085747A" w:rsidRPr="00EE774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9181B6E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Bennett D., Ryzyko walutowe, Dom Wydawniczy ABC, Warszawa 2000. </w:t>
            </w:r>
          </w:p>
          <w:p w14:paraId="3CE125B4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Sobolewski P, Tymoczko D., Rozwój systemu finansowego w Polsce w 2013 roku, NBP, Warszawa 2014. </w:t>
            </w:r>
          </w:p>
          <w:p w14:paraId="24703399" w14:textId="77777777" w:rsidR="00F57D8A" w:rsidRPr="00EE7746" w:rsidRDefault="00F57D8A" w:rsidP="00F57D8A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5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E7746">
              <w:rPr>
                <w:rFonts w:ascii="Corbel" w:hAnsi="Corbel"/>
                <w:b w:val="0"/>
                <w:bCs/>
                <w:smallCaps w:val="0"/>
                <w:szCs w:val="24"/>
              </w:rPr>
              <w:t>Wydymus S., Bombińska E., Pera B. (red.), Handel międzynarodowy w warunkach kryzysu gospodarczego: implikacje dla Polski, Wydawnictwo CeDeWu, Warszawa 2012.</w:t>
            </w:r>
          </w:p>
        </w:tc>
      </w:tr>
    </w:tbl>
    <w:p w14:paraId="424EDA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01BD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D7DBD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1B2F7C" w14:textId="77777777" w:rsidR="00075FC1" w:rsidRDefault="00075FC1" w:rsidP="00C16ABF">
      <w:pPr>
        <w:spacing w:after="0" w:line="240" w:lineRule="auto"/>
      </w:pPr>
      <w:r>
        <w:separator/>
      </w:r>
    </w:p>
  </w:endnote>
  <w:endnote w:type="continuationSeparator" w:id="0">
    <w:p w14:paraId="2B9D70D1" w14:textId="77777777" w:rsidR="00075FC1" w:rsidRDefault="00075F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A4CEC8" w14:textId="77777777" w:rsidR="00075FC1" w:rsidRDefault="00075FC1" w:rsidP="00C16ABF">
      <w:pPr>
        <w:spacing w:after="0" w:line="240" w:lineRule="auto"/>
      </w:pPr>
      <w:r>
        <w:separator/>
      </w:r>
    </w:p>
  </w:footnote>
  <w:footnote w:type="continuationSeparator" w:id="0">
    <w:p w14:paraId="0686EB20" w14:textId="77777777" w:rsidR="00075FC1" w:rsidRDefault="00075FC1" w:rsidP="00C16ABF">
      <w:pPr>
        <w:spacing w:after="0" w:line="240" w:lineRule="auto"/>
      </w:pPr>
      <w:r>
        <w:continuationSeparator/>
      </w:r>
    </w:p>
  </w:footnote>
  <w:footnote w:id="1">
    <w:p w14:paraId="138DC26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B46032"/>
    <w:multiLevelType w:val="hybridMultilevel"/>
    <w:tmpl w:val="6936C0D0"/>
    <w:lvl w:ilvl="0" w:tplc="69D2FB1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FC1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7A2"/>
    <w:rsid w:val="000F1C57"/>
    <w:rsid w:val="000F5615"/>
    <w:rsid w:val="00124BFF"/>
    <w:rsid w:val="0012560E"/>
    <w:rsid w:val="00127108"/>
    <w:rsid w:val="00134B13"/>
    <w:rsid w:val="00146BC0"/>
    <w:rsid w:val="00147556"/>
    <w:rsid w:val="00153C41"/>
    <w:rsid w:val="00153D94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C7"/>
    <w:rsid w:val="00192F37"/>
    <w:rsid w:val="0019588F"/>
    <w:rsid w:val="001A70D2"/>
    <w:rsid w:val="001C2379"/>
    <w:rsid w:val="001D2D8B"/>
    <w:rsid w:val="001D657B"/>
    <w:rsid w:val="001D7B54"/>
    <w:rsid w:val="001E0209"/>
    <w:rsid w:val="001F2CA2"/>
    <w:rsid w:val="00212E84"/>
    <w:rsid w:val="002144C0"/>
    <w:rsid w:val="00215FA7"/>
    <w:rsid w:val="0022477D"/>
    <w:rsid w:val="002278A9"/>
    <w:rsid w:val="002336F9"/>
    <w:rsid w:val="0024028F"/>
    <w:rsid w:val="00244ABC"/>
    <w:rsid w:val="00252E8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480D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37C3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0056"/>
    <w:rsid w:val="00525A13"/>
    <w:rsid w:val="005363C4"/>
    <w:rsid w:val="00536BDE"/>
    <w:rsid w:val="00543ACC"/>
    <w:rsid w:val="0056696D"/>
    <w:rsid w:val="0058241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7AB"/>
    <w:rsid w:val="00647FA8"/>
    <w:rsid w:val="00650C5F"/>
    <w:rsid w:val="006538CB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0C07"/>
    <w:rsid w:val="008449B3"/>
    <w:rsid w:val="008552A2"/>
    <w:rsid w:val="0085747A"/>
    <w:rsid w:val="00884922"/>
    <w:rsid w:val="00885F64"/>
    <w:rsid w:val="0088719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980"/>
    <w:rsid w:val="00984B23"/>
    <w:rsid w:val="00991867"/>
    <w:rsid w:val="00997F14"/>
    <w:rsid w:val="009A78D9"/>
    <w:rsid w:val="009C3E31"/>
    <w:rsid w:val="009C54AE"/>
    <w:rsid w:val="009C788E"/>
    <w:rsid w:val="009D1F04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75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4F3"/>
    <w:rsid w:val="00BD3869"/>
    <w:rsid w:val="00BD66E9"/>
    <w:rsid w:val="00BD6FF4"/>
    <w:rsid w:val="00BE01F9"/>
    <w:rsid w:val="00BF2C41"/>
    <w:rsid w:val="00C04A46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0BA1"/>
    <w:rsid w:val="00C61DC5"/>
    <w:rsid w:val="00C67E92"/>
    <w:rsid w:val="00C70A26"/>
    <w:rsid w:val="00C766DF"/>
    <w:rsid w:val="00C94B98"/>
    <w:rsid w:val="00CA2B96"/>
    <w:rsid w:val="00CA5089"/>
    <w:rsid w:val="00CA56E5"/>
    <w:rsid w:val="00CC7637"/>
    <w:rsid w:val="00CD6897"/>
    <w:rsid w:val="00CE5BAC"/>
    <w:rsid w:val="00CF25BE"/>
    <w:rsid w:val="00CF78ED"/>
    <w:rsid w:val="00D02B25"/>
    <w:rsid w:val="00D02EBA"/>
    <w:rsid w:val="00D07153"/>
    <w:rsid w:val="00D17C3C"/>
    <w:rsid w:val="00D26B2C"/>
    <w:rsid w:val="00D352C9"/>
    <w:rsid w:val="00D37051"/>
    <w:rsid w:val="00D425B2"/>
    <w:rsid w:val="00D428D6"/>
    <w:rsid w:val="00D5278C"/>
    <w:rsid w:val="00D552B2"/>
    <w:rsid w:val="00D608D1"/>
    <w:rsid w:val="00D74119"/>
    <w:rsid w:val="00D8075B"/>
    <w:rsid w:val="00D8678B"/>
    <w:rsid w:val="00DA2114"/>
    <w:rsid w:val="00DA6057"/>
    <w:rsid w:val="00DC2FD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455"/>
    <w:rsid w:val="00E51E44"/>
    <w:rsid w:val="00E63348"/>
    <w:rsid w:val="00E661B9"/>
    <w:rsid w:val="00E742AA"/>
    <w:rsid w:val="00E77E88"/>
    <w:rsid w:val="00E8107D"/>
    <w:rsid w:val="00E8764F"/>
    <w:rsid w:val="00E9528A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E7746"/>
    <w:rsid w:val="00EF6C90"/>
    <w:rsid w:val="00F070AB"/>
    <w:rsid w:val="00F17567"/>
    <w:rsid w:val="00F27A7B"/>
    <w:rsid w:val="00F526AF"/>
    <w:rsid w:val="00F57D8A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30DE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BB430"/>
  <w15:docId w15:val="{6FE21C7B-BBDC-4190-9E77-9EC66C7CD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43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F0D6D-9DE4-4B9C-A50C-AB912ADE23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98F53A-A4C4-4122-A34D-AB7FDF2636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14EC38-5F0B-4327-94B0-28EF966E3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1104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2019-02-06T12:12:00Z</cp:lastPrinted>
  <dcterms:created xsi:type="dcterms:W3CDTF">2020-10-23T16:49:00Z</dcterms:created>
  <dcterms:modified xsi:type="dcterms:W3CDTF">2024-07-23T10:36:00Z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