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D8E75F" w14:textId="534AA2AC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86A47" w:rsidRPr="00E960BB">
        <w:rPr>
          <w:rFonts w:ascii="Corbel" w:hAnsi="Corbel"/>
          <w:bCs/>
          <w:i/>
        </w:rPr>
        <w:t xml:space="preserve">Załącznik nr 1.5 do Zarządzenia Rektora UR  nr </w:t>
      </w:r>
      <w:r w:rsidR="00086A47">
        <w:rPr>
          <w:rFonts w:ascii="Corbel" w:hAnsi="Corbel"/>
          <w:bCs/>
          <w:i/>
        </w:rPr>
        <w:t>7</w:t>
      </w:r>
      <w:r w:rsidR="00086A47" w:rsidRPr="00E960BB">
        <w:rPr>
          <w:rFonts w:ascii="Corbel" w:hAnsi="Corbel"/>
          <w:bCs/>
          <w:i/>
        </w:rPr>
        <w:t>/20</w:t>
      </w:r>
      <w:r w:rsidR="00086A47">
        <w:rPr>
          <w:rFonts w:ascii="Corbel" w:hAnsi="Corbel"/>
          <w:bCs/>
          <w:i/>
        </w:rPr>
        <w:t>23</w:t>
      </w:r>
    </w:p>
    <w:p w14:paraId="64311AE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E1DF44" w14:textId="73851510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65151E">
        <w:rPr>
          <w:rFonts w:ascii="Corbel" w:hAnsi="Corbel"/>
          <w:b/>
          <w:smallCaps/>
          <w:sz w:val="24"/>
          <w:szCs w:val="24"/>
        </w:rPr>
        <w:t>2024-2027</w:t>
      </w:r>
    </w:p>
    <w:p w14:paraId="40608001" w14:textId="0AA93257" w:rsidR="00445970" w:rsidRPr="00EA4832" w:rsidRDefault="00445970" w:rsidP="003F639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EF550B">
        <w:rPr>
          <w:rFonts w:ascii="Corbel" w:hAnsi="Corbel"/>
          <w:sz w:val="20"/>
          <w:szCs w:val="20"/>
        </w:rPr>
        <w:t>202</w:t>
      </w:r>
      <w:r w:rsidR="0065151E">
        <w:rPr>
          <w:rFonts w:ascii="Corbel" w:hAnsi="Corbel"/>
          <w:sz w:val="20"/>
          <w:szCs w:val="20"/>
        </w:rPr>
        <w:t>5</w:t>
      </w:r>
      <w:r w:rsidR="00EF550B">
        <w:rPr>
          <w:rFonts w:ascii="Corbel" w:hAnsi="Corbel"/>
          <w:sz w:val="20"/>
          <w:szCs w:val="20"/>
        </w:rPr>
        <w:t>/</w:t>
      </w:r>
      <w:r w:rsidR="0065151E">
        <w:rPr>
          <w:rFonts w:ascii="Corbel" w:hAnsi="Corbel"/>
          <w:sz w:val="20"/>
          <w:szCs w:val="20"/>
        </w:rPr>
        <w:t>2026</w:t>
      </w:r>
      <w:bookmarkStart w:id="0" w:name="_GoBack"/>
      <w:bookmarkEnd w:id="0"/>
    </w:p>
    <w:p w14:paraId="511B6C6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1B3EB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2FECBBD" w14:textId="77777777" w:rsidTr="0032069D">
        <w:trPr>
          <w:trHeight w:val="485"/>
        </w:trPr>
        <w:tc>
          <w:tcPr>
            <w:tcW w:w="2694" w:type="dxa"/>
            <w:vAlign w:val="center"/>
          </w:tcPr>
          <w:p w14:paraId="4441669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C08A717" w14:textId="30A79E2A" w:rsidR="0085747A" w:rsidRPr="003F6394" w:rsidRDefault="00EF55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  <w:highlight w:val="white"/>
              </w:rPr>
              <w:t>Bankowość i</w:t>
            </w:r>
            <w:r w:rsidR="00C05552"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nwestycyjna</w:t>
            </w:r>
          </w:p>
        </w:tc>
      </w:tr>
      <w:tr w:rsidR="00EF550B" w:rsidRPr="009C54AE" w14:paraId="039769FA" w14:textId="77777777" w:rsidTr="00EF550B">
        <w:tc>
          <w:tcPr>
            <w:tcW w:w="2694" w:type="dxa"/>
            <w:vAlign w:val="center"/>
          </w:tcPr>
          <w:p w14:paraId="53DAD5D8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D4AA48D" w14:textId="0A38F119" w:rsidR="00EF550B" w:rsidRPr="00C87F9D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FiR/I/</w:t>
            </w:r>
            <w:r w:rsidR="003F6394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FiB/</w:t>
            </w:r>
            <w:r w:rsidR="00C87F9D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C-</w:t>
            </w:r>
            <w:r w:rsidR="003F6394" w:rsidRPr="00C87F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1.5b</w:t>
            </w:r>
          </w:p>
        </w:tc>
      </w:tr>
      <w:tr w:rsidR="00EF550B" w:rsidRPr="009C54AE" w14:paraId="1988728C" w14:textId="77777777" w:rsidTr="00EF550B">
        <w:tc>
          <w:tcPr>
            <w:tcW w:w="2694" w:type="dxa"/>
            <w:vAlign w:val="center"/>
          </w:tcPr>
          <w:p w14:paraId="62C94A80" w14:textId="77777777" w:rsidR="00EF550B" w:rsidRPr="009C54AE" w:rsidRDefault="00EF550B" w:rsidP="00EF550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F3BF08E" w14:textId="77777777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F550B" w:rsidRPr="009C54AE" w14:paraId="400D745A" w14:textId="77777777" w:rsidTr="00EF550B">
        <w:tc>
          <w:tcPr>
            <w:tcW w:w="2694" w:type="dxa"/>
            <w:vAlign w:val="center"/>
          </w:tcPr>
          <w:p w14:paraId="229F1B1C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DFC821" w14:textId="23FA820B" w:rsidR="00EF550B" w:rsidRPr="009C54AE" w:rsidRDefault="003F6394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EF550B" w:rsidRPr="009C54AE" w14:paraId="17C0502A" w14:textId="77777777" w:rsidTr="00EF550B">
        <w:tc>
          <w:tcPr>
            <w:tcW w:w="2694" w:type="dxa"/>
            <w:vAlign w:val="center"/>
          </w:tcPr>
          <w:p w14:paraId="5F357CC8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200E790" w14:textId="40E7929C" w:rsidR="00EF550B" w:rsidRPr="0032069D" w:rsidRDefault="00EF550B" w:rsidP="003F639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06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</w:t>
            </w:r>
            <w:r w:rsidRPr="0032069D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EF550B" w:rsidRPr="009C54AE" w14:paraId="55F4D907" w14:textId="77777777" w:rsidTr="00EF550B">
        <w:tc>
          <w:tcPr>
            <w:tcW w:w="2694" w:type="dxa"/>
            <w:vAlign w:val="center"/>
          </w:tcPr>
          <w:p w14:paraId="47D00E5C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3C3B49E" w14:textId="79CC41EF" w:rsidR="00EF550B" w:rsidRPr="009C54AE" w:rsidRDefault="0032069D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EF550B" w:rsidRPr="009C54AE" w14:paraId="79945A84" w14:textId="77777777" w:rsidTr="0032069D">
        <w:trPr>
          <w:trHeight w:val="394"/>
        </w:trPr>
        <w:tc>
          <w:tcPr>
            <w:tcW w:w="2694" w:type="dxa"/>
            <w:vAlign w:val="center"/>
          </w:tcPr>
          <w:p w14:paraId="2D36D442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B79C557" w14:textId="1C65842D" w:rsidR="00EF550B" w:rsidRPr="009C54AE" w:rsidRDefault="0032069D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EF550B" w:rsidRPr="009C54AE" w14:paraId="0DDE2BAC" w14:textId="77777777" w:rsidTr="00EF550B">
        <w:tc>
          <w:tcPr>
            <w:tcW w:w="2694" w:type="dxa"/>
            <w:vAlign w:val="center"/>
          </w:tcPr>
          <w:p w14:paraId="4B6177D5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3F0636" w14:textId="0A49E86C" w:rsidR="00EF550B" w:rsidRPr="009C54AE" w:rsidRDefault="0032069D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F550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F550B" w:rsidRPr="009C54AE" w14:paraId="03AA25B9" w14:textId="77777777" w:rsidTr="00EF550B">
        <w:tc>
          <w:tcPr>
            <w:tcW w:w="2694" w:type="dxa"/>
            <w:vAlign w:val="center"/>
          </w:tcPr>
          <w:p w14:paraId="1F3E283F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9ACCA8" w14:textId="407A4206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</w:t>
            </w:r>
            <w:r w:rsidR="00690E9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EF550B" w:rsidRPr="009C54AE" w14:paraId="02DF09AA" w14:textId="77777777" w:rsidTr="00EF550B">
        <w:tc>
          <w:tcPr>
            <w:tcW w:w="2694" w:type="dxa"/>
            <w:vAlign w:val="center"/>
          </w:tcPr>
          <w:p w14:paraId="3175D1C5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FD48D0" w14:textId="34641189" w:rsidR="00EF550B" w:rsidRPr="009C54AE" w:rsidRDefault="003F6394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05552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9431A8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EF550B" w:rsidRPr="009C54AE" w14:paraId="5AB53CE5" w14:textId="77777777" w:rsidTr="00EF550B">
        <w:tc>
          <w:tcPr>
            <w:tcW w:w="2694" w:type="dxa"/>
            <w:vAlign w:val="center"/>
          </w:tcPr>
          <w:p w14:paraId="418277C7" w14:textId="77777777" w:rsidR="00EF550B" w:rsidRPr="009C54AE" w:rsidRDefault="00EF550B" w:rsidP="00EF550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539EFE7" w14:textId="77777777" w:rsidR="00EF550B" w:rsidRPr="009C54AE" w:rsidRDefault="00EF550B" w:rsidP="00EF55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6CA5" w:rsidRPr="009C54AE" w14:paraId="11DF4BE1" w14:textId="77777777" w:rsidTr="00EF550B">
        <w:tc>
          <w:tcPr>
            <w:tcW w:w="2694" w:type="dxa"/>
            <w:vAlign w:val="center"/>
          </w:tcPr>
          <w:p w14:paraId="75EDFE12" w14:textId="77777777" w:rsidR="00AC6CA5" w:rsidRPr="009C54AE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638F36C" w14:textId="52F8B180" w:rsidR="00AC6CA5" w:rsidRPr="009C54AE" w:rsidRDefault="00B95F75" w:rsidP="00B95F7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Pr="00B95F75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 hab. Ryszard Kata, prof. UR</w:t>
            </w:r>
          </w:p>
        </w:tc>
      </w:tr>
      <w:tr w:rsidR="00AC6CA5" w:rsidRPr="009C54AE" w14:paraId="5110189E" w14:textId="77777777" w:rsidTr="00EF550B">
        <w:tc>
          <w:tcPr>
            <w:tcW w:w="2694" w:type="dxa"/>
            <w:vAlign w:val="center"/>
          </w:tcPr>
          <w:p w14:paraId="3E6EC1D1" w14:textId="77777777" w:rsidR="00AC6CA5" w:rsidRPr="009C54AE" w:rsidRDefault="00AC6CA5" w:rsidP="00AC6CA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A0E48EA" w14:textId="23E12F9E" w:rsidR="00AC6CA5" w:rsidRPr="009C54AE" w:rsidRDefault="00B95F75" w:rsidP="00AC6CA5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d</w:t>
            </w:r>
            <w:r w:rsidRPr="00B95F75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r hab. Ryszard Kata, prof. UR</w:t>
            </w:r>
          </w:p>
        </w:tc>
      </w:tr>
    </w:tbl>
    <w:p w14:paraId="718D368B" w14:textId="58059A15" w:rsidR="0085747A" w:rsidRPr="009C54AE" w:rsidRDefault="0085747A" w:rsidP="003F6394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31D7C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17267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D0641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0F880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6221089" w14:textId="77777777" w:rsidTr="003774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1B77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8489BBC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B62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C5B2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161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820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698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E6E5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AE33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C25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63C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F4A6E0C" w14:textId="77777777" w:rsidTr="003774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3C40" w14:textId="3793B44F" w:rsidR="00015B8F" w:rsidRPr="009C54AE" w:rsidRDefault="003F639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2CFC" w14:textId="7697A3D1" w:rsidR="00015B8F" w:rsidRPr="009C54AE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68D4" w14:textId="7EF0DEBD" w:rsidR="00015B8F" w:rsidRPr="009C54AE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907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09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C4E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B189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AD5E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08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AFFD" w14:textId="799DEEF8" w:rsidR="00015B8F" w:rsidRPr="009C54AE" w:rsidRDefault="003774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1AD922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60896A3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093F5F" w14:textId="02789DCC" w:rsidR="00290FAE" w:rsidRDefault="0085747A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A26BD6F" w14:textId="77777777" w:rsidR="00D613B4" w:rsidRDefault="00D613B4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5213501C" w14:textId="77777777" w:rsidR="00D613B4" w:rsidRPr="00617C46" w:rsidRDefault="00D613B4" w:rsidP="00D613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49F514AB" w14:textId="77777777" w:rsidR="00D613B4" w:rsidRPr="009A27B8" w:rsidRDefault="00D613B4" w:rsidP="00D613B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E912A5E" w14:textId="77777777" w:rsidR="00D613B4" w:rsidRDefault="00D613B4" w:rsidP="00D613B4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457F67E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3C13825" w14:textId="38F20892" w:rsidR="009C54AE" w:rsidRDefault="008069C0" w:rsidP="0037740F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693C49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EAF827" w14:textId="53E78419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73C3A45F" w14:textId="77777777" w:rsidR="0011352B" w:rsidRPr="009C54AE" w:rsidRDefault="001135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6AC40A3" w14:textId="77777777" w:rsidTr="003F6394">
        <w:trPr>
          <w:trHeight w:val="629"/>
        </w:trPr>
        <w:tc>
          <w:tcPr>
            <w:tcW w:w="9670" w:type="dxa"/>
          </w:tcPr>
          <w:p w14:paraId="687EE1E0" w14:textId="05639966" w:rsidR="0085747A" w:rsidRPr="009431A8" w:rsidRDefault="009431A8" w:rsidP="003F63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Podstawowa znajomość zagadnień z zakresu rynków finansowych oraz funkcjonowaniem banków.</w:t>
            </w:r>
          </w:p>
        </w:tc>
      </w:tr>
    </w:tbl>
    <w:p w14:paraId="66A6B18B" w14:textId="77777777" w:rsidR="003F6394" w:rsidRDefault="003F6394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64936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3781ED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24466C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527315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0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851"/>
        <w:gridCol w:w="8889"/>
      </w:tblGrid>
      <w:tr w:rsidR="009431A8" w:rsidRPr="009E7CFD" w14:paraId="16201891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BE33C" w14:textId="77777777" w:rsidR="009431A8" w:rsidRPr="0037740F" w:rsidRDefault="009431A8" w:rsidP="009431A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95F0D" w14:textId="6DEDF41A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Poznanie przez studentów podstawowych zagadnień związanych z bankowością inwestycyjną.</w:t>
            </w:r>
          </w:p>
        </w:tc>
      </w:tr>
      <w:tr w:rsidR="009431A8" w:rsidRPr="009E7CFD" w14:paraId="61D95495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5B37E8" w14:textId="77777777" w:rsidR="009431A8" w:rsidRPr="0037740F" w:rsidRDefault="009431A8" w:rsidP="009431A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CB931" w14:textId="5CBA76FD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Analiza i ocena procesu rozwoju bankowości inwestycyjnej w Polsce.</w:t>
            </w:r>
          </w:p>
        </w:tc>
      </w:tr>
      <w:tr w:rsidR="009431A8" w:rsidRPr="009E7CFD" w14:paraId="45F0DBF0" w14:textId="77777777" w:rsidTr="00470BE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8EB26A" w14:textId="77777777" w:rsidR="009431A8" w:rsidRPr="0037740F" w:rsidRDefault="009431A8" w:rsidP="009431A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7740F">
              <w:rPr>
                <w:rFonts w:ascii="Corbel" w:hAnsi="Corbel" w:cs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F87FE" w14:textId="7873B753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Poznanie  i ocena wpływu bankowości inwestycyjnej na rozwój rynku finansowego.</w:t>
            </w:r>
          </w:p>
        </w:tc>
      </w:tr>
    </w:tbl>
    <w:p w14:paraId="447C983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AE7A0D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3130AF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4"/>
        <w:gridCol w:w="5974"/>
        <w:gridCol w:w="1865"/>
      </w:tblGrid>
      <w:tr w:rsidR="0085747A" w:rsidRPr="009C54AE" w14:paraId="7A582014" w14:textId="77777777" w:rsidTr="00A00888">
        <w:tc>
          <w:tcPr>
            <w:tcW w:w="1794" w:type="dxa"/>
            <w:vAlign w:val="center"/>
          </w:tcPr>
          <w:p w14:paraId="2C976C2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81C311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C94FA6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31A8" w:rsidRPr="009C54AE" w14:paraId="56000AF2" w14:textId="77777777" w:rsidTr="00907E0B">
        <w:tc>
          <w:tcPr>
            <w:tcW w:w="1794" w:type="dxa"/>
          </w:tcPr>
          <w:p w14:paraId="21D3A278" w14:textId="77777777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4F0C8B2B" w14:textId="42D1B2FD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 xml:space="preserve">Zna i rozumie istotę bankowości inwestycyjnej, sposób jej organizacji oraz zasady jej funkcjonowania w obszarze rynków finansowych.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A3A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K_W03</w:t>
            </w:r>
          </w:p>
          <w:p w14:paraId="1ECCE455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K_W08</w:t>
            </w:r>
          </w:p>
          <w:p w14:paraId="2F43C597" w14:textId="3560603B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zCs w:val="24"/>
              </w:rPr>
              <w:t>K_W10</w:t>
            </w:r>
          </w:p>
        </w:tc>
      </w:tr>
      <w:tr w:rsidR="009431A8" w:rsidRPr="009C54AE" w14:paraId="180A0F55" w14:textId="77777777" w:rsidTr="00907E0B">
        <w:tc>
          <w:tcPr>
            <w:tcW w:w="1794" w:type="dxa"/>
          </w:tcPr>
          <w:p w14:paraId="5AB0BEA1" w14:textId="77777777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98E02BA" w14:textId="01CC73BF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Potrafi wyznaczyć podstawowe parametry instrumentów finansowych, analizuje zjawiska i procesy zachodzące w gospodarce i ocenia ich wpływ na rozwój rynku finansowego, dobiera odpowiednie metody do analizy i prezentacji danych z zakresu zarządzania instrumentami finansowymi.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8789F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K_U01</w:t>
            </w:r>
          </w:p>
          <w:p w14:paraId="561846A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K_U02</w:t>
            </w:r>
          </w:p>
          <w:p w14:paraId="680B640C" w14:textId="7C5B34CE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zCs w:val="24"/>
              </w:rPr>
              <w:t>K_U13</w:t>
            </w:r>
          </w:p>
        </w:tc>
      </w:tr>
      <w:tr w:rsidR="009431A8" w:rsidRPr="009C54AE" w14:paraId="39315564" w14:textId="77777777" w:rsidTr="00907E0B">
        <w:tc>
          <w:tcPr>
            <w:tcW w:w="1794" w:type="dxa"/>
          </w:tcPr>
          <w:p w14:paraId="54FAE3BA" w14:textId="2B091E04" w:rsidR="009431A8" w:rsidRPr="009C54AE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37FF4B16" w14:textId="1B812614" w:rsidR="009431A8" w:rsidRPr="009431A8" w:rsidRDefault="009431A8" w:rsidP="009431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1A8">
              <w:rPr>
                <w:rFonts w:ascii="Corbel" w:hAnsi="Corbel" w:cs="Corbel"/>
                <w:b w:val="0"/>
                <w:smallCaps w:val="0"/>
                <w:szCs w:val="24"/>
              </w:rPr>
              <w:t>Rozumie specyfikę bankowości inwestycyjnej, ma świadomość stopnia zmienności sytuacji na rynkach finansowych oraz ich wpływu na wartość inwestycji.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5AF42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K_K01</w:t>
            </w:r>
          </w:p>
          <w:p w14:paraId="3F214A86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K_K03</w:t>
            </w:r>
          </w:p>
          <w:p w14:paraId="7B34BE75" w14:textId="77777777" w:rsidR="009431A8" w:rsidRPr="009431A8" w:rsidRDefault="009431A8" w:rsidP="009431A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9431A8">
              <w:rPr>
                <w:rFonts w:ascii="Corbel" w:hAnsi="Corbel" w:cs="Corbel"/>
                <w:color w:val="auto"/>
              </w:rPr>
              <w:t>K_K04</w:t>
            </w:r>
          </w:p>
          <w:p w14:paraId="57F04FC6" w14:textId="2A52893A" w:rsidR="009431A8" w:rsidRPr="009431A8" w:rsidRDefault="009431A8" w:rsidP="009431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4A5BD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7092C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ABBECE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67C497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3115E7C" w14:textId="77777777" w:rsidTr="008069C0">
        <w:tc>
          <w:tcPr>
            <w:tcW w:w="9520" w:type="dxa"/>
          </w:tcPr>
          <w:p w14:paraId="191C05A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31A8" w:rsidRPr="009C54AE" w14:paraId="60019716" w14:textId="77777777" w:rsidTr="005939BD">
        <w:tc>
          <w:tcPr>
            <w:tcW w:w="9520" w:type="dxa"/>
          </w:tcPr>
          <w:p w14:paraId="2C62A931" w14:textId="4183E7AD" w:rsidR="009431A8" w:rsidRPr="009431A8" w:rsidRDefault="009431A8" w:rsidP="009431A8">
            <w:pPr>
              <w:pStyle w:val="Akapitzlist"/>
              <w:spacing w:after="0" w:line="240" w:lineRule="auto"/>
              <w:ind w:left="59" w:firstLine="59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Organizacja i funkcjonowanie rynku finansowego. Rodzaje i segmenty rynku finansowego. Hipotezy rynku finansowego. Organizacja systemu bankowego. Rodzaje banków. Otoczenie instytucjonalne oraz prawne systemu bankowego.</w:t>
            </w:r>
          </w:p>
        </w:tc>
      </w:tr>
      <w:tr w:rsidR="009431A8" w:rsidRPr="009C54AE" w14:paraId="538152CD" w14:textId="77777777" w:rsidTr="005939BD">
        <w:tc>
          <w:tcPr>
            <w:tcW w:w="9520" w:type="dxa"/>
          </w:tcPr>
          <w:p w14:paraId="60DB2E05" w14:textId="7C5BB3EE" w:rsidR="009431A8" w:rsidRPr="009431A8" w:rsidRDefault="009431A8" w:rsidP="009431A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Historia bankowości inwestycyjnej. Różnice pomiędzy bankami uniwersalnymi a inwestycyjnymi. Rynek papierów wartościowych i jego znaczenie dla rozwoju bankowości inwestycyjnej. Inwestorzy na rynku kapitałowym.</w:t>
            </w:r>
          </w:p>
        </w:tc>
      </w:tr>
      <w:tr w:rsidR="009431A8" w:rsidRPr="009C54AE" w14:paraId="36ACCFEC" w14:textId="77777777" w:rsidTr="005939BD">
        <w:tc>
          <w:tcPr>
            <w:tcW w:w="9520" w:type="dxa"/>
          </w:tcPr>
          <w:p w14:paraId="794A690B" w14:textId="734A2428" w:rsidR="009431A8" w:rsidRPr="009431A8" w:rsidRDefault="009431A8" w:rsidP="009431A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Bank inwestycyjny na rynku papierów dłużnych. Istota papierów dłużnych i ich rodzaje. Zasady emisji obligacji w Polsce. Rola banku inwestycyjnego w procesie emisji obligacji. Wykorzystanie papierów dłużnych w konstrukcji strategii inwestycyjnych.</w:t>
            </w:r>
          </w:p>
        </w:tc>
      </w:tr>
      <w:tr w:rsidR="009431A8" w:rsidRPr="009C54AE" w14:paraId="41D52EB2" w14:textId="77777777" w:rsidTr="005939BD">
        <w:tc>
          <w:tcPr>
            <w:tcW w:w="9520" w:type="dxa"/>
          </w:tcPr>
          <w:p w14:paraId="165B2633" w14:textId="7849F581" w:rsidR="009431A8" w:rsidRPr="009431A8" w:rsidRDefault="009431A8" w:rsidP="009431A8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>Bank inwestycyjny na rynku instrumentów udziałowych. Istota i rodzaje akcji. Zasady obrotu akcyjnego w Polsce. Banki inwestycyjne - emisje akcji - oferta, usługi, etapy emisji. Banki inwestycyjne - rynek wtórny instrumentów udziałowych.</w:t>
            </w:r>
          </w:p>
        </w:tc>
      </w:tr>
      <w:tr w:rsidR="009431A8" w:rsidRPr="009C54AE" w14:paraId="026F1925" w14:textId="77777777" w:rsidTr="005939BD">
        <w:tc>
          <w:tcPr>
            <w:tcW w:w="9520" w:type="dxa"/>
          </w:tcPr>
          <w:p w14:paraId="3AE51BFA" w14:textId="1E9AFA07" w:rsidR="009431A8" w:rsidRPr="009431A8" w:rsidRDefault="009431A8" w:rsidP="009431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t xml:space="preserve">Bank inwestycyjny na rynku instrumentów pochodnych. Podstawowe pojęcia i definicje. </w:t>
            </w:r>
            <w:r w:rsidRPr="009431A8">
              <w:rPr>
                <w:rFonts w:ascii="Corbel" w:hAnsi="Corbel" w:cs="Corbel"/>
                <w:sz w:val="24"/>
                <w:szCs w:val="24"/>
                <w:lang w:eastAsia="pl-PL"/>
              </w:rPr>
              <w:lastRenderedPageBreak/>
              <w:t>Instrumenty pochodne i związane z nimi źródła ryzyka. Finansowe instrumenty pochodne, kredytowe instrumenty pochodne, produkty strukturyzowane.</w:t>
            </w:r>
          </w:p>
        </w:tc>
      </w:tr>
      <w:tr w:rsidR="009431A8" w:rsidRPr="009C54AE" w14:paraId="74F6A0C3" w14:textId="77777777" w:rsidTr="009431A8">
        <w:trPr>
          <w:trHeight w:val="340"/>
        </w:trPr>
        <w:tc>
          <w:tcPr>
            <w:tcW w:w="9520" w:type="dxa"/>
          </w:tcPr>
          <w:p w14:paraId="395109ED" w14:textId="1A2F23F4" w:rsidR="009431A8" w:rsidRPr="009431A8" w:rsidRDefault="009431A8" w:rsidP="009431A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1A8">
              <w:rPr>
                <w:rFonts w:ascii="Corbel" w:hAnsi="Corbel" w:cs="Corbel"/>
                <w:sz w:val="24"/>
                <w:szCs w:val="24"/>
              </w:rPr>
              <w:lastRenderedPageBreak/>
              <w:t>Zarządzanie aktywami. Fundusze inwestycyjne. Private banking i wealth management.</w:t>
            </w:r>
          </w:p>
        </w:tc>
      </w:tr>
    </w:tbl>
    <w:p w14:paraId="4270091E" w14:textId="77777777" w:rsidR="009431A8" w:rsidRDefault="009431A8" w:rsidP="00B71723">
      <w:pPr>
        <w:spacing w:after="0" w:line="240" w:lineRule="auto"/>
        <w:ind w:left="720"/>
        <w:jc w:val="both"/>
        <w:rPr>
          <w:rFonts w:ascii="Corbel" w:hAnsi="Corbel"/>
          <w:sz w:val="6"/>
          <w:szCs w:val="6"/>
        </w:rPr>
      </w:pPr>
    </w:p>
    <w:p w14:paraId="23F5FC89" w14:textId="77777777" w:rsidR="003F6394" w:rsidRPr="00B71723" w:rsidRDefault="003F6394" w:rsidP="00B71723">
      <w:pPr>
        <w:spacing w:after="0" w:line="240" w:lineRule="auto"/>
        <w:ind w:left="720"/>
        <w:jc w:val="both"/>
        <w:rPr>
          <w:rFonts w:ascii="Corbel" w:hAnsi="Corbel"/>
          <w:sz w:val="6"/>
          <w:szCs w:val="6"/>
        </w:rPr>
      </w:pPr>
    </w:p>
    <w:p w14:paraId="2C107F31" w14:textId="0CE82F6C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FEC326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890D9B" w14:textId="77777777" w:rsidTr="00F8352A">
        <w:tc>
          <w:tcPr>
            <w:tcW w:w="9520" w:type="dxa"/>
          </w:tcPr>
          <w:p w14:paraId="7356445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1723" w:rsidRPr="009C54AE" w14:paraId="27B2ECF6" w14:textId="77777777" w:rsidTr="004346DA">
        <w:trPr>
          <w:trHeight w:val="1044"/>
        </w:trPr>
        <w:tc>
          <w:tcPr>
            <w:tcW w:w="9520" w:type="dxa"/>
          </w:tcPr>
          <w:p w14:paraId="57DBD623" w14:textId="6EC698D4" w:rsidR="00B71723" w:rsidRPr="00B71723" w:rsidRDefault="00B71723" w:rsidP="004346D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Podstawowe pojęcia z zakresu bankowości inwestycyjnej</w:t>
            </w:r>
            <w:r w:rsidR="004346DA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B71723">
              <w:rPr>
                <w:rFonts w:ascii="Corbel" w:hAnsi="Corbel" w:cs="Corbel"/>
                <w:sz w:val="24"/>
                <w:szCs w:val="24"/>
              </w:rPr>
              <w:t>Istota bankowości inwestycyjnej, jej znaczenie i rozwój w Polsce i na świecie. Organizacja systemu bankowego w Polsce i miejsce bankowości inwestycyjnej. Otoczenie instytucjonalne oraz prawne systemu bankowego.</w:t>
            </w:r>
          </w:p>
        </w:tc>
      </w:tr>
      <w:tr w:rsidR="00B71723" w:rsidRPr="009C54AE" w14:paraId="2FD585AD" w14:textId="77777777" w:rsidTr="00B71723">
        <w:trPr>
          <w:trHeight w:val="699"/>
        </w:trPr>
        <w:tc>
          <w:tcPr>
            <w:tcW w:w="9520" w:type="dxa"/>
          </w:tcPr>
          <w:p w14:paraId="16395098" w14:textId="51C8FAF6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Organizacja banku inwestycyjnego. Przykładowa organizacja departamentów inwestycyjnych w bankach uniwersalnych.</w:t>
            </w:r>
          </w:p>
        </w:tc>
      </w:tr>
      <w:tr w:rsidR="00B71723" w:rsidRPr="009C54AE" w14:paraId="244425F6" w14:textId="77777777" w:rsidTr="00B71723">
        <w:trPr>
          <w:trHeight w:val="695"/>
        </w:trPr>
        <w:tc>
          <w:tcPr>
            <w:tcW w:w="9520" w:type="dxa"/>
          </w:tcPr>
          <w:p w14:paraId="2D760901" w14:textId="26507DAB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/>
                <w:sz w:val="24"/>
                <w:szCs w:val="24"/>
              </w:rPr>
              <w:t xml:space="preserve">Charakterystyka wybranych instrumentów bankowości  inwestycyjnej: akcje, obligacje, kontrakty terminowe, opcje, swapy, CDS. </w:t>
            </w:r>
          </w:p>
        </w:tc>
      </w:tr>
      <w:tr w:rsidR="00B71723" w:rsidRPr="009C54AE" w14:paraId="64C9D638" w14:textId="77777777" w:rsidTr="00B71723">
        <w:trPr>
          <w:trHeight w:val="421"/>
        </w:trPr>
        <w:tc>
          <w:tcPr>
            <w:tcW w:w="9520" w:type="dxa"/>
          </w:tcPr>
          <w:p w14:paraId="69185034" w14:textId="78F1DBD7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Bank inwestycyjny na rynku walutowym i na rynku inwestycji alternatywnych</w:t>
            </w:r>
          </w:p>
        </w:tc>
      </w:tr>
      <w:tr w:rsidR="00B71723" w:rsidRPr="009C54AE" w14:paraId="5FB0E5E3" w14:textId="77777777" w:rsidTr="00B71723">
        <w:trPr>
          <w:trHeight w:val="1002"/>
        </w:trPr>
        <w:tc>
          <w:tcPr>
            <w:tcW w:w="9520" w:type="dxa"/>
          </w:tcPr>
          <w:p w14:paraId="6E1967D2" w14:textId="2B826BAC" w:rsidR="00B71723" w:rsidRPr="00B71723" w:rsidRDefault="00B71723" w:rsidP="004346D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 w:cs="Corbel"/>
                <w:sz w:val="24"/>
                <w:szCs w:val="24"/>
              </w:rPr>
              <w:t>Zarządzanie aktywami na rynkach finansowych</w:t>
            </w:r>
            <w:r w:rsidR="004346DA">
              <w:rPr>
                <w:rFonts w:ascii="Corbel" w:hAnsi="Corbel" w:cs="Corbel"/>
                <w:sz w:val="24"/>
                <w:szCs w:val="24"/>
              </w:rPr>
              <w:t xml:space="preserve">. </w:t>
            </w:r>
            <w:r w:rsidRPr="00B71723">
              <w:rPr>
                <w:rFonts w:ascii="Corbel" w:hAnsi="Corbel" w:cs="Corbel"/>
                <w:sz w:val="24"/>
                <w:szCs w:val="24"/>
              </w:rPr>
              <w:t xml:space="preserve">Uczestnicy rynku finansowego, fundusze inwestycyjne i ich rola. Usługi w segmencie bankowości inwestycyjnej - rozwój usług typu </w:t>
            </w:r>
            <w:r>
              <w:rPr>
                <w:rFonts w:ascii="Corbel" w:hAnsi="Corbel" w:cs="Corbel"/>
                <w:sz w:val="24"/>
                <w:szCs w:val="24"/>
              </w:rPr>
              <w:t>p</w:t>
            </w:r>
            <w:r w:rsidRPr="00B71723">
              <w:rPr>
                <w:rFonts w:ascii="Corbel" w:hAnsi="Corbel" w:cs="Corbel"/>
                <w:sz w:val="24"/>
                <w:szCs w:val="24"/>
              </w:rPr>
              <w:t>rivate banking i wealth management w Polsce.</w:t>
            </w:r>
          </w:p>
        </w:tc>
      </w:tr>
      <w:tr w:rsidR="00B71723" w:rsidRPr="009C54AE" w14:paraId="27068D71" w14:textId="77777777" w:rsidTr="00B71723">
        <w:trPr>
          <w:trHeight w:val="705"/>
        </w:trPr>
        <w:tc>
          <w:tcPr>
            <w:tcW w:w="9520" w:type="dxa"/>
          </w:tcPr>
          <w:p w14:paraId="097D4D2E" w14:textId="0B4A5327" w:rsidR="00B71723" w:rsidRPr="00B71723" w:rsidRDefault="00B71723" w:rsidP="00B71723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B71723">
              <w:rPr>
                <w:rFonts w:ascii="Corbel" w:hAnsi="Corbel"/>
                <w:sz w:val="24"/>
                <w:szCs w:val="24"/>
              </w:rPr>
              <w:t>Metody inwestowania na rynkach finansowych  i ocena efektywności inwestycji. Teoria portfelowa, analiza fundamentalna i techniczna. Finanse behawioralne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57103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9FCA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C20910F" w14:textId="1C6EA54E" w:rsidR="0085747A" w:rsidRDefault="00F76D0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2AEB3E63" w14:textId="6EB3BE72" w:rsidR="00B71723" w:rsidRPr="00353C90" w:rsidRDefault="00F76D07" w:rsidP="00B71723">
      <w:pPr>
        <w:pStyle w:val="Punktygwne"/>
        <w:spacing w:before="0" w:after="0"/>
        <w:jc w:val="both"/>
        <w:rPr>
          <w:rFonts w:ascii="Corbel" w:hAnsi="Corbel" w:cs="Corbel"/>
          <w:b w:val="0"/>
          <w:bCs/>
          <w:smallCaps w:val="0"/>
          <w:sz w:val="21"/>
          <w:szCs w:val="21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B71723" w:rsidRPr="00B71723">
        <w:rPr>
          <w:rFonts w:ascii="Corbel" w:hAnsi="Corbel" w:cs="Corbel"/>
          <w:b w:val="0"/>
          <w:smallCaps w:val="0"/>
          <w:szCs w:val="24"/>
        </w:rPr>
        <w:t>dyskusja, analiza i interpretacja danych, rozwiązywanie zadań i praca w grupach</w:t>
      </w:r>
      <w:r w:rsidR="00B71723">
        <w:rPr>
          <w:rFonts w:ascii="Corbel" w:hAnsi="Corbel" w:cs="Corbel"/>
          <w:b w:val="0"/>
          <w:smallCaps w:val="0"/>
          <w:szCs w:val="24"/>
        </w:rPr>
        <w:t>.</w:t>
      </w:r>
    </w:p>
    <w:p w14:paraId="652F7665" w14:textId="1DC52D90" w:rsidR="00E960BB" w:rsidRDefault="00E960BB" w:rsidP="00B7172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DDE46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390D40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22233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6AE1B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B6037D6" w14:textId="77777777" w:rsidTr="00F76D07">
        <w:tc>
          <w:tcPr>
            <w:tcW w:w="1962" w:type="dxa"/>
            <w:vAlign w:val="center"/>
          </w:tcPr>
          <w:p w14:paraId="404F7C7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465A49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A66F3E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A83C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22714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71723" w:rsidRPr="009C54AE" w14:paraId="1AEB0C38" w14:textId="77777777" w:rsidTr="007F2D6C">
        <w:tc>
          <w:tcPr>
            <w:tcW w:w="1962" w:type="dxa"/>
          </w:tcPr>
          <w:p w14:paraId="254AE96E" w14:textId="3156CA05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</w:tcPr>
          <w:p w14:paraId="45E9EEE3" w14:textId="4F29A4EE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A7E50B5" w14:textId="0BA9238B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71723" w:rsidRPr="009C54AE" w14:paraId="5210BDB5" w14:textId="77777777" w:rsidTr="007F2D6C">
        <w:tc>
          <w:tcPr>
            <w:tcW w:w="1962" w:type="dxa"/>
          </w:tcPr>
          <w:p w14:paraId="4640795D" w14:textId="31CF5B91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</w:tcPr>
          <w:p w14:paraId="327CC764" w14:textId="143E85EF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77FA22AA" w14:textId="3DA4DB98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71723" w:rsidRPr="009C54AE" w14:paraId="022DBE17" w14:textId="77777777" w:rsidTr="007F2D6C">
        <w:tc>
          <w:tcPr>
            <w:tcW w:w="1962" w:type="dxa"/>
          </w:tcPr>
          <w:p w14:paraId="425237FB" w14:textId="62258D98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Cs w:val="24"/>
              </w:rPr>
              <w:t>EK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</w:tcPr>
          <w:p w14:paraId="673A746B" w14:textId="42479E26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48911DB7" w14:textId="508ADF36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color w:val="000000"/>
                <w:szCs w:val="24"/>
                <w:highlight w:val="white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74A9C99" w14:textId="0DBCC4E2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4667D3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ADF56F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8B45CBD" w14:textId="77777777" w:rsidTr="00923D7D">
        <w:tc>
          <w:tcPr>
            <w:tcW w:w="9670" w:type="dxa"/>
          </w:tcPr>
          <w:p w14:paraId="5C23EA13" w14:textId="275C2ABF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Ćwiczenia: 1 kolokwium,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praca zespołowa,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ocena aktywności i przygotowania</w:t>
            </w:r>
            <w:r w:rsidRPr="00B71723">
              <w:rPr>
                <w:rFonts w:ascii="Corbel" w:hAnsi="Corbel" w:cs="Corbel"/>
                <w:szCs w:val="24"/>
              </w:rPr>
              <w:t xml:space="preserve"> 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do zajęć na podstawie zadanej literatury.</w:t>
            </w:r>
          </w:p>
          <w:p w14:paraId="39E9A468" w14:textId="0B171184" w:rsidR="00B71723" w:rsidRPr="00B71723" w:rsidRDefault="00B71723" w:rsidP="00B71723">
            <w:pPr>
              <w:pStyle w:val="Punktygwne"/>
              <w:spacing w:before="0" w:after="0"/>
              <w:rPr>
                <w:rFonts w:ascii="Corbel" w:hAnsi="Corbel" w:cs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Wykład: egzamin pisemny składający się z części opisowej i zadaniowej.</w:t>
            </w:r>
          </w:p>
          <w:p w14:paraId="48373335" w14:textId="7F5FDB7E" w:rsidR="0085747A" w:rsidRPr="009C54AE" w:rsidRDefault="00B71723" w:rsidP="00B717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Ocena 3,0 wymaga zdobycia 51% maksymalnej ilości punktów 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przypisanych do poszczególnych form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 zaliczeni</w:t>
            </w:r>
            <w:r>
              <w:rPr>
                <w:rFonts w:ascii="Corbel" w:hAnsi="Corbel" w:cs="Corbel"/>
                <w:b w:val="0"/>
                <w:smallCaps w:val="0"/>
                <w:szCs w:val="24"/>
              </w:rPr>
              <w:t>a</w:t>
            </w: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 xml:space="preserve"> przedmiotu.</w:t>
            </w:r>
          </w:p>
        </w:tc>
      </w:tr>
    </w:tbl>
    <w:p w14:paraId="0A566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FB763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F212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4200265" w14:textId="77777777" w:rsidTr="003E1941">
        <w:tc>
          <w:tcPr>
            <w:tcW w:w="4962" w:type="dxa"/>
            <w:vAlign w:val="center"/>
          </w:tcPr>
          <w:p w14:paraId="04CA72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59EB20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A7CED45" w14:textId="77777777" w:rsidTr="00923D7D">
        <w:tc>
          <w:tcPr>
            <w:tcW w:w="4962" w:type="dxa"/>
          </w:tcPr>
          <w:p w14:paraId="2B08A659" w14:textId="714F80C4" w:rsidR="0085747A" w:rsidRPr="009C54AE" w:rsidRDefault="00C61DC5" w:rsidP="00086A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5E26D04" w14:textId="647EC94E" w:rsidR="0085747A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F213A2A" w14:textId="77777777" w:rsidTr="00923D7D">
        <w:tc>
          <w:tcPr>
            <w:tcW w:w="4962" w:type="dxa"/>
          </w:tcPr>
          <w:p w14:paraId="05A7607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12C540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CA05D1F" w14:textId="6EFDAB0C" w:rsidR="00C61DC5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1050978" w14:textId="77777777" w:rsidTr="00923D7D">
        <w:tc>
          <w:tcPr>
            <w:tcW w:w="4962" w:type="dxa"/>
          </w:tcPr>
          <w:p w14:paraId="3927A7BC" w14:textId="761623D7" w:rsidR="00C61DC5" w:rsidRPr="009C54AE" w:rsidRDefault="00C61DC5" w:rsidP="00A0088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0088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15ABCAD" w14:textId="1F830FAF" w:rsidR="00C61DC5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73459018" w14:textId="77777777" w:rsidTr="00F76D07">
        <w:trPr>
          <w:trHeight w:val="360"/>
        </w:trPr>
        <w:tc>
          <w:tcPr>
            <w:tcW w:w="4962" w:type="dxa"/>
          </w:tcPr>
          <w:p w14:paraId="49492B8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174883" w14:textId="7457167B" w:rsidR="0085747A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6F88870" w14:textId="77777777" w:rsidTr="00F76D07">
        <w:trPr>
          <w:trHeight w:val="421"/>
        </w:trPr>
        <w:tc>
          <w:tcPr>
            <w:tcW w:w="4962" w:type="dxa"/>
          </w:tcPr>
          <w:p w14:paraId="4EB5E60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455C73" w14:textId="4C066745" w:rsidR="0085747A" w:rsidRPr="009C54AE" w:rsidRDefault="00F76D07" w:rsidP="00F76D0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796F04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8D9BF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A5B62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7B4941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5415"/>
      </w:tblGrid>
      <w:tr w:rsidR="0085747A" w:rsidRPr="009C54AE" w14:paraId="67E7E93D" w14:textId="77777777" w:rsidTr="00AB24FE">
        <w:trPr>
          <w:trHeight w:val="397"/>
        </w:trPr>
        <w:tc>
          <w:tcPr>
            <w:tcW w:w="4082" w:type="dxa"/>
          </w:tcPr>
          <w:p w14:paraId="4459C4C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42DE5ECE" w14:textId="75F0AF5D" w:rsidR="0085747A" w:rsidRPr="009C54AE" w:rsidRDefault="00F76D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94AE991" w14:textId="77777777" w:rsidTr="00AB24FE">
        <w:trPr>
          <w:trHeight w:val="397"/>
        </w:trPr>
        <w:tc>
          <w:tcPr>
            <w:tcW w:w="4082" w:type="dxa"/>
          </w:tcPr>
          <w:p w14:paraId="46EBB24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5B236E4A" w14:textId="2D8480AB" w:rsidR="0085747A" w:rsidRPr="009C54AE" w:rsidRDefault="00F76D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9EF53F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7500F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377C5D" w:rsidRPr="009C54AE" w14:paraId="47D513AA" w14:textId="77777777" w:rsidTr="004A4AAF">
        <w:trPr>
          <w:trHeight w:val="1905"/>
        </w:trPr>
        <w:tc>
          <w:tcPr>
            <w:tcW w:w="9497" w:type="dxa"/>
          </w:tcPr>
          <w:p w14:paraId="60B430D4" w14:textId="77777777" w:rsidR="00377C5D" w:rsidRDefault="00377C5D" w:rsidP="004A4AAF">
            <w:pPr>
              <w:pStyle w:val="Punktygwne"/>
              <w:suppressAutoHyphens/>
              <w:spacing w:before="0" w:after="0"/>
              <w:ind w:left="360" w:hanging="360"/>
              <w:rPr>
                <w:rFonts w:ascii="Corbel" w:hAnsi="Corbel"/>
                <w:b w:val="0"/>
                <w:smallCaps w:val="0"/>
                <w:szCs w:val="24"/>
              </w:rPr>
            </w:pP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7BC21CDD" w14:textId="77777777" w:rsidR="00377C5D" w:rsidRDefault="00377C5D" w:rsidP="00B71723">
            <w:pPr>
              <w:pStyle w:val="Punktygwne"/>
              <w:numPr>
                <w:ilvl w:val="0"/>
                <w:numId w:val="5"/>
              </w:numPr>
              <w:suppressAutoHyphens/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r w:rsidRPr="00714720">
              <w:rPr>
                <w:rFonts w:ascii="Corbel" w:hAnsi="Corbel"/>
                <w:b w:val="0"/>
                <w:smallCaps w:val="0"/>
                <w:szCs w:val="24"/>
              </w:rPr>
              <w:t>Iwanicz-Drozdowska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(et. al.),  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Bankowość: instytucje, operacje, zarządzanie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 Wydawnictwo Poltext, Warszawa  2017.</w:t>
            </w:r>
          </w:p>
          <w:p w14:paraId="3BAC1A29" w14:textId="77777777" w:rsidR="00B71723" w:rsidRPr="00B71723" w:rsidRDefault="00B71723" w:rsidP="00B71723">
            <w:pPr>
              <w:pStyle w:val="Punktygwne"/>
              <w:numPr>
                <w:ilvl w:val="0"/>
                <w:numId w:val="5"/>
              </w:numPr>
              <w:spacing w:before="0" w:after="0"/>
              <w:ind w:left="596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Dębski W., Rynek finansowy i jego mechanizmy. Podstawy teorii i praktyki, Wydawnictwo Naukowe PWN, Warszawa 2014.</w:t>
            </w:r>
          </w:p>
          <w:p w14:paraId="2FFE3F74" w14:textId="54745C47" w:rsidR="00377C5D" w:rsidRPr="00714720" w:rsidRDefault="00B71723" w:rsidP="00B71723">
            <w:pPr>
              <w:pStyle w:val="Punktygwne"/>
              <w:numPr>
                <w:ilvl w:val="0"/>
                <w:numId w:val="5"/>
              </w:numPr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Szelągowska A., Współczesna bankowość inwestycyjna, CeDeWu, Warszawa 2009.</w:t>
            </w:r>
          </w:p>
        </w:tc>
      </w:tr>
      <w:tr w:rsidR="00377C5D" w:rsidRPr="009C54AE" w14:paraId="6D3C3925" w14:textId="77777777" w:rsidTr="00B71723">
        <w:trPr>
          <w:trHeight w:val="1691"/>
        </w:trPr>
        <w:tc>
          <w:tcPr>
            <w:tcW w:w="9497" w:type="dxa"/>
          </w:tcPr>
          <w:p w14:paraId="54604862" w14:textId="77777777" w:rsidR="00377C5D" w:rsidRDefault="00377C5D" w:rsidP="004A4AA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8689FE3" w14:textId="77777777" w:rsidR="00377C5D" w:rsidRPr="00714720" w:rsidRDefault="00377C5D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/>
                <w:b w:val="0"/>
                <w:smallCaps w:val="0"/>
                <w:szCs w:val="24"/>
              </w:rPr>
            </w:pPr>
            <w:r w:rsidRPr="00714720">
              <w:rPr>
                <w:rFonts w:ascii="Corbel" w:hAnsi="Corbel"/>
                <w:b w:val="0"/>
                <w:smallCaps w:val="0"/>
                <w:szCs w:val="24"/>
              </w:rPr>
              <w:t>Białas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,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zur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Z.,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. Bankowość wczoraj i dziś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714720">
              <w:rPr>
                <w:rFonts w:ascii="Corbel" w:hAnsi="Corbel"/>
                <w:b w:val="0"/>
                <w:smallCaps w:val="0"/>
                <w:szCs w:val="24"/>
              </w:rPr>
              <w:t>2013.</w:t>
            </w:r>
          </w:p>
          <w:p w14:paraId="3C90045B" w14:textId="77777777" w:rsidR="00B71723" w:rsidRPr="00B71723" w:rsidRDefault="00B71723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Niedziółka P. (red.), Bankowość inwestycyjna. Inwestorzy, banki i firmy inwestycyjne na rynku finansowym, Difin, Warszawa 2015.</w:t>
            </w:r>
          </w:p>
          <w:p w14:paraId="5BF8A76F" w14:textId="5A4CEEF0" w:rsidR="00377C5D" w:rsidRPr="009C54AE" w:rsidRDefault="00B71723" w:rsidP="00B71723">
            <w:pPr>
              <w:pStyle w:val="Punktygwne"/>
              <w:numPr>
                <w:ilvl w:val="0"/>
                <w:numId w:val="7"/>
              </w:numPr>
              <w:spacing w:before="0" w:after="0"/>
              <w:ind w:left="596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1723">
              <w:rPr>
                <w:rFonts w:ascii="Corbel" w:hAnsi="Corbel" w:cs="Corbel"/>
                <w:b w:val="0"/>
                <w:smallCaps w:val="0"/>
                <w:szCs w:val="24"/>
              </w:rPr>
              <w:t>Sopoćko A., Rynkowe instrumenty finansowe, Wydawnictwo Naukowe PWN, Warszawa 2010.</w:t>
            </w:r>
          </w:p>
        </w:tc>
      </w:tr>
    </w:tbl>
    <w:p w14:paraId="69CEB4E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E3E4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5C7140" w14:textId="77777777" w:rsidR="00DE69FB" w:rsidRDefault="00DE69FB" w:rsidP="00C16ABF">
      <w:pPr>
        <w:spacing w:after="0" w:line="240" w:lineRule="auto"/>
      </w:pPr>
      <w:r>
        <w:separator/>
      </w:r>
    </w:p>
  </w:endnote>
  <w:endnote w:type="continuationSeparator" w:id="0">
    <w:p w14:paraId="7E09DB8B" w14:textId="77777777" w:rsidR="00DE69FB" w:rsidRDefault="00DE69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54B474" w14:textId="77777777" w:rsidR="00DE69FB" w:rsidRDefault="00DE69FB" w:rsidP="00C16ABF">
      <w:pPr>
        <w:spacing w:after="0" w:line="240" w:lineRule="auto"/>
      </w:pPr>
      <w:r>
        <w:separator/>
      </w:r>
    </w:p>
  </w:footnote>
  <w:footnote w:type="continuationSeparator" w:id="0">
    <w:p w14:paraId="5EC9063B" w14:textId="77777777" w:rsidR="00DE69FB" w:rsidRDefault="00DE69FB" w:rsidP="00C16ABF">
      <w:pPr>
        <w:spacing w:after="0" w:line="240" w:lineRule="auto"/>
      </w:pPr>
      <w:r>
        <w:continuationSeparator/>
      </w:r>
    </w:p>
  </w:footnote>
  <w:footnote w:id="1">
    <w:p w14:paraId="5A57C07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Corbel" w:hAnsi="Corbel" w:cs="Corbel"/>
        <w:b w:val="0"/>
        <w:bCs/>
        <w:caps w:val="0"/>
        <w:smallCaps w:val="0"/>
        <w:sz w:val="22"/>
        <w:szCs w:val="24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/>
        <w:caps w:val="0"/>
        <w:smallCaps w:val="0"/>
        <w:sz w:val="22"/>
      </w:rPr>
    </w:lvl>
  </w:abstractNum>
  <w:abstractNum w:abstractNumId="2" w15:restartNumberingAfterBreak="0">
    <w:nsid w:val="17BF39B6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5D0143"/>
    <w:multiLevelType w:val="hybridMultilevel"/>
    <w:tmpl w:val="8E302EB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0E62864"/>
    <w:multiLevelType w:val="hybridMultilevel"/>
    <w:tmpl w:val="6F626FA6"/>
    <w:lvl w:ilvl="0" w:tplc="8A32278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F00CA"/>
    <w:multiLevelType w:val="hybridMultilevel"/>
    <w:tmpl w:val="EB047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F643A"/>
    <w:multiLevelType w:val="hybridMultilevel"/>
    <w:tmpl w:val="9C10BBF6"/>
    <w:lvl w:ilvl="0" w:tplc="14647DDA">
      <w:start w:val="1"/>
      <w:numFmt w:val="upperLetter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25252"/>
    <w:multiLevelType w:val="hybridMultilevel"/>
    <w:tmpl w:val="A0F0A4C2"/>
    <w:lvl w:ilvl="0" w:tplc="C0FAC5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4A028B"/>
    <w:multiLevelType w:val="hybridMultilevel"/>
    <w:tmpl w:val="60864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10"/>
  </w:num>
  <w:num w:numId="8">
    <w:abstractNumId w:val="9"/>
  </w:num>
  <w:num w:numId="9">
    <w:abstractNumId w:val="7"/>
  </w:num>
  <w:num w:numId="10">
    <w:abstractNumId w:val="8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1D7C"/>
    <w:rsid w:val="00042A51"/>
    <w:rsid w:val="00042D2E"/>
    <w:rsid w:val="00044C82"/>
    <w:rsid w:val="00045336"/>
    <w:rsid w:val="00070ED6"/>
    <w:rsid w:val="000742DC"/>
    <w:rsid w:val="00084C12"/>
    <w:rsid w:val="00086233"/>
    <w:rsid w:val="00086A47"/>
    <w:rsid w:val="0009462C"/>
    <w:rsid w:val="00094B12"/>
    <w:rsid w:val="00096C46"/>
    <w:rsid w:val="000A296F"/>
    <w:rsid w:val="000A2A28"/>
    <w:rsid w:val="000A3122"/>
    <w:rsid w:val="000A3CDF"/>
    <w:rsid w:val="000B192D"/>
    <w:rsid w:val="000B28EE"/>
    <w:rsid w:val="000B3E37"/>
    <w:rsid w:val="000D04B0"/>
    <w:rsid w:val="000F16B5"/>
    <w:rsid w:val="000F1C57"/>
    <w:rsid w:val="000F5615"/>
    <w:rsid w:val="0011352B"/>
    <w:rsid w:val="00124BFF"/>
    <w:rsid w:val="0012560E"/>
    <w:rsid w:val="00127108"/>
    <w:rsid w:val="00134B13"/>
    <w:rsid w:val="00140E4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0FA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69D"/>
    <w:rsid w:val="003343CF"/>
    <w:rsid w:val="00346FE9"/>
    <w:rsid w:val="0034759A"/>
    <w:rsid w:val="003503F6"/>
    <w:rsid w:val="003530DD"/>
    <w:rsid w:val="00363F78"/>
    <w:rsid w:val="0037740F"/>
    <w:rsid w:val="00377C5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394"/>
    <w:rsid w:val="003F694D"/>
    <w:rsid w:val="003F6E1D"/>
    <w:rsid w:val="00414E3C"/>
    <w:rsid w:val="0042244A"/>
    <w:rsid w:val="0042745A"/>
    <w:rsid w:val="00431D5C"/>
    <w:rsid w:val="004346DA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82AA0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51E"/>
    <w:rsid w:val="00654934"/>
    <w:rsid w:val="006620D9"/>
    <w:rsid w:val="00671958"/>
    <w:rsid w:val="00675843"/>
    <w:rsid w:val="00690E91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720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AF8"/>
    <w:rsid w:val="007A6E6E"/>
    <w:rsid w:val="007C3299"/>
    <w:rsid w:val="007C3BCC"/>
    <w:rsid w:val="007C4546"/>
    <w:rsid w:val="007D6E56"/>
    <w:rsid w:val="007F4155"/>
    <w:rsid w:val="008069C0"/>
    <w:rsid w:val="0081554D"/>
    <w:rsid w:val="0081707E"/>
    <w:rsid w:val="008449B3"/>
    <w:rsid w:val="008552A2"/>
    <w:rsid w:val="0085747A"/>
    <w:rsid w:val="00883AAD"/>
    <w:rsid w:val="00884922"/>
    <w:rsid w:val="00885F64"/>
    <w:rsid w:val="008917F9"/>
    <w:rsid w:val="00895A13"/>
    <w:rsid w:val="008A45F7"/>
    <w:rsid w:val="008C0CC0"/>
    <w:rsid w:val="008C19A9"/>
    <w:rsid w:val="008C379D"/>
    <w:rsid w:val="008C5147"/>
    <w:rsid w:val="008C5359"/>
    <w:rsid w:val="008C5363"/>
    <w:rsid w:val="008D3DFB"/>
    <w:rsid w:val="008E501C"/>
    <w:rsid w:val="008E64F4"/>
    <w:rsid w:val="008F12C9"/>
    <w:rsid w:val="008F6E29"/>
    <w:rsid w:val="00916188"/>
    <w:rsid w:val="00923D7D"/>
    <w:rsid w:val="009431A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2607"/>
    <w:rsid w:val="009E3B41"/>
    <w:rsid w:val="009F3C5C"/>
    <w:rsid w:val="009F4610"/>
    <w:rsid w:val="00A00888"/>
    <w:rsid w:val="00A00ECC"/>
    <w:rsid w:val="00A155EE"/>
    <w:rsid w:val="00A2245B"/>
    <w:rsid w:val="00A254A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24FE"/>
    <w:rsid w:val="00AB3444"/>
    <w:rsid w:val="00AC6CA5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723"/>
    <w:rsid w:val="00B75946"/>
    <w:rsid w:val="00B8056E"/>
    <w:rsid w:val="00B819C8"/>
    <w:rsid w:val="00B82308"/>
    <w:rsid w:val="00B90885"/>
    <w:rsid w:val="00B95F75"/>
    <w:rsid w:val="00BB520A"/>
    <w:rsid w:val="00BC797F"/>
    <w:rsid w:val="00BD3869"/>
    <w:rsid w:val="00BD66E9"/>
    <w:rsid w:val="00BD6FF4"/>
    <w:rsid w:val="00BF2C41"/>
    <w:rsid w:val="00C05552"/>
    <w:rsid w:val="00C058B4"/>
    <w:rsid w:val="00C05F44"/>
    <w:rsid w:val="00C131B5"/>
    <w:rsid w:val="00C16ABF"/>
    <w:rsid w:val="00C170AE"/>
    <w:rsid w:val="00C26CB7"/>
    <w:rsid w:val="00C324C1"/>
    <w:rsid w:val="00C36992"/>
    <w:rsid w:val="00C47CF3"/>
    <w:rsid w:val="00C56036"/>
    <w:rsid w:val="00C61DC5"/>
    <w:rsid w:val="00C67E92"/>
    <w:rsid w:val="00C70A26"/>
    <w:rsid w:val="00C766DF"/>
    <w:rsid w:val="00C83EF9"/>
    <w:rsid w:val="00C87F9D"/>
    <w:rsid w:val="00C94B98"/>
    <w:rsid w:val="00CA2B96"/>
    <w:rsid w:val="00CA5089"/>
    <w:rsid w:val="00CA56E5"/>
    <w:rsid w:val="00CD6897"/>
    <w:rsid w:val="00CE19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3B4"/>
    <w:rsid w:val="00D74119"/>
    <w:rsid w:val="00D8075B"/>
    <w:rsid w:val="00D8678B"/>
    <w:rsid w:val="00DA2114"/>
    <w:rsid w:val="00DA6057"/>
    <w:rsid w:val="00DA7935"/>
    <w:rsid w:val="00DC6D0C"/>
    <w:rsid w:val="00DD55EF"/>
    <w:rsid w:val="00DE09C0"/>
    <w:rsid w:val="00DE4A14"/>
    <w:rsid w:val="00DE69FB"/>
    <w:rsid w:val="00DF320D"/>
    <w:rsid w:val="00DF71C8"/>
    <w:rsid w:val="00E129B8"/>
    <w:rsid w:val="00E21E7D"/>
    <w:rsid w:val="00E22FBC"/>
    <w:rsid w:val="00E24BF5"/>
    <w:rsid w:val="00E25338"/>
    <w:rsid w:val="00E50905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550B"/>
    <w:rsid w:val="00F070AB"/>
    <w:rsid w:val="00F17567"/>
    <w:rsid w:val="00F24138"/>
    <w:rsid w:val="00F27A7B"/>
    <w:rsid w:val="00F526AF"/>
    <w:rsid w:val="00F617C3"/>
    <w:rsid w:val="00F7066B"/>
    <w:rsid w:val="00F76D07"/>
    <w:rsid w:val="00F8352A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DD459"/>
  <w15:docId w15:val="{B3E4F42E-490F-44B5-98E5-1EFF37193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99"/>
    <w:qFormat/>
    <w:rsid w:val="00B717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69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09B19-3C0A-4480-A9FB-B64C5E7313C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9C4E59-1970-4A31-A1FE-5C7FAF975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D321AA-3485-48CD-B6B9-D699380BD3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BBE6E27-A8E0-484D-9679-3BF5363BB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1053</Words>
  <Characters>6321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2020-12-18T14:05:00Z</dcterms:created>
  <dcterms:modified xsi:type="dcterms:W3CDTF">2024-07-23T10:43:00Z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