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AB8DCC0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7A5511" w:rsidRPr="00E960BB">
        <w:rPr>
          <w:rFonts w:ascii="Corbel" w:hAnsi="Corbel"/>
          <w:bCs/>
          <w:i/>
        </w:rPr>
        <w:t xml:space="preserve">Załącznik nr 1.5 do Zarządzenia Rektora UR  nr </w:t>
      </w:r>
      <w:r w:rsidR="007A5511">
        <w:rPr>
          <w:rFonts w:ascii="Corbel" w:hAnsi="Corbel"/>
          <w:bCs/>
          <w:i/>
        </w:rPr>
        <w:t>7</w:t>
      </w:r>
      <w:r w:rsidR="007A5511" w:rsidRPr="00E960BB">
        <w:rPr>
          <w:rFonts w:ascii="Corbel" w:hAnsi="Corbel"/>
          <w:bCs/>
          <w:i/>
        </w:rPr>
        <w:t>/20</w:t>
      </w:r>
      <w:r w:rsidR="007A5511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A35875C" w:rsidR="0085747A" w:rsidRPr="00B65963" w:rsidRDefault="0071620A" w:rsidP="00B65963">
      <w:pPr>
        <w:spacing w:after="0" w:line="240" w:lineRule="exact"/>
        <w:jc w:val="center"/>
        <w:rPr>
          <w:rFonts w:ascii="Corbel" w:hAnsi="Corbel"/>
          <w:b/>
          <w:sz w:val="20"/>
          <w:szCs w:val="20"/>
        </w:rPr>
      </w:pPr>
      <w:r w:rsidRPr="00B6596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6596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A40F80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42BC058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40F80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A40F80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387E2E2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Zarządzanie finansami projektu europejskiego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5D74996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271C083" w:rsidR="0085747A" w:rsidRPr="009C54AE" w:rsidRDefault="00B659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ADA838F" w:rsidR="0085747A" w:rsidRPr="009C54AE" w:rsidRDefault="00C41B9B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65963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6D043C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C316F0C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53A74E0" w:rsidR="0085747A" w:rsidRPr="009C54AE" w:rsidRDefault="00FE76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BC42DE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BD8017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380AF24" w:rsidR="0085747A" w:rsidRPr="009C54AE" w:rsidRDefault="00B65963" w:rsidP="00B659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76AD">
              <w:rPr>
                <w:rFonts w:ascii="Corbel" w:hAnsi="Corbel"/>
                <w:b w:val="0"/>
                <w:sz w:val="24"/>
                <w:szCs w:val="24"/>
              </w:rPr>
              <w:t>r 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6596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(</w:t>
            </w:r>
            <w:r w:rsidR="00363F78" w:rsidRPr="00B6596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6596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6596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65963">
              <w:rPr>
                <w:rFonts w:ascii="Corbel" w:hAnsi="Corbel"/>
                <w:b/>
                <w:szCs w:val="24"/>
              </w:rPr>
              <w:t>Liczba pkt</w:t>
            </w:r>
            <w:r w:rsidR="00B90885" w:rsidRPr="00B65963">
              <w:rPr>
                <w:rFonts w:ascii="Corbel" w:hAnsi="Corbel"/>
                <w:b/>
                <w:szCs w:val="24"/>
              </w:rPr>
              <w:t>.</w:t>
            </w:r>
            <w:r w:rsidRPr="00B6596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6596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993DEB4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8D347C8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C75737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6B3FF37F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837AEF6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63D75DD5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597475C8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4A0FC139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0ACBDDFC" w:rsidR="00015B8F" w:rsidRPr="00B65963" w:rsidRDefault="00015B8F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645657F6" w:rsidR="00015B8F" w:rsidRPr="00B65963" w:rsidRDefault="00FE76AD" w:rsidP="00B6596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E1A789" w14:textId="77777777" w:rsidR="00B65963" w:rsidRPr="00617C46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EE4FE98" w14:textId="77777777" w:rsidR="00B65963" w:rsidRPr="009A27B8" w:rsidRDefault="00B65963" w:rsidP="00B659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C38B1D" w14:textId="77777777" w:rsidR="00FE76AD" w:rsidRDefault="00FE76A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5343F4F0" w:rsidR="009C54AE" w:rsidRPr="00B65963" w:rsidRDefault="00B65963" w:rsidP="00B65963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Pr="00B65963">
        <w:rPr>
          <w:rFonts w:ascii="Corbel" w:hAnsi="Corbel"/>
          <w:b w:val="0"/>
          <w:smallCaps w:val="0"/>
          <w:color w:val="000000"/>
          <w:szCs w:val="24"/>
        </w:rPr>
        <w:t>E</w:t>
      </w:r>
      <w:r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DF2824" w:rsidR="0085747A" w:rsidRPr="009C54AE" w:rsidRDefault="00FE7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zakresu: funkcjonowania Unii Europejskiej, rachunkowości, finansów, mikroekonomii, finansowania i funkcjonowania przedsiębiorstw</w:t>
            </w:r>
            <w: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663741" w14:textId="2BB886B2" w:rsidR="00F83B2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141FAC" w14:textId="77777777" w:rsidR="00B65963" w:rsidRPr="009C54AE" w:rsidRDefault="00B65963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B6596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3E540158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zagadnieniami dotyczącymi funduszy europejskich; </w:t>
            </w:r>
            <w:r w:rsidRPr="00B65963">
              <w:rPr>
                <w:rFonts w:ascii="Corbel" w:hAnsi="Corbel"/>
                <w:b w:val="0"/>
                <w:color w:val="000000"/>
                <w:sz w:val="24"/>
                <w:szCs w:val="24"/>
              </w:rPr>
              <w:t>podstawami prawnymi i siatką terminologiczną w ramach funduszy europejskich w Polsce.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5DBD188" w:rsidR="0085747A" w:rsidRPr="00B65963" w:rsidRDefault="00FE76A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725EE9E4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Zapoznanie studentów z mechanizmami funkcjonowania programów operacyjnych; korzystania z funduszy UE - w tym, w ramach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78C8205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7222E95A" w:rsidR="0085747A" w:rsidRPr="00B65963" w:rsidRDefault="00FE76A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5963">
              <w:rPr>
                <w:rFonts w:ascii="Corbel" w:hAnsi="Corbel"/>
                <w:b w:val="0"/>
                <w:sz w:val="24"/>
                <w:szCs w:val="24"/>
              </w:rPr>
              <w:t>Wyjaśnienie zasad związanych z zarządzaniem finansami projektu europejskiego.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7CB737BC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o funduszach europejskich i programach operacyjnych, mechanizmach korzystania oraz zasadach finansowania projektów europejskich. Zna podstawową terminologię w tym zakresie.</w:t>
            </w:r>
          </w:p>
        </w:tc>
        <w:tc>
          <w:tcPr>
            <w:tcW w:w="1873" w:type="dxa"/>
          </w:tcPr>
          <w:p w14:paraId="5C0FEE7C" w14:textId="77777777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K_W01,</w:t>
            </w:r>
          </w:p>
          <w:p w14:paraId="420AF1C0" w14:textId="0E9CC911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K_W07,</w:t>
            </w:r>
          </w:p>
          <w:p w14:paraId="6540A470" w14:textId="2FDA591C" w:rsidR="00B65963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K_W09,</w:t>
            </w:r>
          </w:p>
          <w:p w14:paraId="208BD672" w14:textId="66994908" w:rsidR="0085747A" w:rsidRPr="009F4524" w:rsidRDefault="00FE76AD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K_W13,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A11F03F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mechanizmy związane z funkcjonowaniem programów operacyjnych oraz posiada umiejętność obsługi projektów unijnych na każdym etapie ich prowadzenia</w:t>
            </w:r>
          </w:p>
        </w:tc>
        <w:tc>
          <w:tcPr>
            <w:tcW w:w="1873" w:type="dxa"/>
          </w:tcPr>
          <w:p w14:paraId="7346825D" w14:textId="7777777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K_U01,</w:t>
            </w:r>
          </w:p>
          <w:p w14:paraId="7EC94350" w14:textId="39199238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K_U05,</w:t>
            </w:r>
          </w:p>
          <w:p w14:paraId="5B9F0A1C" w14:textId="250B37C7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K_U07,</w:t>
            </w:r>
          </w:p>
          <w:p w14:paraId="656E048A" w14:textId="3A678112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K_U09,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1E82AEE1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5EA9F3E0" w:rsidR="0085747A" w:rsidRPr="009C54AE" w:rsidRDefault="00FE76A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i weryfikować wiedzę i źródła informacji naukowej, potrafi współdziałać i współpracować w grupie pełniąc w niej różne role.</w:t>
            </w:r>
          </w:p>
        </w:tc>
        <w:tc>
          <w:tcPr>
            <w:tcW w:w="1873" w:type="dxa"/>
          </w:tcPr>
          <w:p w14:paraId="4C94693B" w14:textId="77777777" w:rsidR="00B65963" w:rsidRDefault="00B65963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K_K02,</w:t>
            </w:r>
          </w:p>
          <w:p w14:paraId="3269D731" w14:textId="2FCF56B9" w:rsidR="00B65963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F4524">
              <w:rPr>
                <w:rFonts w:ascii="Corbel" w:hAnsi="Corbel"/>
                <w:b w:val="0"/>
              </w:rPr>
              <w:t>K_K03,</w:t>
            </w:r>
          </w:p>
          <w:p w14:paraId="2BA6A2A8" w14:textId="2171345D" w:rsidR="0085747A" w:rsidRPr="009F4524" w:rsidRDefault="009F4524" w:rsidP="00B659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4524">
              <w:rPr>
                <w:rFonts w:ascii="Corbel" w:hAnsi="Corbel"/>
                <w:b w:val="0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03EC01D" w14:textId="77777777" w:rsidR="00B65963" w:rsidRPr="009C54AE" w:rsidRDefault="00B6596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A96B92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A96B92">
        <w:tc>
          <w:tcPr>
            <w:tcW w:w="9520" w:type="dxa"/>
          </w:tcPr>
          <w:p w14:paraId="0E748DA1" w14:textId="77777777" w:rsidR="00FE76AD" w:rsidRPr="00632380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32380">
              <w:rPr>
                <w:rFonts w:ascii="Corbel" w:hAnsi="Corbel"/>
                <w:sz w:val="24"/>
                <w:szCs w:val="24"/>
              </w:rPr>
              <w:t xml:space="preserve">Wprowadzenie do przedmiotu zarządzanie finansami projektu europejskiego  </w:t>
            </w:r>
          </w:p>
          <w:p w14:paraId="760C695A" w14:textId="724753C3" w:rsidR="0085747A" w:rsidRPr="009C54AE" w:rsidRDefault="00FE76AD" w:rsidP="00FE76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Omówienie p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>erspe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ktywy finansowej 2021-2027</w:t>
            </w:r>
            <w:r w:rsidRPr="00632380">
              <w:rPr>
                <w:rFonts w:ascii="Corbel" w:hAnsi="Corbel"/>
                <w:color w:val="000000"/>
                <w:sz w:val="24"/>
                <w:szCs w:val="24"/>
              </w:rPr>
              <w:t xml:space="preserve"> - ramy czasowe, założenia budżetowe, cele rozwojowe i priorytety oraz dokumenty strategiczne 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na poziomie unijnym i krajowym</w:t>
            </w:r>
          </w:p>
        </w:tc>
      </w:tr>
      <w:tr w:rsidR="0085747A" w:rsidRPr="009C54AE" w14:paraId="4AE4DDAB" w14:textId="77777777" w:rsidTr="00A96B92">
        <w:tc>
          <w:tcPr>
            <w:tcW w:w="9520" w:type="dxa"/>
          </w:tcPr>
          <w:p w14:paraId="04036872" w14:textId="77777777" w:rsidR="00FE76AD" w:rsidRDefault="00FE76AD" w:rsidP="00FE76A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13CA1719" w14:textId="11CA91DE" w:rsidR="0085747A" w:rsidRPr="009C54AE" w:rsidRDefault="00FE76AD" w:rsidP="00FE76AD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problemów i celów projektu. Matryca logiczna. Biznes plan i studium wykonalności. Tworzenie harmonogramów.</w:t>
            </w:r>
          </w:p>
        </w:tc>
      </w:tr>
      <w:tr w:rsidR="0085747A" w:rsidRPr="009C54AE" w14:paraId="551073A5" w14:textId="77777777" w:rsidTr="00A96B92">
        <w:tc>
          <w:tcPr>
            <w:tcW w:w="9520" w:type="dxa"/>
          </w:tcPr>
          <w:p w14:paraId="40186EEB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Źródła i sposoby finansowania projektów europejskich.</w:t>
            </w:r>
          </w:p>
          <w:p w14:paraId="4918BCD1" w14:textId="0463FB27" w:rsidR="0085747A" w:rsidRPr="009C54AE" w:rsidRDefault="00A96B92" w:rsidP="00A96B92">
            <w:pPr>
              <w:pStyle w:val="Akapitzlist"/>
              <w:spacing w:after="0" w:line="240" w:lineRule="auto"/>
              <w:ind w:left="0" w:hanging="79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finansowania a koszt kapitału w projektach europejskich. Koszt kapitału własnego i obcego. Pomoc publiczna w projektach europejskich.</w:t>
            </w:r>
          </w:p>
        </w:tc>
      </w:tr>
      <w:tr w:rsidR="00A96B92" w:rsidRPr="009C54AE" w14:paraId="0DDCD244" w14:textId="77777777" w:rsidTr="00A96B92">
        <w:tc>
          <w:tcPr>
            <w:tcW w:w="9520" w:type="dxa"/>
          </w:tcPr>
          <w:p w14:paraId="5BFD0211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Budżetowanie kosztów i p</w:t>
            </w:r>
            <w:r>
              <w:rPr>
                <w:rFonts w:ascii="Corbel" w:hAnsi="Corbel"/>
                <w:sz w:val="24"/>
                <w:szCs w:val="24"/>
              </w:rPr>
              <w:t xml:space="preserve">odatków w projekcie europejskim </w:t>
            </w:r>
            <w:r w:rsidRPr="00C06E73">
              <w:rPr>
                <w:rFonts w:ascii="Corbel" w:hAnsi="Corbel"/>
                <w:sz w:val="24"/>
                <w:szCs w:val="24"/>
              </w:rPr>
              <w:t>jako instrument zarządzania finansami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6DC5605" w14:textId="14454063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06E73">
              <w:rPr>
                <w:rFonts w:ascii="Corbel" w:hAnsi="Corbel"/>
                <w:sz w:val="24"/>
                <w:szCs w:val="24"/>
              </w:rPr>
              <w:t>Rodzaje wydatków i ich kwalifikowalność. Podatki a budżetowanie kosztów</w:t>
            </w:r>
          </w:p>
        </w:tc>
      </w:tr>
      <w:tr w:rsidR="00A96B92" w:rsidRPr="009C54AE" w14:paraId="55FA235B" w14:textId="77777777" w:rsidTr="00A96B92">
        <w:tc>
          <w:tcPr>
            <w:tcW w:w="9520" w:type="dxa"/>
          </w:tcPr>
          <w:p w14:paraId="47199C5A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finansowe projektów europejskich </w:t>
            </w:r>
          </w:p>
          <w:p w14:paraId="6DFB1FA6" w14:textId="3C900768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rachunku wyników. Konstrukcja bilansu i przepływów finansowych projektu.</w:t>
            </w:r>
          </w:p>
        </w:tc>
      </w:tr>
      <w:tr w:rsidR="00A96B92" w:rsidRPr="009C54AE" w14:paraId="33A146A0" w14:textId="77777777" w:rsidTr="00A96B92">
        <w:tc>
          <w:tcPr>
            <w:tcW w:w="9520" w:type="dxa"/>
          </w:tcPr>
          <w:p w14:paraId="1F67EE46" w14:textId="77777777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ekonomiczna i finansowa projektu europejskiego</w:t>
            </w:r>
          </w:p>
          <w:p w14:paraId="2EE57409" w14:textId="712CBA89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Zakres i metody analizy ekonomicznej stosowane w projektach. Analiza finansowa jako narzędzie oceny i weryfikacji planowanych zamierzeń. Rachunek efektywności projektów europejskich.</w:t>
            </w:r>
          </w:p>
        </w:tc>
      </w:tr>
      <w:tr w:rsidR="00A96B92" w:rsidRPr="009C54AE" w14:paraId="2AE0E28A" w14:textId="77777777" w:rsidTr="00A96B92">
        <w:tc>
          <w:tcPr>
            <w:tcW w:w="9520" w:type="dxa"/>
          </w:tcPr>
          <w:p w14:paraId="42329DEA" w14:textId="55AEAB5C" w:rsidR="00A96B92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Monitoring i ewaluacja projektów finansowych z funduszy UE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A96B9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A96B92">
        <w:tc>
          <w:tcPr>
            <w:tcW w:w="9520" w:type="dxa"/>
          </w:tcPr>
          <w:p w14:paraId="2FCEEA06" w14:textId="3F0FECDF" w:rsidR="00A96B92" w:rsidRPr="001B343C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Fundusze strukturalne i Fundusz Spójno</w:t>
            </w:r>
            <w:r>
              <w:rPr>
                <w:rFonts w:ascii="Corbel" w:hAnsi="Corbel"/>
                <w:sz w:val="24"/>
                <w:szCs w:val="24"/>
              </w:rPr>
              <w:t>ści a perspektywa finansowa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9B5524C" w14:textId="58A67332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Omówi</w:t>
            </w:r>
            <w:r>
              <w:rPr>
                <w:rFonts w:ascii="Corbel" w:hAnsi="Corbel"/>
                <w:sz w:val="24"/>
                <w:szCs w:val="24"/>
              </w:rPr>
              <w:t>enie perspektywy finansowej 2021-2027</w:t>
            </w:r>
            <w:r w:rsidRPr="001B343C">
              <w:rPr>
                <w:rFonts w:ascii="Corbel" w:hAnsi="Corbel"/>
                <w:sz w:val="24"/>
                <w:szCs w:val="24"/>
              </w:rPr>
              <w:t xml:space="preserve"> - ramy czasowe, założenia budżetowe, cele rozwojowe i priorytety oraz dokumenty strategiczne na poziomie unijnym i krajowym</w:t>
            </w:r>
            <w:r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. </w:t>
            </w:r>
            <w:r w:rsidRPr="001B343C">
              <w:rPr>
                <w:rFonts w:ascii="Corbel" w:eastAsia="Times New Roman" w:hAnsi="Corbel" w:cs="Helvetica"/>
                <w:sz w:val="24"/>
                <w:szCs w:val="24"/>
                <w:lang w:eastAsia="pl-PL"/>
              </w:rPr>
              <w:t xml:space="preserve">Przepływ środków finansowych pomiędzy Polską a budżetem UE. </w:t>
            </w:r>
          </w:p>
        </w:tc>
      </w:tr>
      <w:tr w:rsidR="0085747A" w:rsidRPr="009C54AE" w14:paraId="7BDBAFB0" w14:textId="77777777" w:rsidTr="00A96B92">
        <w:tc>
          <w:tcPr>
            <w:tcW w:w="9520" w:type="dxa"/>
          </w:tcPr>
          <w:p w14:paraId="38EF4171" w14:textId="77777777" w:rsidR="00A96B92" w:rsidRPr="001B343C" w:rsidRDefault="00A96B92" w:rsidP="00A96B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Planowanie i przygotowanie projektu</w:t>
            </w:r>
          </w:p>
          <w:p w14:paraId="0827D9D0" w14:textId="4DAE5687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>Charakterystyka projektu. Analiza problemów i celów projektu. Matryca logiczna. Biznes plan i studium wykonalności. Tworzenie harmonogramów. Źródła i sposoby finansowania projektów europejskich. Struktura finansowania a koszt kapitału w projektach europejskich. Koszt kapitału własnego i obcego. Pomoc publiczna w projektach europejskich.</w:t>
            </w:r>
          </w:p>
        </w:tc>
      </w:tr>
      <w:tr w:rsidR="0085747A" w:rsidRPr="009C54AE" w14:paraId="52C24D11" w14:textId="77777777" w:rsidTr="00A96B92">
        <w:tc>
          <w:tcPr>
            <w:tcW w:w="9520" w:type="dxa"/>
          </w:tcPr>
          <w:p w14:paraId="7667C331" w14:textId="77777777" w:rsidR="00A96B92" w:rsidRDefault="00A96B92" w:rsidP="00A96B9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B343C">
              <w:rPr>
                <w:rFonts w:ascii="Corbel" w:hAnsi="Corbel"/>
                <w:sz w:val="24"/>
                <w:szCs w:val="24"/>
              </w:rPr>
              <w:t xml:space="preserve">Przygotowanie dokumentacji aplikacyjnej </w:t>
            </w:r>
          </w:p>
          <w:p w14:paraId="35EFFCCE" w14:textId="05B82544" w:rsidR="0085747A" w:rsidRPr="009C54AE" w:rsidRDefault="00A96B92" w:rsidP="00A96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Dokumentacja aplikacyjna dla projektu twardego (wniosek, biznes plan, załączniki</w:t>
            </w:r>
            <w:r w:rsidRPr="001B343C">
              <w:rPr>
                <w:rFonts w:ascii="Corbel" w:hAnsi="Corbel"/>
                <w:sz w:val="24"/>
                <w:szCs w:val="24"/>
              </w:rPr>
              <w:t>) lub</w:t>
            </w:r>
            <w:r>
              <w:rPr>
                <w:rFonts w:ascii="Corbel" w:hAnsi="Corbel"/>
                <w:sz w:val="24"/>
                <w:szCs w:val="24"/>
              </w:rPr>
              <w:t xml:space="preserve"> dla projektu miękkiego (wniosek, załączniki</w:t>
            </w:r>
            <w:r w:rsidRPr="001B343C">
              <w:rPr>
                <w:rFonts w:ascii="Corbel" w:hAnsi="Corbel"/>
                <w:sz w:val="24"/>
                <w:szCs w:val="24"/>
              </w:rPr>
              <w:t>). Analiza, uzupełnienie i ocena</w:t>
            </w:r>
            <w:r>
              <w:rPr>
                <w:rFonts w:ascii="Corbel" w:hAnsi="Corbel"/>
                <w:sz w:val="24"/>
                <w:szCs w:val="24"/>
              </w:rPr>
              <w:t xml:space="preserve"> projektu.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C51276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621E2B" w14:textId="77777777" w:rsidR="00A96B92" w:rsidRPr="00195BBE" w:rsidRDefault="00A96B92" w:rsidP="00A96B9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95BBE">
        <w:rPr>
          <w:rFonts w:ascii="Corbel" w:hAnsi="Corbel"/>
          <w:b w:val="0"/>
          <w:smallCaps w:val="0"/>
          <w:szCs w:val="24"/>
        </w:rPr>
        <w:t>Ćwiczenia: praca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wybranych zespołach obejmująca przygotowaniem projektu w ramach wybranego programu operacyjnego.</w:t>
      </w:r>
      <w:r>
        <w:rPr>
          <w:rFonts w:ascii="Corbel" w:hAnsi="Corbel"/>
          <w:szCs w:val="24"/>
        </w:rPr>
        <w:t xml:space="preserve"> </w:t>
      </w:r>
    </w:p>
    <w:p w14:paraId="047A5BED" w14:textId="77777777" w:rsidR="00A96B92" w:rsidRPr="009C54AE" w:rsidRDefault="00A96B9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A96B9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96B92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0277C97A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kolokwium, praca grupowa, obserwacja w trakcie zajęć,</w:t>
            </w:r>
            <w:r w:rsidRPr="00521AA7">
              <w:rPr>
                <w:rFonts w:ascii="Corbel" w:hAnsi="Corbel"/>
                <w:b w:val="0"/>
                <w:smallCaps w:val="0"/>
                <w:szCs w:val="24"/>
              </w:rPr>
              <w:t xml:space="preserve">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17" w:type="dxa"/>
          </w:tcPr>
          <w:p w14:paraId="4D5562F6" w14:textId="393C2237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85747A" w:rsidRPr="009C54AE" w14:paraId="2D84DE03" w14:textId="77777777" w:rsidTr="00A96B92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6454B36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676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w grupach, projekt, egzamin pisemny</w:t>
            </w:r>
          </w:p>
        </w:tc>
        <w:tc>
          <w:tcPr>
            <w:tcW w:w="2117" w:type="dxa"/>
          </w:tcPr>
          <w:p w14:paraId="69C1090B" w14:textId="52F97A23" w:rsidR="0085747A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96B92" w:rsidRPr="009C54AE" w14:paraId="399FEA7D" w14:textId="77777777" w:rsidTr="00A96B92">
        <w:tc>
          <w:tcPr>
            <w:tcW w:w="1962" w:type="dxa"/>
          </w:tcPr>
          <w:p w14:paraId="652D1EEC" w14:textId="4A7C4826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0F082F43" w14:textId="55B69A62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aktywności, obserwacja w trakcie ćwiczeń</w:t>
            </w:r>
          </w:p>
        </w:tc>
        <w:tc>
          <w:tcPr>
            <w:tcW w:w="2117" w:type="dxa"/>
          </w:tcPr>
          <w:p w14:paraId="4809C38E" w14:textId="6C254B35" w:rsidR="00A96B92" w:rsidRPr="009C54AE" w:rsidRDefault="00A96B9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49F45A7" w14:textId="4EFA6D0D" w:rsidR="00AD485F" w:rsidRPr="00B65963" w:rsidRDefault="00AD485F" w:rsidP="00AD48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1D4016D3" w14:textId="78A11809" w:rsidR="00AD485F" w:rsidRPr="00B65963" w:rsidRDefault="00AD485F" w:rsidP="00AD485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(do wyboru projekt inwestycyjny bądź nie inwestycyjny w ramach wybranego programu operacyjnego) oraz aktywności podczas pracy w grupach. </w:t>
            </w:r>
          </w:p>
          <w:p w14:paraId="54225531" w14:textId="078C9879" w:rsidR="0085747A" w:rsidRPr="00B65963" w:rsidRDefault="00AD485F" w:rsidP="00B65963">
            <w:pPr>
              <w:spacing w:after="0"/>
              <w:rPr>
                <w:sz w:val="24"/>
                <w:szCs w:val="24"/>
              </w:rPr>
            </w:pPr>
            <w:r w:rsidRPr="00B65963">
              <w:rPr>
                <w:rFonts w:ascii="Corbel" w:hAnsi="Corbel"/>
                <w:sz w:val="24"/>
                <w:szCs w:val="24"/>
              </w:rPr>
              <w:lastRenderedPageBreak/>
              <w:t>Ocena końcowa z ćwiczeń stanowić będzie średnią arytmetyczną ocen z testu i projektu. Przewidywana jest możliwość podniesienia oceny o 0,5 stopnia za aktywność studenta na zajęciach.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00F99928" w:rsidR="0085747A" w:rsidRPr="009C54AE" w:rsidRDefault="00C61DC5" w:rsidP="007A55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17F33976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8F01638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281AA49C" w:rsidR="00C61DC5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D913E94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6495FF7" w:rsidR="0085747A" w:rsidRPr="009C54AE" w:rsidRDefault="006F382B" w:rsidP="00B6596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2691C251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0D86283" w:rsidR="0085747A" w:rsidRPr="009C54AE" w:rsidRDefault="006F38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4F2701" w14:textId="5397D01F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0FE0A5F" w14:textId="77777777" w:rsid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 2013.</w:t>
            </w:r>
          </w:p>
          <w:p w14:paraId="0299712F" w14:textId="0CE0C1CC" w:rsidR="00B65963" w:rsidRPr="00B65963" w:rsidRDefault="006F382B" w:rsidP="00B65963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Dylewski M., Filipiak B., Guranowski A., Hołub-Iwan J., Zarządzanie finansami projektu </w:t>
            </w:r>
            <w:r w:rsidR="00B65963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</w:p>
          <w:p w14:paraId="50F2B9B2" w14:textId="33730D9D" w:rsidR="006F382B" w:rsidRPr="009C54AE" w:rsidRDefault="006F382B" w:rsidP="00B65963">
            <w:pPr>
              <w:pStyle w:val="Punktygwne"/>
              <w:spacing w:before="0" w:after="0"/>
              <w:ind w:left="72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europejskiego, Wyd. C.H. Beck, Warszawa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2018</w:t>
            </w:r>
            <w:r w:rsidRPr="005805F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FDE0BB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F2DB2F8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Krasuska M., Fundusze unijne w nowej perspektywie, Oficyna Prawa Polskiego, Warszawa 2014.</w:t>
            </w:r>
          </w:p>
          <w:p w14:paraId="07ED177D" w14:textId="77777777" w:rsidR="00B65963" w:rsidRPr="00B65963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2DAACEC2" w:rsidR="006F382B" w:rsidRPr="009C54AE" w:rsidRDefault="006F382B" w:rsidP="00B65963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>Podstawowe akty prawne i inne dokumenty dotyczące polityki</w:t>
            </w:r>
            <w:r w:rsidR="009F4524" w:rsidRPr="00B6596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rozwoju i funduszy unijnych.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EE3FF" w14:textId="77777777" w:rsidR="00574013" w:rsidRDefault="00574013" w:rsidP="00C16ABF">
      <w:pPr>
        <w:spacing w:after="0" w:line="240" w:lineRule="auto"/>
      </w:pPr>
      <w:r>
        <w:separator/>
      </w:r>
    </w:p>
  </w:endnote>
  <w:endnote w:type="continuationSeparator" w:id="0">
    <w:p w14:paraId="5521AFDB" w14:textId="77777777" w:rsidR="00574013" w:rsidRDefault="005740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AC70F" w14:textId="77777777" w:rsidR="00574013" w:rsidRDefault="00574013" w:rsidP="00C16ABF">
      <w:pPr>
        <w:spacing w:after="0" w:line="240" w:lineRule="auto"/>
      </w:pPr>
      <w:r>
        <w:separator/>
      </w:r>
    </w:p>
  </w:footnote>
  <w:footnote w:type="continuationSeparator" w:id="0">
    <w:p w14:paraId="5665FD71" w14:textId="77777777" w:rsidR="00574013" w:rsidRDefault="0057401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A5736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0E263CC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43F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08D"/>
    <w:rsid w:val="003A0A5B"/>
    <w:rsid w:val="003A1176"/>
    <w:rsid w:val="003C0BAE"/>
    <w:rsid w:val="003D18A9"/>
    <w:rsid w:val="003D6CE2"/>
    <w:rsid w:val="003E1941"/>
    <w:rsid w:val="003E2FE6"/>
    <w:rsid w:val="003E49D5"/>
    <w:rsid w:val="003E693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5F2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C66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4013"/>
    <w:rsid w:val="0059484D"/>
    <w:rsid w:val="005A0855"/>
    <w:rsid w:val="005A133C"/>
    <w:rsid w:val="005A3196"/>
    <w:rsid w:val="005C080F"/>
    <w:rsid w:val="005C55E5"/>
    <w:rsid w:val="005C696A"/>
    <w:rsid w:val="005E3B10"/>
    <w:rsid w:val="005E6E85"/>
    <w:rsid w:val="005F31D2"/>
    <w:rsid w:val="0061029B"/>
    <w:rsid w:val="00617230"/>
    <w:rsid w:val="00621CE1"/>
    <w:rsid w:val="00627FC9"/>
    <w:rsid w:val="0063367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382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5511"/>
    <w:rsid w:val="007A6E6E"/>
    <w:rsid w:val="007C3299"/>
    <w:rsid w:val="007C3BCC"/>
    <w:rsid w:val="007C4546"/>
    <w:rsid w:val="007D6E56"/>
    <w:rsid w:val="007F4155"/>
    <w:rsid w:val="00800B41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17AF"/>
    <w:rsid w:val="009C3E31"/>
    <w:rsid w:val="009C54AE"/>
    <w:rsid w:val="009C788E"/>
    <w:rsid w:val="009D3F3B"/>
    <w:rsid w:val="009E0543"/>
    <w:rsid w:val="009E3B41"/>
    <w:rsid w:val="009F3C5C"/>
    <w:rsid w:val="009F4524"/>
    <w:rsid w:val="009F4610"/>
    <w:rsid w:val="00A00ECC"/>
    <w:rsid w:val="00A155EE"/>
    <w:rsid w:val="00A2245B"/>
    <w:rsid w:val="00A245B2"/>
    <w:rsid w:val="00A30110"/>
    <w:rsid w:val="00A36899"/>
    <w:rsid w:val="00A371F6"/>
    <w:rsid w:val="00A40F80"/>
    <w:rsid w:val="00A43BF6"/>
    <w:rsid w:val="00A53FA5"/>
    <w:rsid w:val="00A54817"/>
    <w:rsid w:val="00A601C8"/>
    <w:rsid w:val="00A60799"/>
    <w:rsid w:val="00A84C85"/>
    <w:rsid w:val="00A96B92"/>
    <w:rsid w:val="00A97DE1"/>
    <w:rsid w:val="00AB053C"/>
    <w:rsid w:val="00AD1146"/>
    <w:rsid w:val="00AD27D3"/>
    <w:rsid w:val="00AD485F"/>
    <w:rsid w:val="00AD66D6"/>
    <w:rsid w:val="00AE1160"/>
    <w:rsid w:val="00AE203C"/>
    <w:rsid w:val="00AE2E74"/>
    <w:rsid w:val="00AE5FCB"/>
    <w:rsid w:val="00AF2C1E"/>
    <w:rsid w:val="00B06142"/>
    <w:rsid w:val="00B135B1"/>
    <w:rsid w:val="00B13829"/>
    <w:rsid w:val="00B3130B"/>
    <w:rsid w:val="00B40ADB"/>
    <w:rsid w:val="00B43B77"/>
    <w:rsid w:val="00B43E80"/>
    <w:rsid w:val="00B607DB"/>
    <w:rsid w:val="00B60987"/>
    <w:rsid w:val="00B65963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26ED7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7633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76AD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D48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D485F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D48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F38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D19C3-3160-44AC-B536-37E2C6D33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1114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2021-01-31T21:54:00Z</dcterms:created>
  <dcterms:modified xsi:type="dcterms:W3CDTF">2024-07-23T11:51:00Z</dcterms:modified>
</cp:coreProperties>
</file>