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5B79F" w14:textId="3E5C8479" w:rsidR="00140D97" w:rsidRPr="00E960BB" w:rsidRDefault="00140D97" w:rsidP="00140D9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55F22" w:rsidRPr="00D350D9">
        <w:rPr>
          <w:rFonts w:ascii="Corbel" w:hAnsi="Corbel"/>
          <w:bCs/>
          <w:i/>
        </w:rPr>
        <w:t xml:space="preserve">Załącznik nr 1.5 do Zarządzenia Rektora UR  nr </w:t>
      </w:r>
      <w:r w:rsidR="00F55F22">
        <w:rPr>
          <w:rFonts w:ascii="Corbel" w:hAnsi="Corbel"/>
          <w:bCs/>
          <w:i/>
        </w:rPr>
        <w:t>7</w:t>
      </w:r>
      <w:r w:rsidR="00F55F22" w:rsidRPr="00D350D9">
        <w:rPr>
          <w:rFonts w:ascii="Corbel" w:hAnsi="Corbel"/>
          <w:bCs/>
          <w:i/>
        </w:rPr>
        <w:t>/20</w:t>
      </w:r>
      <w:r w:rsidR="00F55F22">
        <w:rPr>
          <w:rFonts w:ascii="Corbel" w:hAnsi="Corbel"/>
          <w:bCs/>
          <w:i/>
        </w:rPr>
        <w:t>23</w:t>
      </w:r>
    </w:p>
    <w:p w14:paraId="65B41B3B" w14:textId="77777777" w:rsidR="00140D97" w:rsidRDefault="00140D97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0429B11C" w14:textId="6B66E6E0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E7C253C" w14:textId="03D01F54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7D3AF2">
        <w:rPr>
          <w:rFonts w:ascii="Corbel" w:hAnsi="Corbel"/>
          <w:b/>
          <w:smallCaps/>
          <w:sz w:val="24"/>
          <w:szCs w:val="24"/>
        </w:rPr>
        <w:t>2024-2026</w:t>
      </w:r>
    </w:p>
    <w:p w14:paraId="135AD4C9" w14:textId="15CDE2DE" w:rsidR="00F65642" w:rsidRPr="00EA4832" w:rsidRDefault="00F65642" w:rsidP="00F6564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7D3AF2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</w:t>
      </w:r>
      <w:r w:rsidR="00E24BC5">
        <w:rPr>
          <w:rFonts w:ascii="Corbel" w:hAnsi="Corbel"/>
          <w:sz w:val="20"/>
          <w:szCs w:val="20"/>
        </w:rPr>
        <w:t>202</w:t>
      </w:r>
      <w:r w:rsidR="007D3AF2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1EA1D48D" w14:textId="77777777" w:rsidR="00F65642" w:rsidRPr="005A4C2B" w:rsidRDefault="00F6564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p w14:paraId="4163DB2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F65642">
        <w:rPr>
          <w:rFonts w:ascii="Corbel" w:hAnsi="Corbel" w:cs="Corbel"/>
        </w:rPr>
        <w:t xml:space="preserve">1. PODSTAWOWE INFORMACJE O PRZEDMIOCIE/MODULE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662"/>
      </w:tblGrid>
      <w:tr w:rsidR="00472622" w:rsidRPr="005A4C2B" w14:paraId="0ACBA5CB" w14:textId="77777777">
        <w:tc>
          <w:tcPr>
            <w:tcW w:w="2694" w:type="dxa"/>
            <w:vAlign w:val="center"/>
          </w:tcPr>
          <w:p w14:paraId="2EDBF86F" w14:textId="77777777" w:rsidR="00472622" w:rsidRPr="00F65642" w:rsidRDefault="00472622" w:rsidP="008121B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14:paraId="47D67ECF" w14:textId="77777777" w:rsidR="00472622" w:rsidRPr="00F65642" w:rsidRDefault="00472622" w:rsidP="008121B6">
            <w:pPr>
              <w:pStyle w:val="Odpowiedzi"/>
              <w:spacing w:before="60" w:after="6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sz w:val="24"/>
                <w:szCs w:val="24"/>
              </w:rPr>
              <w:t xml:space="preserve">Finanse osobiste </w:t>
            </w:r>
          </w:p>
        </w:tc>
      </w:tr>
      <w:tr w:rsidR="00472622" w:rsidRPr="009632D5" w14:paraId="455066D3" w14:textId="77777777">
        <w:tc>
          <w:tcPr>
            <w:tcW w:w="2694" w:type="dxa"/>
            <w:vAlign w:val="center"/>
          </w:tcPr>
          <w:p w14:paraId="41A40103" w14:textId="58951C2E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Kod przedmiotu</w:t>
            </w:r>
          </w:p>
        </w:tc>
        <w:tc>
          <w:tcPr>
            <w:tcW w:w="6662" w:type="dxa"/>
            <w:vAlign w:val="center"/>
          </w:tcPr>
          <w:p w14:paraId="4BC7A6A2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FiR/II/BiDF/C-1.6b</w:t>
            </w:r>
          </w:p>
        </w:tc>
      </w:tr>
      <w:tr w:rsidR="00472622" w:rsidRPr="005A4C2B" w14:paraId="34CFC7C5" w14:textId="77777777">
        <w:tc>
          <w:tcPr>
            <w:tcW w:w="2694" w:type="dxa"/>
            <w:vAlign w:val="center"/>
          </w:tcPr>
          <w:p w14:paraId="38857B8D" w14:textId="607FC540" w:rsidR="00472622" w:rsidRPr="00F65642" w:rsidRDefault="00140D9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662" w:type="dxa"/>
            <w:vAlign w:val="center"/>
          </w:tcPr>
          <w:p w14:paraId="73E1B453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2622" w:rsidRPr="005A4C2B" w14:paraId="4B564134" w14:textId="77777777" w:rsidTr="00140D97">
        <w:tc>
          <w:tcPr>
            <w:tcW w:w="2694" w:type="dxa"/>
            <w:vAlign w:val="center"/>
          </w:tcPr>
          <w:p w14:paraId="222F8E89" w14:textId="77777777" w:rsidR="00472622" w:rsidRPr="00F65642" w:rsidRDefault="00472622" w:rsidP="00140D97">
            <w:pPr>
              <w:pStyle w:val="Pytania"/>
              <w:spacing w:before="100" w:beforeAutospacing="1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157BD991" w14:textId="77777777" w:rsidR="00472622" w:rsidRPr="00F65642" w:rsidRDefault="00F65642" w:rsidP="00140D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F6394">
              <w:rPr>
                <w:rFonts w:ascii="Corbel" w:hAnsi="Corbel" w:cs="Corbel"/>
                <w:sz w:val="24"/>
                <w:szCs w:val="24"/>
              </w:rPr>
              <w:t>Instytut Ekonomii i Finansów KNS</w:t>
            </w:r>
          </w:p>
        </w:tc>
      </w:tr>
      <w:tr w:rsidR="00472622" w:rsidRPr="005A4C2B" w14:paraId="0AB7DE18" w14:textId="77777777">
        <w:tc>
          <w:tcPr>
            <w:tcW w:w="2694" w:type="dxa"/>
            <w:vAlign w:val="center"/>
          </w:tcPr>
          <w:p w14:paraId="47104434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6155056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472622" w:rsidRPr="005A4C2B" w14:paraId="14F6C30B" w14:textId="77777777">
        <w:tc>
          <w:tcPr>
            <w:tcW w:w="2694" w:type="dxa"/>
            <w:vAlign w:val="center"/>
          </w:tcPr>
          <w:p w14:paraId="4ACFF2F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6A7F88B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472622" w:rsidRPr="005A4C2B" w14:paraId="79B6825B" w14:textId="77777777">
        <w:tc>
          <w:tcPr>
            <w:tcW w:w="2694" w:type="dxa"/>
            <w:vAlign w:val="center"/>
          </w:tcPr>
          <w:p w14:paraId="59A5289A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0139136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ogólnoakademicki </w:t>
            </w:r>
          </w:p>
        </w:tc>
      </w:tr>
      <w:tr w:rsidR="00472622" w:rsidRPr="005A4C2B" w14:paraId="24321FB8" w14:textId="77777777">
        <w:tc>
          <w:tcPr>
            <w:tcW w:w="2694" w:type="dxa"/>
            <w:vAlign w:val="center"/>
          </w:tcPr>
          <w:p w14:paraId="69B3D0A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2593AD1" w14:textId="55F9FFD7" w:rsidR="00472622" w:rsidRPr="00F65642" w:rsidRDefault="009632D5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472622"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472622" w:rsidRPr="005A4C2B" w14:paraId="396BEF1F" w14:textId="77777777">
        <w:tc>
          <w:tcPr>
            <w:tcW w:w="2694" w:type="dxa"/>
            <w:vAlign w:val="center"/>
          </w:tcPr>
          <w:p w14:paraId="31F7ADB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5D0E19D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II/4</w:t>
            </w:r>
          </w:p>
        </w:tc>
      </w:tr>
      <w:tr w:rsidR="00472622" w:rsidRPr="005A4C2B" w14:paraId="023D5287" w14:textId="77777777">
        <w:tc>
          <w:tcPr>
            <w:tcW w:w="2694" w:type="dxa"/>
            <w:vAlign w:val="center"/>
          </w:tcPr>
          <w:p w14:paraId="7CC13CBE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1C4445F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472622" w:rsidRPr="005A4C2B" w14:paraId="25BFF9F0" w14:textId="77777777">
        <w:tc>
          <w:tcPr>
            <w:tcW w:w="2694" w:type="dxa"/>
            <w:vAlign w:val="center"/>
          </w:tcPr>
          <w:p w14:paraId="0593BC3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0FA771A8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polski </w:t>
            </w:r>
          </w:p>
        </w:tc>
      </w:tr>
      <w:tr w:rsidR="00472622" w:rsidRPr="005A4C2B" w14:paraId="3F7BB3F9" w14:textId="77777777">
        <w:tc>
          <w:tcPr>
            <w:tcW w:w="2694" w:type="dxa"/>
            <w:vAlign w:val="center"/>
          </w:tcPr>
          <w:p w14:paraId="50E43475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DBD3A8A" w14:textId="08FC2703" w:rsidR="00472622" w:rsidRPr="00F65642" w:rsidRDefault="0019096A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472622"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r 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="00472622"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 prof. UR</w:t>
            </w:r>
          </w:p>
        </w:tc>
      </w:tr>
      <w:tr w:rsidR="00472622" w:rsidRPr="005A4C2B" w14:paraId="308D7BD3" w14:textId="77777777">
        <w:tc>
          <w:tcPr>
            <w:tcW w:w="2694" w:type="dxa"/>
            <w:vAlign w:val="center"/>
          </w:tcPr>
          <w:p w14:paraId="07B42A4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5C5CE71" w14:textId="111B1201" w:rsidR="0081250A" w:rsidRPr="00F65642" w:rsidRDefault="0081250A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Jagoda Żurek </w:t>
            </w:r>
          </w:p>
        </w:tc>
      </w:tr>
    </w:tbl>
    <w:p w14:paraId="3ED41F06" w14:textId="03F9DB93" w:rsidR="00472622" w:rsidRPr="005A4C2B" w:rsidRDefault="00472622" w:rsidP="00DE48F6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zgodnie z ustaleniami </w:t>
      </w:r>
      <w:r w:rsidR="00140D97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w Jednostce </w:t>
      </w:r>
    </w:p>
    <w:p w14:paraId="6AB70D0F" w14:textId="77777777" w:rsidR="00472622" w:rsidRPr="00F65642" w:rsidRDefault="00472622" w:rsidP="00DE48F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874"/>
        <w:gridCol w:w="732"/>
        <w:gridCol w:w="851"/>
        <w:gridCol w:w="758"/>
        <w:gridCol w:w="795"/>
        <w:gridCol w:w="686"/>
        <w:gridCol w:w="910"/>
        <w:gridCol w:w="1115"/>
        <w:gridCol w:w="1398"/>
      </w:tblGrid>
      <w:tr w:rsidR="00472622" w:rsidRPr="00F65642" w14:paraId="66B1FBAB" w14:textId="77777777">
        <w:tc>
          <w:tcPr>
            <w:tcW w:w="1048" w:type="dxa"/>
          </w:tcPr>
          <w:p w14:paraId="0B7CD72A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Semestr</w:t>
            </w:r>
          </w:p>
          <w:p w14:paraId="4F570A26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592D2DD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3545843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46EE7219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49BF86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967B8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5E0D2B7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3A49CDD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3C69DDB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46B629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65642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472622" w:rsidRPr="00F65642" w14:paraId="2A45A8F5" w14:textId="77777777">
        <w:trPr>
          <w:trHeight w:val="453"/>
        </w:trPr>
        <w:tc>
          <w:tcPr>
            <w:tcW w:w="1048" w:type="dxa"/>
            <w:vAlign w:val="center"/>
          </w:tcPr>
          <w:p w14:paraId="5510AD88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7BDE0F26" w14:textId="77777777" w:rsidR="00472622" w:rsidRPr="00F65642" w:rsidRDefault="00472622" w:rsidP="008121B6">
            <w:pPr>
              <w:pStyle w:val="centralniewrubryce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0F80F5B" w14:textId="41F9135A" w:rsidR="00472622" w:rsidRPr="00F65642" w:rsidRDefault="009632D5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1771D4E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024AC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3FBCDD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E13D219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96FD6A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289DE9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E2E1E1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D6F8CDB" w14:textId="77777777" w:rsidR="00472622" w:rsidRPr="00F65642" w:rsidRDefault="00472622" w:rsidP="00DE48F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7B7CD5" w14:textId="77777777" w:rsidR="00472622" w:rsidRDefault="00472622" w:rsidP="00DE48F6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1.2.  Sposób realizacji zajęć  </w:t>
      </w:r>
    </w:p>
    <w:p w14:paraId="5B70D7F6" w14:textId="77777777" w:rsidR="00D52426" w:rsidRPr="00F65642" w:rsidRDefault="00D52426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319D761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F65642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F65642">
        <w:rPr>
          <w:rFonts w:ascii="Corbel" w:hAnsi="Corbel"/>
          <w:b w:val="0"/>
          <w:smallCaps w:val="0"/>
          <w:position w:val="-4"/>
        </w:rPr>
        <w:t xml:space="preserve"> </w:t>
      </w:r>
      <w:r w:rsidRPr="00F65642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1686400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F65642">
        <w:rPr>
          <w:rFonts w:ascii="MS Gothic" w:eastAsia="MS Gothic" w:hAnsi="MS Gothic" w:cs="MS Gothic" w:hint="eastAsia"/>
          <w:b w:val="0"/>
        </w:rPr>
        <w:t>☐</w:t>
      </w:r>
      <w:r w:rsidRPr="00F65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7CD143F1" w14:textId="77777777" w:rsidR="00472622" w:rsidRPr="00F65642" w:rsidRDefault="00472622" w:rsidP="00F6564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03285CA1" w14:textId="77777777" w:rsidR="00472622" w:rsidRPr="00F65642" w:rsidRDefault="00472622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1.3 Forma zaliczenia przedmiotu /modułu (z toku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) </w:t>
      </w:r>
    </w:p>
    <w:p w14:paraId="3E764B81" w14:textId="77777777" w:rsidR="00D52426" w:rsidRDefault="00D52426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</w:p>
    <w:p w14:paraId="5B3B647D" w14:textId="77777777" w:rsidR="00472622" w:rsidRPr="00F65642" w:rsidRDefault="00F65642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E</w:t>
      </w:r>
      <w:r w:rsidR="00472622" w:rsidRPr="00F65642">
        <w:rPr>
          <w:rFonts w:ascii="Corbel" w:hAnsi="Corbel" w:cs="Corbel"/>
          <w:b w:val="0"/>
          <w:bCs w:val="0"/>
          <w:smallCaps w:val="0"/>
        </w:rPr>
        <w:t>gzamin</w:t>
      </w:r>
    </w:p>
    <w:p w14:paraId="108AEAFA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</w:p>
    <w:p w14:paraId="3C652AF3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3AB8FE84" w14:textId="77777777">
        <w:tc>
          <w:tcPr>
            <w:tcW w:w="9670" w:type="dxa"/>
          </w:tcPr>
          <w:p w14:paraId="102D739D" w14:textId="77777777" w:rsidR="00472622" w:rsidRPr="00F65642" w:rsidRDefault="00472622" w:rsidP="008121B6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Student powinien posiadać wiedzę z matematyki finansowej, bankowości, rachunkowości finansowej oraz ekonomii (makroekonomii i mikroekonomii).  </w:t>
            </w:r>
          </w:p>
        </w:tc>
      </w:tr>
    </w:tbl>
    <w:p w14:paraId="6608D56F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lastRenderedPageBreak/>
        <w:t>3. CELE, EFEKTY KSZTAŁCENIA , TREŚCI PROGRAMOWE I STOSOWANE METODY DYDAKTYCZNE</w:t>
      </w:r>
    </w:p>
    <w:p w14:paraId="7BF0E819" w14:textId="77777777" w:rsidR="00F65642" w:rsidRPr="00F65642" w:rsidRDefault="00F65642" w:rsidP="00DE48F6">
      <w:pPr>
        <w:pStyle w:val="Punktygwne"/>
        <w:spacing w:before="0" w:after="0"/>
        <w:rPr>
          <w:rFonts w:ascii="Corbel" w:hAnsi="Corbel" w:cs="Corbel"/>
        </w:rPr>
      </w:pPr>
    </w:p>
    <w:p w14:paraId="6405130C" w14:textId="77777777" w:rsidR="00472622" w:rsidRPr="00F65642" w:rsidRDefault="00472622" w:rsidP="00DE48F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8344"/>
      </w:tblGrid>
      <w:tr w:rsidR="00472622" w:rsidRPr="00F65642" w14:paraId="2AEF97DD" w14:textId="77777777">
        <w:tc>
          <w:tcPr>
            <w:tcW w:w="851" w:type="dxa"/>
            <w:vAlign w:val="center"/>
          </w:tcPr>
          <w:p w14:paraId="31B898E3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CE1B0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jaką odgrywa efektywne zarządzanie budżetem gospodarstwa domowego w czasach postępującej finansjalizacji (w tym tworzenia planu finansowego, sprawozdania z przepływów finansowych, technik efektywnego zarządzania budżetem). </w:t>
            </w:r>
          </w:p>
        </w:tc>
      </w:tr>
      <w:tr w:rsidR="00472622" w:rsidRPr="00F65642" w14:paraId="76E2E69F" w14:textId="77777777">
        <w:tc>
          <w:tcPr>
            <w:tcW w:w="851" w:type="dxa"/>
            <w:vAlign w:val="center"/>
          </w:tcPr>
          <w:p w14:paraId="44A1B53A" w14:textId="32594118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 w:rsidR="0081250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819" w:type="dxa"/>
          </w:tcPr>
          <w:p w14:paraId="0AB257E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Opanowanie podstawowej wiedzy z zakresu wyceny produktów kredytowych, oszczędnościowych, inwestycyjnych i ubezpieczeniowych  </w:t>
            </w:r>
          </w:p>
        </w:tc>
      </w:tr>
      <w:tr w:rsidR="00472622" w:rsidRPr="00F65642" w14:paraId="069881E9" w14:textId="77777777">
        <w:tc>
          <w:tcPr>
            <w:tcW w:w="851" w:type="dxa"/>
            <w:vAlign w:val="center"/>
          </w:tcPr>
          <w:p w14:paraId="79B65A51" w14:textId="4B32E87A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 w:rsidR="0081250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14:paraId="63B3DFAB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piramidy potrzeb finansowych i jej modyfikacji w zależności od cyklu życia gospodarstwa domowego </w:t>
            </w:r>
          </w:p>
        </w:tc>
      </w:tr>
    </w:tbl>
    <w:p w14:paraId="23BC7281" w14:textId="77777777" w:rsidR="00472622" w:rsidRPr="005A4C2B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</w:pPr>
    </w:p>
    <w:p w14:paraId="0F8194CF" w14:textId="77777777" w:rsidR="00F65642" w:rsidRPr="00F65642" w:rsidRDefault="00472622" w:rsidP="00DE48F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>3.2 Efekty kształcenia dla przedmiotu/ modułu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5660"/>
        <w:gridCol w:w="1842"/>
      </w:tblGrid>
      <w:tr w:rsidR="00472622" w:rsidRPr="00F65642" w14:paraId="65698655" w14:textId="77777777">
        <w:tc>
          <w:tcPr>
            <w:tcW w:w="1701" w:type="dxa"/>
            <w:vAlign w:val="center"/>
          </w:tcPr>
          <w:p w14:paraId="793689C9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smallCaps w:val="0"/>
              </w:rPr>
              <w:t>EK</w:t>
            </w: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3C50D3E3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03DD8CA7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F65642">
              <w:rPr>
                <w:rFonts w:ascii="Corbel" w:hAnsi="Corbel" w:cs="Corbel"/>
                <w:smallCaps w:val="0"/>
              </w:rPr>
              <w:t>(KEK)</w:t>
            </w:r>
          </w:p>
        </w:tc>
      </w:tr>
      <w:tr w:rsidR="00472622" w:rsidRPr="00F65642" w14:paraId="683F6144" w14:textId="77777777">
        <w:tc>
          <w:tcPr>
            <w:tcW w:w="1701" w:type="dxa"/>
          </w:tcPr>
          <w:p w14:paraId="1C53566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42679F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Ma pogłębioną wiedzę z ekonomiki i finansów osobistych, szczególnie na temat tworzenia budżetu finansowego, sposobów zaspokajania potrzeb finansowych, jak również technik zarządzania finansami osobistymi. Potrafi definiować w szerokim zakresie związane z finansami osobistymi, wskazując istotne związki z naukami z różnych dziedzin i dyscyplin naukowych (szczególnie psychologii i socjologii)</w:t>
            </w:r>
          </w:p>
        </w:tc>
        <w:tc>
          <w:tcPr>
            <w:tcW w:w="1873" w:type="dxa"/>
          </w:tcPr>
          <w:p w14:paraId="1322F78B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K_W07</w:t>
            </w:r>
          </w:p>
          <w:p w14:paraId="3F7F430C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K_W09</w:t>
            </w:r>
          </w:p>
          <w:p w14:paraId="103BFC01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472622" w:rsidRPr="00F65642" w14:paraId="4583E0E5" w14:textId="77777777">
        <w:tc>
          <w:tcPr>
            <w:tcW w:w="1701" w:type="dxa"/>
          </w:tcPr>
          <w:p w14:paraId="628362A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56D025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wykorzystywać metody matematyczne i statystyczne w analizie i podejmowaniu decyzji finansowych w skali mikroekonomicznej, jak również poprawnie dobierać produkty finansowe w zależności od potrzeb gospodarstwa domowego. </w:t>
            </w:r>
          </w:p>
        </w:tc>
        <w:tc>
          <w:tcPr>
            <w:tcW w:w="1873" w:type="dxa"/>
          </w:tcPr>
          <w:p w14:paraId="2200146F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781CA2B7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K_U11</w:t>
            </w:r>
          </w:p>
          <w:p w14:paraId="7D9B2F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472622" w:rsidRPr="00F65642" w14:paraId="7BBB4B59" w14:textId="77777777">
        <w:tc>
          <w:tcPr>
            <w:tcW w:w="1701" w:type="dxa"/>
          </w:tcPr>
          <w:p w14:paraId="6F578CA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BCC0B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Jest gotów do uznawania znaczenia wiedzy finansowej w zapewnieniu dobrobytu finansowego swojego gospodarstwa domowego. Prezentuje aktywną postawę wobec zmieniających się uwarunkowań społeczno- ekonomicznych, szczególnie postępującej finansjalizacji. </w:t>
            </w:r>
          </w:p>
        </w:tc>
        <w:tc>
          <w:tcPr>
            <w:tcW w:w="1873" w:type="dxa"/>
          </w:tcPr>
          <w:p w14:paraId="403AB7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K_K03</w:t>
            </w:r>
          </w:p>
          <w:p w14:paraId="27A8173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K_K05</w:t>
            </w:r>
          </w:p>
          <w:p w14:paraId="768F8A5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</w:rPr>
            </w:pPr>
          </w:p>
        </w:tc>
      </w:tr>
    </w:tbl>
    <w:p w14:paraId="5B469F6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F5EE972" w14:textId="77777777" w:rsidR="00472622" w:rsidRPr="00F65642" w:rsidRDefault="00472622" w:rsidP="00DE48F6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72E93E1" w14:textId="77777777" w:rsidR="00472622" w:rsidRPr="00F65642" w:rsidRDefault="00472622" w:rsidP="00DE48F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46F9DF75" w14:textId="77777777">
        <w:tc>
          <w:tcPr>
            <w:tcW w:w="9639" w:type="dxa"/>
          </w:tcPr>
          <w:p w14:paraId="10EBF3EF" w14:textId="77777777" w:rsidR="00472622" w:rsidRPr="00F65642" w:rsidRDefault="0047262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Istota i znaczenie finansów osobistych </w:t>
            </w:r>
          </w:p>
        </w:tc>
      </w:tr>
      <w:tr w:rsidR="00472622" w:rsidRPr="00F65642" w14:paraId="0A7D49EC" w14:textId="77777777">
        <w:tc>
          <w:tcPr>
            <w:tcW w:w="9639" w:type="dxa"/>
          </w:tcPr>
          <w:p w14:paraId="7AFE57DA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Analiza finansowo-ekonomiczna gospodarstwa domowego  </w:t>
            </w:r>
          </w:p>
        </w:tc>
      </w:tr>
      <w:tr w:rsidR="00472622" w:rsidRPr="00F65642" w14:paraId="52375190" w14:textId="77777777">
        <w:tc>
          <w:tcPr>
            <w:tcW w:w="9639" w:type="dxa"/>
          </w:tcPr>
          <w:p w14:paraId="0389A2CD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Zarządzanie finansami osobistymi   </w:t>
            </w:r>
          </w:p>
        </w:tc>
      </w:tr>
      <w:tr w:rsidR="00472622" w:rsidRPr="00F65642" w14:paraId="65CDFCB8" w14:textId="77777777">
        <w:tc>
          <w:tcPr>
            <w:tcW w:w="9639" w:type="dxa"/>
          </w:tcPr>
          <w:p w14:paraId="2F40D8E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Potrzeby finansowe a produkty finansowe  </w:t>
            </w:r>
          </w:p>
        </w:tc>
      </w:tr>
      <w:tr w:rsidR="00472622" w:rsidRPr="00F65642" w14:paraId="7FDB9546" w14:textId="77777777">
        <w:tc>
          <w:tcPr>
            <w:tcW w:w="9639" w:type="dxa"/>
          </w:tcPr>
          <w:p w14:paraId="2A6500C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Wybrane heurystyki skutecznego zarządzania finansami osobistymi    </w:t>
            </w:r>
          </w:p>
        </w:tc>
      </w:tr>
    </w:tbl>
    <w:p w14:paraId="25FAAD78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CDDA4FF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3.4 Metody dydaktyczne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E0F7A4A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Ćwiczenia: dyskusja, analiza i interpretacja danych statystycznych, rozwiązywanie zadań i praca w grupach</w:t>
      </w:r>
    </w:p>
    <w:p w14:paraId="32D356CE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0B5E24B" w14:textId="77777777" w:rsidR="00472622" w:rsidRPr="00F65642" w:rsidRDefault="00472622" w:rsidP="00DE48F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 METODY I KRYTERIA OCENY </w:t>
      </w:r>
    </w:p>
    <w:p w14:paraId="0CB73FB3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0"/>
        <w:gridCol w:w="5307"/>
        <w:gridCol w:w="2091"/>
      </w:tblGrid>
      <w:tr w:rsidR="00472622" w:rsidRPr="00F65642" w14:paraId="2DA807A6" w14:textId="77777777">
        <w:tc>
          <w:tcPr>
            <w:tcW w:w="1843" w:type="dxa"/>
            <w:vAlign w:val="center"/>
          </w:tcPr>
          <w:p w14:paraId="6D137198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DF9BD92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Metody oceny efektów kształcenia</w:t>
            </w:r>
          </w:p>
          <w:p w14:paraId="10EA4C81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785A8C3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Forma zajęć dydaktycznych </w:t>
            </w:r>
          </w:p>
        </w:tc>
      </w:tr>
      <w:tr w:rsidR="00472622" w:rsidRPr="00F65642" w14:paraId="72786906" w14:textId="77777777">
        <w:tc>
          <w:tcPr>
            <w:tcW w:w="1843" w:type="dxa"/>
          </w:tcPr>
          <w:p w14:paraId="223A37BC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2E78E544" w14:textId="546F83A8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zajęć, egzamin</w:t>
            </w:r>
          </w:p>
        </w:tc>
        <w:tc>
          <w:tcPr>
            <w:tcW w:w="2126" w:type="dxa"/>
          </w:tcPr>
          <w:p w14:paraId="6F001D7E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192B154D" w14:textId="77777777">
        <w:tc>
          <w:tcPr>
            <w:tcW w:w="1843" w:type="dxa"/>
          </w:tcPr>
          <w:p w14:paraId="10620DEF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k_02</w:t>
            </w:r>
          </w:p>
        </w:tc>
        <w:tc>
          <w:tcPr>
            <w:tcW w:w="5670" w:type="dxa"/>
          </w:tcPr>
          <w:p w14:paraId="1CBD3BF4" w14:textId="551A9EC5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22B1C6F9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49A811FC" w14:textId="77777777">
        <w:tc>
          <w:tcPr>
            <w:tcW w:w="1843" w:type="dxa"/>
          </w:tcPr>
          <w:p w14:paraId="24DCF275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 xml:space="preserve">k_03 </w:t>
            </w:r>
          </w:p>
        </w:tc>
        <w:tc>
          <w:tcPr>
            <w:tcW w:w="5670" w:type="dxa"/>
          </w:tcPr>
          <w:p w14:paraId="4B4E30EB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11B78CFA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</w:tbl>
    <w:p w14:paraId="4FC6CF1B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1904217E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1233EFB5" w14:textId="77777777">
        <w:tc>
          <w:tcPr>
            <w:tcW w:w="9670" w:type="dxa"/>
          </w:tcPr>
          <w:p w14:paraId="4E859AB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387A7DEA" w14:textId="3A89D2FA" w:rsidR="00472622" w:rsidRPr="00D50685" w:rsidRDefault="00472622" w:rsidP="00D5068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projekt grupowy,</w:t>
            </w:r>
          </w:p>
          <w:p w14:paraId="4E3D4563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F9BB677" w14:textId="093C58E6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egzamin pisemny (pytania otwarte). </w:t>
            </w:r>
          </w:p>
          <w:p w14:paraId="33B3C25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punktów.</w:t>
            </w:r>
          </w:p>
        </w:tc>
      </w:tr>
    </w:tbl>
    <w:p w14:paraId="6D7FB3A4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71B7FF4" w14:textId="77777777" w:rsidR="00472622" w:rsidRPr="00F65642" w:rsidRDefault="00472622" w:rsidP="00DE48F6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2"/>
        <w:gridCol w:w="4446"/>
      </w:tblGrid>
      <w:tr w:rsidR="00472622" w:rsidRPr="00F65642" w14:paraId="5F09C2CE" w14:textId="77777777">
        <w:tc>
          <w:tcPr>
            <w:tcW w:w="4962" w:type="dxa"/>
            <w:vAlign w:val="center"/>
          </w:tcPr>
          <w:p w14:paraId="5508AAB3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8986E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472622" w:rsidRPr="00F65642" w14:paraId="0E913164" w14:textId="77777777">
        <w:tc>
          <w:tcPr>
            <w:tcW w:w="4962" w:type="dxa"/>
          </w:tcPr>
          <w:p w14:paraId="14834616" w14:textId="4EE2229C" w:rsidR="00472622" w:rsidRPr="00F65642" w:rsidRDefault="00472622" w:rsidP="00F55F2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F55F22">
              <w:rPr>
                <w:rFonts w:ascii="Corbel" w:hAnsi="Corbel" w:cs="Corbel"/>
                <w:sz w:val="24"/>
                <w:szCs w:val="24"/>
              </w:rPr>
              <w:t>harmonogramu</w:t>
            </w:r>
            <w:r w:rsidRPr="00F65642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0B246707" w14:textId="273743A0" w:rsidR="00472622" w:rsidRPr="00F65642" w:rsidRDefault="009632D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472622" w:rsidRPr="00F65642" w14:paraId="7BB4B2E2" w14:textId="77777777">
        <w:tc>
          <w:tcPr>
            <w:tcW w:w="4962" w:type="dxa"/>
          </w:tcPr>
          <w:p w14:paraId="7320857E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41AE2D82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149C15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472622" w:rsidRPr="00F65642" w14:paraId="211838E4" w14:textId="77777777">
        <w:tc>
          <w:tcPr>
            <w:tcW w:w="4962" w:type="dxa"/>
          </w:tcPr>
          <w:p w14:paraId="5E3F7F7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kolokwium zaliczeniowego i egzaminu)</w:t>
            </w:r>
          </w:p>
        </w:tc>
        <w:tc>
          <w:tcPr>
            <w:tcW w:w="4677" w:type="dxa"/>
          </w:tcPr>
          <w:p w14:paraId="4509B958" w14:textId="0209FF8E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3</w:t>
            </w:r>
            <w:r w:rsidR="009632D5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  <w:tr w:rsidR="00472622" w:rsidRPr="00F65642" w14:paraId="60C86D9F" w14:textId="77777777">
        <w:tc>
          <w:tcPr>
            <w:tcW w:w="4962" w:type="dxa"/>
          </w:tcPr>
          <w:p w14:paraId="394B471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F3030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50</w:t>
            </w:r>
          </w:p>
        </w:tc>
      </w:tr>
      <w:tr w:rsidR="00472622" w:rsidRPr="00F65642" w14:paraId="345D0E42" w14:textId="77777777">
        <w:tc>
          <w:tcPr>
            <w:tcW w:w="4962" w:type="dxa"/>
          </w:tcPr>
          <w:p w14:paraId="0422688C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117909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70F8D87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F65642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1595029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090CE32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5"/>
        <w:gridCol w:w="4787"/>
      </w:tblGrid>
      <w:tr w:rsidR="00472622" w:rsidRPr="00F65642" w14:paraId="4117BDB1" w14:textId="77777777">
        <w:trPr>
          <w:trHeight w:val="397"/>
        </w:trPr>
        <w:tc>
          <w:tcPr>
            <w:tcW w:w="2359" w:type="pct"/>
          </w:tcPr>
          <w:p w14:paraId="1E431342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0E467C35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472622" w:rsidRPr="00F65642" w14:paraId="4668FA55" w14:textId="77777777">
        <w:trPr>
          <w:trHeight w:val="397"/>
        </w:trPr>
        <w:tc>
          <w:tcPr>
            <w:tcW w:w="2359" w:type="pct"/>
          </w:tcPr>
          <w:p w14:paraId="46D5113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02EDC8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4585F47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4BFCD0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72622" w:rsidRPr="00F65642" w14:paraId="20EC2EC1" w14:textId="77777777">
        <w:trPr>
          <w:trHeight w:val="397"/>
        </w:trPr>
        <w:tc>
          <w:tcPr>
            <w:tcW w:w="5000" w:type="pct"/>
          </w:tcPr>
          <w:p w14:paraId="372E7F1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0DCF8DA6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Bywalec C., Ekonomika i finanse gospodarstw domowych, PWN, Warszawa 2012.</w:t>
            </w:r>
          </w:p>
          <w:p w14:paraId="6E79D46C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Bogacka-Kisiel E., Finanse osobiste, PWN, Warszawa 2012. </w:t>
            </w:r>
          </w:p>
          <w:p w14:paraId="52D71923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Tyszka T., Decyzje perspektywa psychologiczna i ekonomiczna, Scholar, Warszawa 2012.</w:t>
            </w:r>
          </w:p>
        </w:tc>
      </w:tr>
      <w:tr w:rsidR="00472622" w:rsidRPr="00F65642" w14:paraId="545E97F8" w14:textId="77777777">
        <w:trPr>
          <w:trHeight w:val="397"/>
        </w:trPr>
        <w:tc>
          <w:tcPr>
            <w:tcW w:w="5000" w:type="pct"/>
          </w:tcPr>
          <w:p w14:paraId="1FCA7031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uzupełniająca:</w:t>
            </w:r>
          </w:p>
          <w:p w14:paraId="343EC5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Świecka B., Współczesne problemy finansów osobistych, Cedewu, Warszawa 2014.</w:t>
            </w:r>
          </w:p>
          <w:p w14:paraId="673012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Zaleśkiewicz T., Psychologia ekonomiczna, PWN, Warszawa 2011.</w:t>
            </w:r>
          </w:p>
          <w:p w14:paraId="3A471788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Jachna T., Sierpińska M., Metody podejmowania decyzji finansowych, PWN, Warszawa 2007.</w:t>
            </w:r>
          </w:p>
        </w:tc>
      </w:tr>
    </w:tbl>
    <w:p w14:paraId="4BF8DD95" w14:textId="77777777" w:rsidR="00472622" w:rsidRDefault="00472622" w:rsidP="00D52426"/>
    <w:p w14:paraId="25598AD3" w14:textId="77777777" w:rsidR="00D52426" w:rsidRPr="009C54AE" w:rsidRDefault="00D52426" w:rsidP="00D52426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14:paraId="772F977E" w14:textId="77777777" w:rsidR="00D52426" w:rsidRDefault="00D52426" w:rsidP="00D52426"/>
    <w:sectPr w:rsidR="00D52426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1642"/>
    <w:multiLevelType w:val="hybridMultilevel"/>
    <w:tmpl w:val="3CE6C00E"/>
    <w:lvl w:ilvl="0" w:tplc="7C1E0B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B71F6"/>
    <w:multiLevelType w:val="hybridMultilevel"/>
    <w:tmpl w:val="5FA00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2B34A0"/>
    <w:multiLevelType w:val="hybridMultilevel"/>
    <w:tmpl w:val="49E44072"/>
    <w:lvl w:ilvl="0" w:tplc="3350FE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F6"/>
    <w:rsid w:val="00140D97"/>
    <w:rsid w:val="0019096A"/>
    <w:rsid w:val="001D236F"/>
    <w:rsid w:val="002327AC"/>
    <w:rsid w:val="00472622"/>
    <w:rsid w:val="005A4C2B"/>
    <w:rsid w:val="007A6EFE"/>
    <w:rsid w:val="007D3AF2"/>
    <w:rsid w:val="008121B6"/>
    <w:rsid w:val="0081250A"/>
    <w:rsid w:val="009632D5"/>
    <w:rsid w:val="0098137D"/>
    <w:rsid w:val="009E2D7E"/>
    <w:rsid w:val="009E2DB3"/>
    <w:rsid w:val="00AB33F3"/>
    <w:rsid w:val="00B0638B"/>
    <w:rsid w:val="00B56A7F"/>
    <w:rsid w:val="00C81888"/>
    <w:rsid w:val="00D50685"/>
    <w:rsid w:val="00D52426"/>
    <w:rsid w:val="00DE48F6"/>
    <w:rsid w:val="00E24BC5"/>
    <w:rsid w:val="00F50C2C"/>
    <w:rsid w:val="00F55F22"/>
    <w:rsid w:val="00F65642"/>
    <w:rsid w:val="00FF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5545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8F6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48F6"/>
    <w:pPr>
      <w:ind w:left="720"/>
    </w:pPr>
  </w:style>
  <w:style w:type="paragraph" w:customStyle="1" w:styleId="Default">
    <w:name w:val="Default"/>
    <w:uiPriority w:val="99"/>
    <w:rsid w:val="00DE4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DE48F6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DE48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DE48F6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kitablic">
    <w:name w:val="Nagłówki tablic"/>
    <w:basedOn w:val="Tekstpodstawowy"/>
    <w:uiPriority w:val="99"/>
    <w:rsid w:val="00DE48F6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E48F6"/>
    <w:rPr>
      <w:rFonts w:cs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DE48F6"/>
    <w:rPr>
      <w:rFonts w:ascii="Calibri" w:eastAsia="Times New Roman" w:hAnsi="Calibri" w:cs="Calibri"/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DE48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E48F6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Użytkownik systemu Windows</dc:creator>
  <cp:lastModifiedBy>User</cp:lastModifiedBy>
  <cp:revision>15</cp:revision>
  <dcterms:created xsi:type="dcterms:W3CDTF">2022-02-14T13:28:00Z</dcterms:created>
  <dcterms:modified xsi:type="dcterms:W3CDTF">2024-07-29T10:09:00Z</dcterms:modified>
</cp:coreProperties>
</file>