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4BF7AD90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76FA4" w:rsidRPr="00E960BB">
        <w:rPr>
          <w:rFonts w:ascii="Corbel" w:hAnsi="Corbel"/>
          <w:bCs/>
          <w:i/>
        </w:rPr>
        <w:t xml:space="preserve">Załącznik nr 1.5 do Zarządzenia Rektora UR  nr </w:t>
      </w:r>
      <w:r w:rsidR="00676FA4">
        <w:rPr>
          <w:rFonts w:ascii="Corbel" w:hAnsi="Corbel"/>
          <w:bCs/>
          <w:i/>
        </w:rPr>
        <w:t>7</w:t>
      </w:r>
      <w:r w:rsidR="00676FA4" w:rsidRPr="00E960BB">
        <w:rPr>
          <w:rFonts w:ascii="Corbel" w:hAnsi="Corbel"/>
          <w:bCs/>
          <w:i/>
        </w:rPr>
        <w:t>/20</w:t>
      </w:r>
      <w:r w:rsidR="00676FA4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61655C29" w:rsidR="00DC6D0C" w:rsidRPr="00FC6B9D" w:rsidRDefault="0071620A" w:rsidP="003823B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C6B9D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C6B9D">
        <w:rPr>
          <w:rFonts w:ascii="Corbel" w:hAnsi="Corbel"/>
          <w:b/>
          <w:smallCaps/>
          <w:sz w:val="24"/>
          <w:szCs w:val="24"/>
        </w:rPr>
        <w:t xml:space="preserve"> </w:t>
      </w:r>
      <w:r w:rsidR="00B6564F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657A70">
        <w:rPr>
          <w:rFonts w:ascii="Corbel" w:hAnsi="Corbel"/>
          <w:b/>
          <w:bCs/>
          <w:iCs/>
          <w:smallCaps/>
          <w:sz w:val="24"/>
          <w:szCs w:val="24"/>
        </w:rPr>
        <w:t>3</w:t>
      </w:r>
      <w:r w:rsidR="00B6564F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657A70">
        <w:rPr>
          <w:rFonts w:ascii="Corbel" w:hAnsi="Corbel"/>
          <w:b/>
          <w:bCs/>
          <w:iCs/>
          <w:smallCaps/>
          <w:sz w:val="24"/>
          <w:szCs w:val="24"/>
        </w:rPr>
        <w:t>5</w:t>
      </w:r>
    </w:p>
    <w:p w14:paraId="6A743604" w14:textId="04662460" w:rsidR="00445970" w:rsidRPr="00FC6B9D" w:rsidRDefault="00445970" w:rsidP="00182C9E">
      <w:pPr>
        <w:spacing w:after="0" w:line="240" w:lineRule="exact"/>
        <w:jc w:val="center"/>
        <w:rPr>
          <w:rFonts w:ascii="Corbel" w:hAnsi="Corbel"/>
          <w:bCs/>
          <w:sz w:val="20"/>
          <w:szCs w:val="20"/>
        </w:rPr>
      </w:pPr>
      <w:r w:rsidRPr="00FC6B9D">
        <w:rPr>
          <w:rFonts w:ascii="Corbel" w:hAnsi="Corbel"/>
          <w:bCs/>
          <w:sz w:val="20"/>
          <w:szCs w:val="20"/>
        </w:rPr>
        <w:t xml:space="preserve">Rok akademicki   </w:t>
      </w:r>
      <w:r w:rsidR="00182C9E" w:rsidRPr="00FC6B9D">
        <w:rPr>
          <w:rFonts w:ascii="Corbel" w:hAnsi="Corbel"/>
          <w:bCs/>
          <w:sz w:val="20"/>
          <w:szCs w:val="20"/>
        </w:rPr>
        <w:t>202</w:t>
      </w:r>
      <w:r w:rsidR="00657A70">
        <w:rPr>
          <w:rFonts w:ascii="Corbel" w:hAnsi="Corbel"/>
          <w:bCs/>
          <w:sz w:val="20"/>
          <w:szCs w:val="20"/>
        </w:rPr>
        <w:t>4</w:t>
      </w:r>
      <w:r w:rsidR="00182C9E" w:rsidRPr="00FC6B9D">
        <w:rPr>
          <w:rFonts w:ascii="Corbel" w:hAnsi="Corbel"/>
          <w:bCs/>
          <w:sz w:val="20"/>
          <w:szCs w:val="20"/>
        </w:rPr>
        <w:t>/202</w:t>
      </w:r>
      <w:r w:rsidR="00657A70">
        <w:rPr>
          <w:rFonts w:ascii="Corbel" w:hAnsi="Corbel"/>
          <w:bCs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640272A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Portfel inwestycyjny i inżynieria finansowa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F9B66DD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66E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66EFD">
              <w:rPr>
                <w:rFonts w:ascii="Corbel" w:hAnsi="Corbel"/>
                <w:b w:val="0"/>
                <w:sz w:val="21"/>
                <w:szCs w:val="21"/>
              </w:rPr>
              <w:t>/II/A.3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2880B1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48D73E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6EF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62DDA4D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66EFD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B16A4F6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E794196" w:rsidR="0085747A" w:rsidRPr="009C54AE" w:rsidRDefault="003D53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8BA2FBF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077DE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77DE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068017F" w:rsidR="0085747A" w:rsidRPr="009C54AE" w:rsidRDefault="00E54754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C3C46F6" w:rsidR="00923D7D" w:rsidRPr="009C54AE" w:rsidRDefault="00E547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B7502D8" w:rsidR="0085747A" w:rsidRPr="009C54AE" w:rsidRDefault="00F961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62E63313" w:rsidR="0085747A" w:rsidRDefault="00F9619C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  <w:p w14:paraId="6B6685C9" w14:textId="6BA28036" w:rsidR="003823BE" w:rsidRPr="009C54AE" w:rsidRDefault="00F9619C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gr </w:t>
            </w:r>
            <w:r w:rsidR="0012696A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61AB3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0A367854" w:rsidR="003823BE" w:rsidRPr="00161AB3" w:rsidRDefault="0012696A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</w:t>
            </w:r>
            <w:r w:rsidR="00963564"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322EB14F" w:rsidR="003823BE" w:rsidRPr="00161AB3" w:rsidRDefault="0012696A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</w:t>
            </w:r>
            <w:r w:rsidR="00963564"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7777777" w:rsidR="003823BE" w:rsidRPr="003823BE" w:rsidRDefault="003823B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966EFD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DDCEC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517285" w14:textId="77777777" w:rsidR="00FC6B9D" w:rsidRPr="009C54AE" w:rsidRDefault="00FC6B9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9458E53" w14:textId="77777777" w:rsidR="00FC6B9D" w:rsidRPr="009A27B8" w:rsidRDefault="00FC6B9D" w:rsidP="00FC6B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3451F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A3451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C71CF70" w14:textId="77777777" w:rsidR="00FC6B9D" w:rsidRPr="009A27B8" w:rsidRDefault="00FC6B9D" w:rsidP="00FC6B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C291EB" w14:textId="77777777" w:rsidR="00FC6B9D" w:rsidRDefault="00FC6B9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3DEA73C" w:rsidR="009C54AE" w:rsidRDefault="001269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B386027" w:rsidR="0085747A" w:rsidRPr="009C54AE" w:rsidRDefault="0012696A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161AB3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5BDCD05A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Poznanie istoty inżynierii finansowej oraz zasad wykorzystania  wybranych instrumentów rynku finansowego</w:t>
            </w:r>
          </w:p>
        </w:tc>
      </w:tr>
      <w:tr w:rsidR="003823BE" w:rsidRPr="00161AB3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3823BE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="003823BE" w:rsidRPr="00161AB3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="003823BE" w:rsidRPr="00161AB3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161AB3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9C54AE" w14:paraId="2FAE894A" w14:textId="77777777" w:rsidTr="003823BE">
        <w:tc>
          <w:tcPr>
            <w:tcW w:w="1681" w:type="dxa"/>
          </w:tcPr>
          <w:p w14:paraId="48E5C6E7" w14:textId="6007AB6F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639899E2" w:rsidR="003823BE" w:rsidRPr="009C54AE" w:rsidRDefault="0012696A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Zna i rozumie istotę inżynierii finansowej, konstrukcji i wyceny portfela inwestycyjnego oraz zasady, koncepcje i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DD7F866" w14:textId="541D817D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K_W03</w:t>
            </w:r>
          </w:p>
          <w:p w14:paraId="196DDCC1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26BAA059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K_W10</w:t>
            </w:r>
          </w:p>
        </w:tc>
      </w:tr>
      <w:tr w:rsidR="003823BE" w:rsidRPr="009C54AE" w14:paraId="48B116A6" w14:textId="77777777" w:rsidTr="003823BE">
        <w:tc>
          <w:tcPr>
            <w:tcW w:w="1681" w:type="dxa"/>
          </w:tcPr>
          <w:p w14:paraId="55D5A65C" w14:textId="41BD435B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1E1A9EE" w:rsidR="003823BE" w:rsidRPr="009C54AE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portfela inwestycyjnego, analizuje zjawiska i procesy zachodzące w gospodarce i ocenia ich wpływ na wartość portfela oraz zasady inżynierii finansowej.</w:t>
            </w:r>
          </w:p>
        </w:tc>
        <w:tc>
          <w:tcPr>
            <w:tcW w:w="1865" w:type="dxa"/>
          </w:tcPr>
          <w:p w14:paraId="4A6DD19B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1A385E3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K_U13</w:t>
            </w:r>
          </w:p>
        </w:tc>
      </w:tr>
      <w:tr w:rsidR="003823BE" w:rsidRPr="009C54AE" w14:paraId="32BADA47" w14:textId="77777777" w:rsidTr="003823BE">
        <w:tc>
          <w:tcPr>
            <w:tcW w:w="1681" w:type="dxa"/>
          </w:tcPr>
          <w:p w14:paraId="4CBEB17A" w14:textId="7924638E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5F42A781" w:rsidR="003823BE" w:rsidRPr="009C54AE" w:rsidRDefault="0012696A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77891C3A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2144272E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66EF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161AB3" w14:paraId="09376D94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76DD" w14:textId="2FDB1C33" w:rsidR="0012696A" w:rsidRPr="0012696A" w:rsidRDefault="0012696A" w:rsidP="00966EF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Organizacja i funkcjonowanie rynku finansowego oraz jego segmentów: rynku pieniężnego, </w:t>
            </w:r>
            <w:r w:rsidR="00966EFD">
              <w:rPr>
                <w:rFonts w:ascii="Corbel" w:hAnsi="Corbel"/>
                <w:sz w:val="24"/>
                <w:szCs w:val="24"/>
              </w:rPr>
              <w:t xml:space="preserve">            k</w:t>
            </w:r>
            <w:r w:rsidRPr="0012696A">
              <w:rPr>
                <w:rFonts w:ascii="Corbel" w:hAnsi="Corbel"/>
                <w:sz w:val="24"/>
                <w:szCs w:val="24"/>
              </w:rPr>
              <w:t>apitałowego, terminowego, walutowego oraz depozytowo-kredytowego.</w:t>
            </w:r>
          </w:p>
          <w:p w14:paraId="2086E0EB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Omówienie instrumentów finansowych i uczestników rynku finansowego</w:t>
            </w:r>
          </w:p>
          <w:p w14:paraId="716F48B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Organizacja i funkcjonowanie rynków papierów wartościowych  </w:t>
            </w:r>
          </w:p>
          <w:p w14:paraId="5546BC20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Rodzaje oraz funkcje papierów wartościowych, </w:t>
            </w:r>
          </w:p>
          <w:p w14:paraId="457734F5" w14:textId="15ABF178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Otoczenie instytucjonalne oraz prawne rynku finansowego</w:t>
            </w:r>
          </w:p>
        </w:tc>
      </w:tr>
      <w:tr w:rsidR="00FD24AD" w:rsidRPr="00161AB3" w14:paraId="201CA313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F9CE" w14:textId="77777777" w:rsidR="0012696A" w:rsidRPr="0012696A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ilościowa w zarządzaniu portfelem</w:t>
            </w:r>
          </w:p>
          <w:p w14:paraId="268E1733" w14:textId="77777777" w:rsidR="0012696A" w:rsidRPr="0012696A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lastRenderedPageBreak/>
              <w:t>Podstawowe miary statystyczne</w:t>
            </w:r>
          </w:p>
          <w:p w14:paraId="2E7380B0" w14:textId="341CBE51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regresji</w:t>
            </w:r>
          </w:p>
        </w:tc>
      </w:tr>
      <w:tr w:rsidR="00FD24AD" w:rsidRPr="00161AB3" w14:paraId="7392670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0CF8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lastRenderedPageBreak/>
              <w:t>Stopa zwrotu oraz ryzyko inwestycji kapitałowych</w:t>
            </w:r>
          </w:p>
          <w:p w14:paraId="75226BEB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Definicja oraz sposoby szacowania stopy zwrotu z inwestycji </w:t>
            </w:r>
          </w:p>
          <w:p w14:paraId="449310E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Rodzaje ryzyka inwestycji kapitałowych</w:t>
            </w:r>
          </w:p>
          <w:p w14:paraId="58FB60F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Określanie poziomu ryzyka inwestycji</w:t>
            </w:r>
          </w:p>
          <w:p w14:paraId="3EC43D7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Sposoby ograniczania ryzyka inwestycji</w:t>
            </w:r>
          </w:p>
          <w:p w14:paraId="3AAC0040" w14:textId="09771EF5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Pionowa i pozioma dywersyfikacja ryzyka</w:t>
            </w:r>
          </w:p>
        </w:tc>
      </w:tr>
      <w:tr w:rsidR="00FD24AD" w:rsidRPr="00161AB3" w14:paraId="10666DE2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B3B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portfelem inwestycyjnym - akcje, obligacje</w:t>
            </w:r>
          </w:p>
          <w:p w14:paraId="497C708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Ryzyko i oczekiwana stopa zwrotu z portfela</w:t>
            </w:r>
          </w:p>
          <w:p w14:paraId="45F617AD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Analiza fundamentalna </w:t>
            </w:r>
          </w:p>
          <w:p w14:paraId="0CF734D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techniczna akcji</w:t>
            </w:r>
          </w:p>
          <w:p w14:paraId="02B40D8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Wybrane sposoby budowy portfela inwestycyjnego</w:t>
            </w:r>
          </w:p>
          <w:p w14:paraId="5076D41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Strategie zarządzania portfelem akcji </w:t>
            </w:r>
          </w:p>
          <w:p w14:paraId="79B297F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portfelem obligacji</w:t>
            </w:r>
          </w:p>
          <w:p w14:paraId="537C14D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Szacowanie oczekiwanej stopy zwrotu z obligacji dla potrzeb analizy portfelowej</w:t>
            </w:r>
          </w:p>
          <w:p w14:paraId="4B9AE595" w14:textId="5A38C570" w:rsidR="00FD24AD" w:rsidRPr="00FD24AD" w:rsidRDefault="0012696A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Szacowanie ryzyka portfela obligacji</w:t>
            </w:r>
          </w:p>
        </w:tc>
      </w:tr>
      <w:tr w:rsidR="00FD24AD" w:rsidRPr="00161AB3" w14:paraId="19192EC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B33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Geneza i zastosowanie inżynierii finansowej. </w:t>
            </w:r>
          </w:p>
          <w:p w14:paraId="2A078A9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Przyczyny współczesnych kryzysów na rynkach finansowych. </w:t>
            </w:r>
          </w:p>
          <w:p w14:paraId="7E5BB5FD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Instrumenty pochodne i związane z nimi źródła ryzyka. </w:t>
            </w:r>
          </w:p>
          <w:p w14:paraId="1F619888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Miejsce instrumentów pochodnych w strukturze rynku finansowego</w:t>
            </w:r>
          </w:p>
          <w:p w14:paraId="7E25695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Podstawowe pojęcia i definicje</w:t>
            </w:r>
          </w:p>
          <w:p w14:paraId="7C479AA0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Rodzaje instrumentów pochodnych</w:t>
            </w:r>
          </w:p>
          <w:p w14:paraId="6203F2EB" w14:textId="77777777" w:rsidR="0012696A" w:rsidRPr="0012696A" w:rsidRDefault="0012696A" w:rsidP="00FC6B9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  <w:p w14:paraId="361685D6" w14:textId="4C8B18E2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Pojęcie spekulacji, arbitrażu i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hedgingu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24AD" w:rsidRPr="00161AB3" w14:paraId="16F52D47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C88E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Wykorzystanie instrumentów pochodnych w inżynierii finansowej</w:t>
            </w:r>
          </w:p>
          <w:p w14:paraId="6096D377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Kontrakty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53B5AF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Swapy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 xml:space="preserve"> procentowe. </w:t>
            </w:r>
          </w:p>
          <w:p w14:paraId="211C99C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Opcje. Strategie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opcyjne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>. Instrumenty egzotyczne.</w:t>
            </w:r>
          </w:p>
          <w:p w14:paraId="05EE02FC" w14:textId="7F7D8060" w:rsidR="00FD24AD" w:rsidRPr="00FD24AD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Model dwumianowy. Wzór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Blacka-S</w:t>
            </w:r>
            <w:r>
              <w:rPr>
                <w:rFonts w:ascii="Corbel" w:hAnsi="Corbel"/>
                <w:sz w:val="24"/>
                <w:szCs w:val="24"/>
              </w:rPr>
              <w:t>cholesa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Parametry zmienności. </w:t>
            </w:r>
          </w:p>
        </w:tc>
      </w:tr>
      <w:tr w:rsidR="00FD24AD" w:rsidRPr="00161AB3" w14:paraId="0942CA0E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B702AF7" w:rsidR="00FD24AD" w:rsidRPr="00161AB3" w:rsidRDefault="0012696A" w:rsidP="00FD24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Rynek walutowy. Terminowe kursy walutowe. Walutowe instrumenty pochodne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9C54AE" w14:paraId="1C230FF5" w14:textId="77777777" w:rsidTr="00FD24AD">
        <w:tc>
          <w:tcPr>
            <w:tcW w:w="9520" w:type="dxa"/>
          </w:tcPr>
          <w:p w14:paraId="59B5524C" w14:textId="68E310C8" w:rsidR="00FD24AD" w:rsidRPr="0012696A" w:rsidRDefault="0012696A" w:rsidP="0012696A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oraz depozytowo-kredytowego. </w:t>
            </w: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9C54AE" w14:paraId="7BDBAFB0" w14:textId="77777777" w:rsidTr="00FD24AD">
        <w:tc>
          <w:tcPr>
            <w:tcW w:w="9520" w:type="dxa"/>
          </w:tcPr>
          <w:p w14:paraId="0827D9D0" w14:textId="0A4A43B0" w:rsidR="00FD24AD" w:rsidRPr="009C54AE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9C54AE" w14:paraId="52C24D11" w14:textId="77777777" w:rsidTr="00FD24AD">
        <w:tc>
          <w:tcPr>
            <w:tcW w:w="9520" w:type="dxa"/>
          </w:tcPr>
          <w:p w14:paraId="7348097D" w14:textId="77777777" w:rsidR="0012696A" w:rsidRPr="0012696A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12696A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9C54AE" w14:paraId="46EBA714" w14:textId="77777777" w:rsidTr="00FD24AD">
        <w:tc>
          <w:tcPr>
            <w:tcW w:w="9520" w:type="dxa"/>
          </w:tcPr>
          <w:p w14:paraId="5F54160C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Zarządzanie portfelem inwestycyjnym - akcje, obligacje</w:t>
            </w:r>
          </w:p>
          <w:p w14:paraId="37DEB116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9C54AE" w14:paraId="0EF1D39C" w14:textId="77777777" w:rsidTr="00FD24AD">
        <w:tc>
          <w:tcPr>
            <w:tcW w:w="9520" w:type="dxa"/>
          </w:tcPr>
          <w:p w14:paraId="1A38DF7A" w14:textId="77777777" w:rsidR="0012696A" w:rsidRPr="0012696A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12696A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9C54AE" w14:paraId="04CB46F8" w14:textId="77777777" w:rsidTr="00FD24AD">
        <w:tc>
          <w:tcPr>
            <w:tcW w:w="9520" w:type="dxa"/>
          </w:tcPr>
          <w:p w14:paraId="1F68EDFF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Wykorzystanie instrumentów pochodnych w inżynierii finansowej</w:t>
            </w:r>
          </w:p>
          <w:p w14:paraId="177F085C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Omówienie zasad wykorzystania kontraktów terminowych </w:t>
            </w:r>
            <w:proofErr w:type="spellStart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forward</w:t>
            </w:r>
            <w:proofErr w:type="spellEnd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i </w:t>
            </w:r>
            <w:proofErr w:type="spellStart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futures</w:t>
            </w:r>
            <w:proofErr w:type="spellEnd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swapów</w:t>
            </w:r>
            <w:proofErr w:type="spellEnd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procentowych oraz opcji w konstrukcji portfela inwestycyjnego i inżynierii finansowej. </w:t>
            </w:r>
          </w:p>
          <w:p w14:paraId="6E4FC1D0" w14:textId="7F707827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rozwoju polskiego rynku derywatów, analiza ich dostępności.</w:t>
            </w:r>
          </w:p>
        </w:tc>
      </w:tr>
      <w:tr w:rsidR="00FD24AD" w:rsidRPr="009C54AE" w14:paraId="3452E04E" w14:textId="77777777" w:rsidTr="00FD24AD">
        <w:tc>
          <w:tcPr>
            <w:tcW w:w="9520" w:type="dxa"/>
          </w:tcPr>
          <w:p w14:paraId="4C3F52A8" w14:textId="293D2034" w:rsidR="00FD24AD" w:rsidRPr="009C54AE" w:rsidRDefault="0012696A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Instrumenty rynku walutowego w inżynierii finansowej. Omówienie zasad funkcjonowania światowego rynku walutowego. Rynek instrumentów pochodnych - terminowe kursy walutowe. Walutowe instrumenty pochodne i ich wykorzystanie w konstrukcji portfelu inwestycyjnego.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sz w:val="24"/>
                <w:szCs w:val="24"/>
              </w:rPr>
              <w:t>Rozwój finansowych instrumentów pochodnych i ich wpływ na bezpieczeństwo światowego rynku finansowego.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BC1C6D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A481286" w14:textId="2504AD9B" w:rsidR="00BC1C6D" w:rsidRPr="00BC1C6D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12696A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161AB3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161AB3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161AB3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4A48E8A" w14:textId="69D511F6" w:rsidR="00F24FFC" w:rsidRPr="00161AB3" w:rsidRDefault="00FC6B9D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F24FFC"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77F27B0" w14:textId="2413A59D" w:rsidR="00923D7D" w:rsidRPr="009C54AE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gzamin pisemny </w:t>
            </w:r>
            <w:r w:rsidR="00CC05C8" w:rsidRPr="00CC05C8">
              <w:rPr>
                <w:rFonts w:ascii="Corbel" w:hAnsi="Corbel"/>
                <w:b w:val="0"/>
                <w:smallCaps w:val="0"/>
                <w:szCs w:val="24"/>
              </w:rPr>
              <w:t>składający się z części opisowej i zadaniowej.</w:t>
            </w:r>
          </w:p>
          <w:p w14:paraId="520CB6B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60CF86CC" w:rsidR="00FC6B9D" w:rsidRPr="009C54AE" w:rsidRDefault="00FC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3,0 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aktywności składających się na zaliczenie</w:t>
            </w:r>
            <w:r w:rsidR="00E5475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2023D" w:rsidRPr="009C54AE" w14:paraId="41D7342E" w14:textId="77777777" w:rsidTr="00D45B17">
        <w:tc>
          <w:tcPr>
            <w:tcW w:w="4902" w:type="dxa"/>
          </w:tcPr>
          <w:p w14:paraId="336857A1" w14:textId="77CA3D08" w:rsidR="0092023D" w:rsidRPr="009C54AE" w:rsidRDefault="0092023D" w:rsidP="00676F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  <w:vAlign w:val="center"/>
          </w:tcPr>
          <w:p w14:paraId="44F68EF5" w14:textId="7818A910" w:rsidR="0092023D" w:rsidRPr="00966EFD" w:rsidRDefault="00963564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92023D" w:rsidRPr="009C54AE" w14:paraId="14748C99" w14:textId="77777777" w:rsidTr="00D45B17">
        <w:tc>
          <w:tcPr>
            <w:tcW w:w="4902" w:type="dxa"/>
          </w:tcPr>
          <w:p w14:paraId="1CFDED8C" w14:textId="77777777" w:rsidR="0092023D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548ED51F" w:rsidR="0092023D" w:rsidRPr="009C54AE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92023D" w:rsidRPr="00966EFD" w:rsidRDefault="0092023D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6EF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2023D" w:rsidRPr="009C54AE" w14:paraId="41367D30" w14:textId="77777777" w:rsidTr="00D45B17">
        <w:tc>
          <w:tcPr>
            <w:tcW w:w="4902" w:type="dxa"/>
          </w:tcPr>
          <w:p w14:paraId="4F573F09" w14:textId="0692E81F" w:rsidR="0092023D" w:rsidRPr="009C54AE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kolokwium, egzaminu, napisanie referatu)</w:t>
            </w:r>
          </w:p>
        </w:tc>
        <w:tc>
          <w:tcPr>
            <w:tcW w:w="4618" w:type="dxa"/>
            <w:vAlign w:val="center"/>
          </w:tcPr>
          <w:p w14:paraId="611A18CE" w14:textId="5CBBE329" w:rsidR="0092023D" w:rsidRPr="00966EFD" w:rsidRDefault="00963564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D45B17" w:rsidRPr="0092023D" w14:paraId="45A3E8D7" w14:textId="77777777" w:rsidTr="00D45B17">
        <w:tc>
          <w:tcPr>
            <w:tcW w:w="4902" w:type="dxa"/>
          </w:tcPr>
          <w:p w14:paraId="626D78EC" w14:textId="77777777" w:rsidR="00D45B17" w:rsidRPr="0092023D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2023D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F90BC08" w:rsidR="00D45B17" w:rsidRPr="0092023D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2023D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6DF24B50" w:rsidR="00D45B17" w:rsidRPr="00966EFD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6EF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2023D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CC05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CC05C8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CC05C8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Perez K., Truszkowski J., </w:t>
            </w: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Portfel inwestycyjny</w:t>
            </w: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</w:t>
            </w: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Wyd. 2 popr. i </w:t>
            </w:r>
            <w:proofErr w:type="spellStart"/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rozsz</w:t>
            </w:r>
            <w:proofErr w:type="spellEnd"/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 - Poznań : Wydawnictwo Uniwersytetu Ekonomicznego,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CC05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Perez K., Ziarko-Siwek U. (red.), Inwestycje finansowe, </w:t>
            </w:r>
            <w:proofErr w:type="spellStart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, Warszawa 2011</w:t>
            </w:r>
          </w:p>
          <w:p w14:paraId="4C3B60B0" w14:textId="42AC8466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0"/>
              </w:rPr>
              <w:t xml:space="preserve"> </w:t>
            </w:r>
            <w:proofErr w:type="spellStart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Pruchnicka-Grabias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0"/>
              </w:rPr>
              <w:t xml:space="preserve"> I.</w:t>
            </w:r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 (red.), Inwestycje alternatywne, </w:t>
            </w:r>
            <w:proofErr w:type="spellStart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 , Warszawa 2008</w:t>
            </w:r>
          </w:p>
          <w:p w14:paraId="1CF92F49" w14:textId="25049BFD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proofErr w:type="spellStart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Taleb</w:t>
            </w:r>
            <w:proofErr w:type="spellEnd"/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 N.N., Ślepy traf. Rola przypadku w sukcesie finansowym, GWP, Gdańsk 2006</w:t>
            </w:r>
          </w:p>
          <w:p w14:paraId="1F17CF12" w14:textId="7FA4608A" w:rsidR="00D45B17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2D5A1" w14:textId="77777777" w:rsidR="00C63EE5" w:rsidRDefault="00C63EE5" w:rsidP="00C16ABF">
      <w:pPr>
        <w:spacing w:after="0" w:line="240" w:lineRule="auto"/>
      </w:pPr>
      <w:r>
        <w:separator/>
      </w:r>
    </w:p>
  </w:endnote>
  <w:endnote w:type="continuationSeparator" w:id="0">
    <w:p w14:paraId="22E69EAD" w14:textId="77777777" w:rsidR="00C63EE5" w:rsidRDefault="00C63E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E2931" w14:textId="77777777" w:rsidR="00C63EE5" w:rsidRDefault="00C63EE5" w:rsidP="00C16ABF">
      <w:pPr>
        <w:spacing w:after="0" w:line="240" w:lineRule="auto"/>
      </w:pPr>
      <w:r>
        <w:separator/>
      </w:r>
    </w:p>
  </w:footnote>
  <w:footnote w:type="continuationSeparator" w:id="0">
    <w:p w14:paraId="5AA370A4" w14:textId="77777777" w:rsidR="00C63EE5" w:rsidRDefault="00C63EE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675F"/>
    <w:rsid w:val="00022ECE"/>
    <w:rsid w:val="00042A51"/>
    <w:rsid w:val="00042D2E"/>
    <w:rsid w:val="00044C82"/>
    <w:rsid w:val="00070ED6"/>
    <w:rsid w:val="000742DC"/>
    <w:rsid w:val="00077DE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00644"/>
    <w:rsid w:val="002144C0"/>
    <w:rsid w:val="00215FA7"/>
    <w:rsid w:val="00217BDD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53CE"/>
    <w:rsid w:val="003D6CE2"/>
    <w:rsid w:val="003E1941"/>
    <w:rsid w:val="003E2FE6"/>
    <w:rsid w:val="003E49D5"/>
    <w:rsid w:val="003F205D"/>
    <w:rsid w:val="003F2DBB"/>
    <w:rsid w:val="003F38C0"/>
    <w:rsid w:val="003F4B82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3D6D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18C"/>
    <w:rsid w:val="00647FA8"/>
    <w:rsid w:val="00650C5F"/>
    <w:rsid w:val="00654934"/>
    <w:rsid w:val="00657A70"/>
    <w:rsid w:val="006620D9"/>
    <w:rsid w:val="00671958"/>
    <w:rsid w:val="00675843"/>
    <w:rsid w:val="00676FA4"/>
    <w:rsid w:val="00692D3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1A1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23D"/>
    <w:rsid w:val="00923D7D"/>
    <w:rsid w:val="0092438D"/>
    <w:rsid w:val="00946B94"/>
    <w:rsid w:val="009508DF"/>
    <w:rsid w:val="00950DAC"/>
    <w:rsid w:val="00954A07"/>
    <w:rsid w:val="00963564"/>
    <w:rsid w:val="00966EFD"/>
    <w:rsid w:val="00971D1C"/>
    <w:rsid w:val="00984B23"/>
    <w:rsid w:val="00991171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451F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64F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3EE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61DFC"/>
    <w:rsid w:val="00D74119"/>
    <w:rsid w:val="00D8075B"/>
    <w:rsid w:val="00D8678B"/>
    <w:rsid w:val="00D908E0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56A"/>
    <w:rsid w:val="00E51E44"/>
    <w:rsid w:val="00E5475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619C"/>
    <w:rsid w:val="00F974DA"/>
    <w:rsid w:val="00FA46E5"/>
    <w:rsid w:val="00FB7DBA"/>
    <w:rsid w:val="00FC1C25"/>
    <w:rsid w:val="00FC3F45"/>
    <w:rsid w:val="00FC6B9D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0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E9D69-2398-440C-910C-729C9A61E9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AB89E6-B611-41EB-BAB0-ACC781C367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D1D12F-D7B8-45E0-9FD2-A01D9C6043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A6A444-328E-4767-A0AE-F8D269DFF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6</Pages>
  <Words>1437</Words>
  <Characters>8624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2020-10-27T08:52:00Z</dcterms:created>
  <dcterms:modified xsi:type="dcterms:W3CDTF">2023-05-15T12:12:00Z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