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AC6B43" w14:textId="7C485AF7" w:rsidR="003A364C" w:rsidRDefault="002426C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275E3" w:rsidRPr="00E960BB">
        <w:rPr>
          <w:rFonts w:ascii="Corbel" w:hAnsi="Corbel"/>
          <w:bCs/>
          <w:i/>
        </w:rPr>
        <w:t xml:space="preserve">Załącznik nr 1.5 do Zarządzenia Rektora UR  nr </w:t>
      </w:r>
      <w:r w:rsidR="007275E3">
        <w:rPr>
          <w:rFonts w:ascii="Corbel" w:hAnsi="Corbel"/>
          <w:bCs/>
          <w:i/>
        </w:rPr>
        <w:t>7</w:t>
      </w:r>
      <w:r w:rsidR="007275E3" w:rsidRPr="00E960BB">
        <w:rPr>
          <w:rFonts w:ascii="Corbel" w:hAnsi="Corbel"/>
          <w:bCs/>
          <w:i/>
        </w:rPr>
        <w:t>/20</w:t>
      </w:r>
      <w:r w:rsidR="007275E3">
        <w:rPr>
          <w:rFonts w:ascii="Corbel" w:hAnsi="Corbel"/>
          <w:bCs/>
          <w:i/>
        </w:rPr>
        <w:t>23</w:t>
      </w:r>
    </w:p>
    <w:p w14:paraId="799BAF2B" w14:textId="77777777" w:rsidR="003A364C" w:rsidRDefault="002426C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49C0FE9" w14:textId="5DE2AC17" w:rsidR="003A364C" w:rsidRDefault="002426C8">
      <w:pPr>
        <w:spacing w:after="0" w:line="240" w:lineRule="exact"/>
        <w:jc w:val="center"/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7178B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93261A">
        <w:rPr>
          <w:rFonts w:ascii="Corbel" w:hAnsi="Corbel"/>
          <w:b/>
          <w:bCs/>
          <w:iCs/>
          <w:smallCaps/>
          <w:sz w:val="24"/>
          <w:szCs w:val="24"/>
        </w:rPr>
        <w:t>3</w:t>
      </w:r>
      <w:r w:rsidR="0097178B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93261A">
        <w:rPr>
          <w:rFonts w:ascii="Corbel" w:hAnsi="Corbel"/>
          <w:b/>
          <w:bCs/>
          <w:iCs/>
          <w:smallCaps/>
          <w:sz w:val="24"/>
          <w:szCs w:val="24"/>
        </w:rPr>
        <w:t>5</w:t>
      </w:r>
    </w:p>
    <w:p w14:paraId="7D09353A" w14:textId="528566E6" w:rsidR="003A364C" w:rsidRDefault="002426C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93261A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93261A">
        <w:rPr>
          <w:rFonts w:ascii="Corbel" w:hAnsi="Corbel"/>
          <w:sz w:val="20"/>
          <w:szCs w:val="20"/>
        </w:rPr>
        <w:t>5</w:t>
      </w:r>
    </w:p>
    <w:p w14:paraId="654BF39F" w14:textId="77777777" w:rsidR="003A364C" w:rsidRDefault="003A364C">
      <w:pPr>
        <w:spacing w:after="0" w:line="240" w:lineRule="auto"/>
        <w:rPr>
          <w:rFonts w:ascii="Corbel" w:hAnsi="Corbel"/>
          <w:sz w:val="24"/>
          <w:szCs w:val="24"/>
        </w:rPr>
      </w:pPr>
    </w:p>
    <w:p w14:paraId="2DCDF6DA" w14:textId="77777777" w:rsidR="003A364C" w:rsidRDefault="002426C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2"/>
        <w:gridCol w:w="7089"/>
      </w:tblGrid>
      <w:tr w:rsidR="003A364C" w14:paraId="582AB8B1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3C5BD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5B482" w14:textId="77777777" w:rsidR="003A364C" w:rsidRDefault="002426C8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  <w:szCs w:val="24"/>
              </w:rPr>
              <w:t>Kontrola i audyt wewnętrzny w banku</w:t>
            </w:r>
          </w:p>
        </w:tc>
      </w:tr>
      <w:tr w:rsidR="003A364C" w14:paraId="341D8FEB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C337E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056C4" w14:textId="77777777" w:rsidR="003A364C" w:rsidRDefault="002426C8">
            <w:pPr>
              <w:pStyle w:val="Odpowiedzi"/>
              <w:spacing w:beforeAutospacing="1" w:afterAutospacing="1"/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BiDF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/C.2</w:t>
            </w:r>
          </w:p>
        </w:tc>
      </w:tr>
      <w:tr w:rsidR="003A364C" w14:paraId="48CA2A35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707BB" w14:textId="77777777" w:rsidR="003A364C" w:rsidRDefault="002426C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07737" w14:textId="77777777" w:rsidR="003A364C" w:rsidRPr="00760FBE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0FB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A364C" w14:paraId="72591BCD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21A0F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E6D04" w14:textId="01C8C589" w:rsidR="003A364C" w:rsidRPr="00760FBE" w:rsidRDefault="00702834">
            <w:pPr>
              <w:pStyle w:val="Odpowiedzi"/>
              <w:spacing w:before="0" w:after="0"/>
              <w:rPr>
                <w:sz w:val="24"/>
                <w:szCs w:val="24"/>
              </w:rPr>
            </w:pPr>
            <w:r w:rsidRPr="00760FBE">
              <w:rPr>
                <w:rFonts w:ascii="Corbel" w:hAnsi="Corbel" w:cs="Corbel"/>
                <w:b w:val="0"/>
                <w:sz w:val="24"/>
                <w:szCs w:val="24"/>
              </w:rPr>
              <w:t>Instytut Ekonomii i Finansów, KNS</w:t>
            </w:r>
            <w:r w:rsidR="002426C8" w:rsidRPr="00760FBE">
              <w:rPr>
                <w:rFonts w:ascii="Corbel" w:hAnsi="Corbel" w:cs="Corbel"/>
                <w:b w:val="0"/>
                <w:sz w:val="24"/>
                <w:szCs w:val="24"/>
              </w:rPr>
              <w:t xml:space="preserve"> </w:t>
            </w:r>
          </w:p>
        </w:tc>
      </w:tr>
      <w:tr w:rsidR="003A364C" w14:paraId="740DCAE8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C7025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73234" w14:textId="2FD43F6E" w:rsidR="003A364C" w:rsidRPr="00760FBE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0FBE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60FBE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760FBE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3A364C" w14:paraId="63E442C8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E1433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9D45A" w14:textId="0A1C01D2" w:rsidR="003A364C" w:rsidRPr="00760FBE" w:rsidRDefault="00F52626">
            <w:pPr>
              <w:pStyle w:val="Odpowiedzi"/>
              <w:spacing w:beforeAutospacing="1" w:afterAutospacing="1"/>
              <w:rPr>
                <w:sz w:val="24"/>
                <w:szCs w:val="24"/>
              </w:rPr>
            </w:pPr>
            <w:r w:rsidRPr="00760FBE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426C8" w:rsidRPr="00760FBE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3A364C" w14:paraId="25C9B800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2D470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CA81B" w14:textId="77777777" w:rsidR="003A364C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3A364C" w14:paraId="432A3EA9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4A793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D887F" w14:textId="297701AE" w:rsidR="003A364C" w:rsidRDefault="003C53C9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426C8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3A364C" w14:paraId="6ED6AEDD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2C105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3BEAC" w14:textId="1DF78AED" w:rsidR="003A364C" w:rsidRDefault="002426C8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3A364C" w14:paraId="24B40A57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F4115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09294" w14:textId="77777777" w:rsidR="003A364C" w:rsidRDefault="002426C8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3A364C" w14:paraId="424947F6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D6587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CAF2D" w14:textId="77777777" w:rsidR="003A364C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A364C" w14:paraId="04A74B4B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A7087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B9B72" w14:textId="3AB42FE8" w:rsidR="003A364C" w:rsidRDefault="00702834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Stanisław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Hady-Głowiak</w:t>
            </w:r>
            <w:proofErr w:type="spellEnd"/>
          </w:p>
        </w:tc>
      </w:tr>
      <w:tr w:rsidR="003A364C" w14:paraId="1DCC280B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03EDC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843C2" w14:textId="77777777" w:rsidR="003A364C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Stanisław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Hady-Głowiak</w:t>
            </w:r>
            <w:proofErr w:type="spellEnd"/>
          </w:p>
        </w:tc>
      </w:tr>
    </w:tbl>
    <w:p w14:paraId="3C28FB2C" w14:textId="77777777" w:rsidR="003A364C" w:rsidRDefault="002426C8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B38A446" w14:textId="77777777" w:rsidR="003A364C" w:rsidRDefault="003A364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702CA61" w14:textId="77777777" w:rsidR="003A364C" w:rsidRDefault="002426C8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11AA083" w14:textId="77777777" w:rsidR="003A364C" w:rsidRDefault="003A36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3"/>
        <w:gridCol w:w="763"/>
        <w:gridCol w:w="949"/>
        <w:gridCol w:w="1190"/>
        <w:gridCol w:w="1501"/>
      </w:tblGrid>
      <w:tr w:rsidR="003A364C" w14:paraId="666B69F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CA10C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F0B32F0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DD20B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FB3F5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78E2D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63BD4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1E1A6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A6889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91155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AC13F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45FC8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A364C" w14:paraId="27071B9F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C7781" w14:textId="77777777" w:rsidR="003A364C" w:rsidRDefault="00242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15CBD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FA670" w14:textId="4574B111" w:rsidR="003A364C" w:rsidRDefault="007038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0E01E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2B90A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17BD1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7C9D6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6C019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4897A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AEA9C" w14:textId="77777777" w:rsidR="003A364C" w:rsidRDefault="00242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BB5809" w14:textId="77777777" w:rsidR="003A364C" w:rsidRDefault="003A364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C2D30BA" w14:textId="77777777" w:rsidR="003A364C" w:rsidRDefault="003A364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B33926" w14:textId="200E0491" w:rsidR="003A364C" w:rsidRDefault="002426C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4D1FA94" w14:textId="77777777" w:rsidR="00760FBE" w:rsidRDefault="00760FB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658DD96" w14:textId="77777777" w:rsidR="00760FBE" w:rsidRPr="009C54AE" w:rsidRDefault="00760FBE" w:rsidP="00760F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399A43" w14:textId="77777777" w:rsidR="00760FBE" w:rsidRPr="009C54AE" w:rsidRDefault="00760FBE" w:rsidP="00760F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E724720" w14:textId="77777777" w:rsidR="003A364C" w:rsidRDefault="003A364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1F581D" w14:textId="77777777" w:rsidR="003A364C" w:rsidRDefault="002426C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A8420EF" w14:textId="77777777" w:rsidR="003A364C" w:rsidRDefault="003A364C">
      <w:pPr>
        <w:pStyle w:val="Punktygwne"/>
        <w:spacing w:before="0" w:after="0"/>
        <w:rPr>
          <w:rFonts w:cs="Corbel"/>
          <w:smallCaps w:val="0"/>
          <w:sz w:val="21"/>
          <w:szCs w:val="21"/>
        </w:rPr>
      </w:pPr>
    </w:p>
    <w:p w14:paraId="79F046D7" w14:textId="77777777" w:rsidR="003A364C" w:rsidRDefault="002426C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 w:cs="Corbel"/>
          <w:b w:val="0"/>
          <w:smallCaps w:val="0"/>
          <w:sz w:val="21"/>
          <w:szCs w:val="21"/>
        </w:rPr>
        <w:t>Zaliczenie z oceną</w:t>
      </w:r>
    </w:p>
    <w:p w14:paraId="11DA9407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6D9601" w14:textId="77777777" w:rsidR="003A364C" w:rsidRDefault="002426C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12072B90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06673" w14:textId="77777777" w:rsidR="003A364C" w:rsidRDefault="002426C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Podstawowa znajomość rachunkowości, prawa gospodarczego, bankowości.</w:t>
            </w:r>
          </w:p>
        </w:tc>
      </w:tr>
    </w:tbl>
    <w:p w14:paraId="381EE85D" w14:textId="77777777" w:rsidR="003A364C" w:rsidRDefault="003A364C">
      <w:pPr>
        <w:pStyle w:val="Punktygwne"/>
        <w:spacing w:before="0" w:after="0"/>
        <w:rPr>
          <w:rFonts w:ascii="Corbel" w:hAnsi="Corbel"/>
          <w:szCs w:val="24"/>
        </w:rPr>
      </w:pPr>
    </w:p>
    <w:p w14:paraId="14C50257" w14:textId="77777777" w:rsidR="003A364C" w:rsidRDefault="002426C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14:paraId="64F7932D" w14:textId="77777777" w:rsidR="003A364C" w:rsidRDefault="003A364C">
      <w:pPr>
        <w:pStyle w:val="Punktygwne"/>
        <w:spacing w:before="0" w:after="0"/>
        <w:rPr>
          <w:rFonts w:ascii="Corbel" w:hAnsi="Corbel"/>
          <w:szCs w:val="24"/>
        </w:rPr>
      </w:pPr>
    </w:p>
    <w:p w14:paraId="08D621CF" w14:textId="77777777" w:rsidR="003A364C" w:rsidRDefault="002426C8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19DBAA5D" w14:textId="77777777" w:rsidR="003A364C" w:rsidRDefault="003A364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3A364C" w14:paraId="64FAA15C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3730D" w14:textId="77777777" w:rsidR="003A364C" w:rsidRDefault="002426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17537" w14:textId="77777777" w:rsidR="003A364C" w:rsidRDefault="002426C8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1"/>
                <w:szCs w:val="21"/>
              </w:rPr>
              <w:t>Zdobycie wiedzy o audycie wewnętrznym, kontroli wewnętrznej oraz roli w procesie zarządzania bankiem.</w:t>
            </w:r>
          </w:p>
        </w:tc>
      </w:tr>
      <w:tr w:rsidR="003A364C" w14:paraId="5B87FEE4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D3337" w14:textId="77777777" w:rsidR="003A364C" w:rsidRDefault="002426C8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2BB4A" w14:textId="77777777" w:rsidR="003A364C" w:rsidRDefault="002426C8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1"/>
                <w:szCs w:val="21"/>
              </w:rPr>
              <w:t>Identyfikacja roli, funkcji i rodzajów audytu wewnętrznego oraz znaczącego ryzyka.</w:t>
            </w:r>
          </w:p>
        </w:tc>
      </w:tr>
    </w:tbl>
    <w:p w14:paraId="0B4A5815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E21DCA5" w14:textId="77777777" w:rsidR="003A364C" w:rsidRDefault="002426C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341A7691" w14:textId="77777777" w:rsidR="003A364C" w:rsidRDefault="003A364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A364C" w14:paraId="411E5E56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35D3B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CA85B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371B8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A364C" w14:paraId="72169B09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5CF73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4502E" w14:textId="77777777" w:rsidR="003A364C" w:rsidRDefault="002426C8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Zna i rozumie zasady zarządzania ryzykiem oraz wartością banku, standardy audytu i sprawozdawczości finansowej, posiada podstawową wiedzę na temat instytucji audytu wewnętrznego </w:t>
            </w: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br/>
              <w:t>i kontroli wewnętrznej w banku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4FA02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K_W07</w:t>
            </w:r>
          </w:p>
          <w:p w14:paraId="0F37FDF7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K_W11</w:t>
            </w:r>
          </w:p>
        </w:tc>
      </w:tr>
      <w:tr w:rsidR="003A364C" w14:paraId="72B779BA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68BD9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FED1A" w14:textId="77777777" w:rsidR="003A364C" w:rsidRDefault="002426C8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Potrafi identyfikować relacje zachodzące między kontrolą </w:t>
            </w: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br/>
              <w:t xml:space="preserve">i audytem wewnętrznym, dostrzega zagrożenia i konsekwencje wynikające z braku audytu wewnętrznego i kontroli wewnętrznej w banku,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80683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K_U01</w:t>
            </w:r>
          </w:p>
          <w:p w14:paraId="1D4ECA66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K_U06</w:t>
            </w:r>
          </w:p>
        </w:tc>
      </w:tr>
      <w:tr w:rsidR="003A364C" w14:paraId="38690091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5CA23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8540A" w14:textId="77777777" w:rsidR="003A364C" w:rsidRDefault="002426C8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Potrafi samodzielnie poszerzać wiedzę z zakresu efektywności metod kontroli i audytu wewnętrznego w banku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CEDBB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K_K02</w:t>
            </w:r>
          </w:p>
        </w:tc>
      </w:tr>
    </w:tbl>
    <w:p w14:paraId="2F478827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F12F6" w14:textId="77777777" w:rsidR="003A364C" w:rsidRDefault="003A364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CC75C8F" w14:textId="77777777" w:rsidR="003A364C" w:rsidRDefault="002426C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14:paraId="273690B9" w14:textId="77777777" w:rsidR="003A364C" w:rsidRDefault="002426C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735ADA94" w14:textId="77777777" w:rsidR="003A364C" w:rsidRDefault="003A364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76AFEFB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43A4" w14:textId="77777777" w:rsidR="003A364C" w:rsidRDefault="002426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364C" w14:paraId="67ABB8A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C83DE" w14:textId="77777777" w:rsidR="003A364C" w:rsidRDefault="003A36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A364C" w14:paraId="7173B46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708A7" w14:textId="77777777" w:rsidR="003A364C" w:rsidRDefault="003A36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A364C" w14:paraId="160C1A66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D978E" w14:textId="77777777" w:rsidR="003A364C" w:rsidRDefault="003A36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95D7F9D" w14:textId="77777777" w:rsidR="003A364C" w:rsidRDefault="003A364C">
      <w:pPr>
        <w:spacing w:after="0" w:line="240" w:lineRule="auto"/>
        <w:rPr>
          <w:rFonts w:ascii="Corbel" w:hAnsi="Corbel"/>
          <w:sz w:val="24"/>
          <w:szCs w:val="24"/>
        </w:rPr>
      </w:pPr>
    </w:p>
    <w:p w14:paraId="42F58B98" w14:textId="77777777" w:rsidR="003A364C" w:rsidRDefault="002426C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0F90CB9" w14:textId="77777777" w:rsidR="003A364C" w:rsidRDefault="003A364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795413DB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A127D" w14:textId="77777777" w:rsidR="003A364C" w:rsidRDefault="002426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364C" w14:paraId="4AE476E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ABF95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System kontroli wewnętrznej – teoretyczne podstawy</w:t>
            </w:r>
          </w:p>
        </w:tc>
      </w:tr>
      <w:tr w:rsidR="003A364C" w14:paraId="7BA185A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1F8C6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Plan kontroli - pojęcie, zastosowanie, sporządzanie projektu</w:t>
            </w:r>
          </w:p>
        </w:tc>
      </w:tr>
      <w:tr w:rsidR="003A364C" w14:paraId="139DACC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0C9E1" w14:textId="77777777" w:rsidR="003A364C" w:rsidRDefault="002426C8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rFonts w:ascii="Corbel" w:hAnsi="Corbel" w:cs="Corbel"/>
                <w:sz w:val="21"/>
                <w:szCs w:val="21"/>
              </w:rPr>
              <w:t xml:space="preserve">Definicje oraz standardy i regulacje audytu wewnętrznego w banku </w:t>
            </w:r>
          </w:p>
        </w:tc>
      </w:tr>
      <w:tr w:rsidR="003A364C" w14:paraId="52945A95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9573C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Relacje między audytem a kontrolą wewnętrzną</w:t>
            </w:r>
          </w:p>
        </w:tc>
      </w:tr>
      <w:tr w:rsidR="003A364C" w14:paraId="35571EF4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3F267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 xml:space="preserve">Ryzyko w banku a audyt wewnętrzny </w:t>
            </w:r>
          </w:p>
        </w:tc>
      </w:tr>
      <w:tr w:rsidR="003A364C" w14:paraId="63D76D53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B3FB2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Organizacja kontroli wewnętrznej i audytu w banku</w:t>
            </w:r>
          </w:p>
        </w:tc>
      </w:tr>
      <w:tr w:rsidR="003A364C" w14:paraId="7720B894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9E4F0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 xml:space="preserve">Identyfikacja ryzyka i mechanizmów kontrolnych </w:t>
            </w:r>
          </w:p>
        </w:tc>
      </w:tr>
      <w:tr w:rsidR="003A364C" w14:paraId="294F3FE9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60D76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Audyt wewnętrzny w strukturze organizacyjnej banku oraz rodzaje audytów</w:t>
            </w:r>
          </w:p>
        </w:tc>
      </w:tr>
      <w:tr w:rsidR="003A364C" w14:paraId="0102D79E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39187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 xml:space="preserve">Audyt wewnętrzny w standardach międzynarodowych </w:t>
            </w:r>
          </w:p>
        </w:tc>
      </w:tr>
    </w:tbl>
    <w:p w14:paraId="65166744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84959D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246C7B48" w14:textId="77777777" w:rsidR="003A364C" w:rsidRDefault="002426C8">
      <w:pPr>
        <w:pStyle w:val="Punktygwne"/>
        <w:spacing w:before="0" w:after="0"/>
        <w:jc w:val="center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i/>
          <w:smallCaps w:val="0"/>
          <w:sz w:val="22"/>
        </w:rPr>
        <w:lastRenderedPageBreak/>
        <w:t>Ćwiczenia metodą kształcenia na odległość</w:t>
      </w:r>
      <w:r>
        <w:rPr>
          <w:rFonts w:ascii="Corbel" w:hAnsi="Corbel"/>
          <w:b w:val="0"/>
          <w:i/>
          <w:smallCaps w:val="0"/>
          <w:sz w:val="23"/>
          <w:szCs w:val="23"/>
        </w:rPr>
        <w:t xml:space="preserve"> realizowane przy pomocy platformy MS </w:t>
      </w:r>
      <w:proofErr w:type="spellStart"/>
      <w:r>
        <w:rPr>
          <w:rFonts w:ascii="Corbel" w:hAnsi="Corbel"/>
          <w:b w:val="0"/>
          <w:i/>
          <w:smallCaps w:val="0"/>
          <w:sz w:val="23"/>
          <w:szCs w:val="23"/>
        </w:rPr>
        <w:t>Teams</w:t>
      </w:r>
      <w:proofErr w:type="spellEnd"/>
    </w:p>
    <w:p w14:paraId="70C24B6D" w14:textId="77777777" w:rsidR="003A364C" w:rsidRDefault="003A364C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68D47F5E" w14:textId="77777777" w:rsidR="003A364C" w:rsidRDefault="003A364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273335" w14:textId="77777777" w:rsidR="003A364C" w:rsidRDefault="002426C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69E44DF8" w14:textId="77777777" w:rsidR="003A364C" w:rsidRDefault="003A364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901B80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117BF9BC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2"/>
        <w:gridCol w:w="5439"/>
        <w:gridCol w:w="2119"/>
      </w:tblGrid>
      <w:tr w:rsidR="003A364C" w14:paraId="7315CC73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85B11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A76BE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4EA092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DE47F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E3D95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A364C" w14:paraId="218CCB2F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13C8F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CF944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kolokwium, praca grupowa, obserwacja w trakcie zajęć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36BD6" w14:textId="77777777" w:rsidR="003A364C" w:rsidRDefault="002426C8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ćwiczenia</w:t>
            </w:r>
          </w:p>
        </w:tc>
      </w:tr>
      <w:tr w:rsidR="003A364C" w14:paraId="73EE604B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B86C4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DEBFD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kolokwium, praca grupowa, obserwacja w trakcie zajęć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31A23" w14:textId="77777777" w:rsidR="003A364C" w:rsidRDefault="002426C8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ćwiczenia</w:t>
            </w:r>
          </w:p>
        </w:tc>
      </w:tr>
      <w:tr w:rsidR="003A364C" w14:paraId="6AC4E64B" w14:textId="77777777">
        <w:tc>
          <w:tcPr>
            <w:tcW w:w="1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10433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AE22F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kolokwium, praca grupowa, obserwacja w trakcie zajęć</w:t>
            </w: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3EDC2" w14:textId="77777777" w:rsidR="003A364C" w:rsidRDefault="002426C8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ćwiczenia</w:t>
            </w:r>
          </w:p>
        </w:tc>
      </w:tr>
    </w:tbl>
    <w:p w14:paraId="1EC3BBA4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247BC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3086EA3D" w14:textId="77777777" w:rsidR="003A364C" w:rsidRDefault="003A364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7C89A22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4F210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  <w:highlight w:val="white"/>
              </w:rPr>
              <w:t xml:space="preserve">Ćwiczenia: </w:t>
            </w:r>
          </w:p>
          <w:p w14:paraId="7E5729B9" w14:textId="77777777" w:rsidR="003A364C" w:rsidRDefault="002426C8">
            <w:pPr>
              <w:numPr>
                <w:ilvl w:val="0"/>
                <w:numId w:val="2"/>
              </w:numPr>
              <w:suppressAutoHyphens/>
              <w:spacing w:after="0" w:line="240" w:lineRule="auto"/>
            </w:pPr>
            <w:r>
              <w:rPr>
                <w:rFonts w:ascii="Corbel" w:hAnsi="Corbel" w:cs="Corbel"/>
                <w:sz w:val="21"/>
                <w:szCs w:val="21"/>
                <w:highlight w:val="white"/>
              </w:rPr>
              <w:t xml:space="preserve"> 1 kolokwium,</w:t>
            </w:r>
          </w:p>
          <w:p w14:paraId="70E89D35" w14:textId="77777777" w:rsidR="003A364C" w:rsidRDefault="002426C8">
            <w:pPr>
              <w:numPr>
                <w:ilvl w:val="0"/>
                <w:numId w:val="2"/>
              </w:numPr>
              <w:suppressAutoHyphens/>
              <w:spacing w:after="0" w:line="240" w:lineRule="auto"/>
            </w:pPr>
            <w:r>
              <w:rPr>
                <w:rFonts w:ascii="Corbel" w:hAnsi="Corbel" w:cs="Corbel"/>
                <w:sz w:val="21"/>
                <w:szCs w:val="21"/>
                <w:highlight w:val="white"/>
              </w:rPr>
              <w:t>ocena aktywności i przygotowania do zajęć na podstawie zadanej literatury.</w:t>
            </w:r>
          </w:p>
          <w:p w14:paraId="26E3F5F6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  <w:highlight w:val="white"/>
              </w:rPr>
              <w:t xml:space="preserve">Ocena 3,0 wymaga zdobycia 51% maksymalnej ilości punktów przypisanych do poszczególnych prac </w:t>
            </w:r>
            <w:r>
              <w:rPr>
                <w:rFonts w:ascii="Corbel" w:hAnsi="Corbel" w:cs="Corbel"/>
                <w:b w:val="0"/>
                <w:smallCaps w:val="0"/>
                <w:sz w:val="21"/>
                <w:szCs w:val="21"/>
                <w:highlight w:val="white"/>
              </w:rPr>
              <w:br/>
              <w:t>i aktywności składających się na zaliczenie przedmiotu.</w:t>
            </w:r>
          </w:p>
          <w:p w14:paraId="125FB403" w14:textId="77777777" w:rsidR="003A364C" w:rsidRDefault="003A364C">
            <w:pPr>
              <w:pStyle w:val="Punktygwne"/>
              <w:spacing w:before="0" w:after="0"/>
              <w:rPr>
                <w:rFonts w:cs="Corbel"/>
                <w:sz w:val="21"/>
                <w:szCs w:val="21"/>
                <w:highlight w:val="white"/>
              </w:rPr>
            </w:pPr>
          </w:p>
        </w:tc>
      </w:tr>
    </w:tbl>
    <w:p w14:paraId="471F259C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F2B15C" w14:textId="77777777" w:rsidR="003A364C" w:rsidRDefault="002426C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98AC82D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3A364C" w14:paraId="1855A895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E3133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25CFA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3A364C" w14:paraId="42A4FC8F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113BA" w14:textId="6C3B92EC" w:rsidR="003A364C" w:rsidRDefault="002426C8" w:rsidP="007275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E97DE" w14:textId="39FBE9C4" w:rsidR="003A364C" w:rsidRDefault="007038C7">
            <w:pPr>
              <w:pStyle w:val="Akapitzlist"/>
              <w:spacing w:after="0" w:line="240" w:lineRule="auto"/>
              <w:ind w:left="0"/>
              <w:jc w:val="center"/>
            </w:pPr>
            <w:r>
              <w:t>9</w:t>
            </w:r>
          </w:p>
        </w:tc>
      </w:tr>
      <w:tr w:rsidR="003A364C" w14:paraId="1F47C6E1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9DCC7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417AE89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F9B5C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1"/>
                <w:szCs w:val="21"/>
              </w:rPr>
              <w:t>5</w:t>
            </w:r>
          </w:p>
        </w:tc>
      </w:tr>
      <w:tr w:rsidR="003A364C" w14:paraId="0378E983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570E5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przygotowanie do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kolowium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8BBC9" w14:textId="17A1528C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1"/>
                <w:szCs w:val="21"/>
              </w:rPr>
              <w:t>3</w:t>
            </w:r>
            <w:r w:rsidR="007038C7">
              <w:rPr>
                <w:rFonts w:ascii="Corbel" w:hAnsi="Corbel" w:cs="Corbel"/>
                <w:sz w:val="21"/>
                <w:szCs w:val="21"/>
              </w:rPr>
              <w:t>6</w:t>
            </w:r>
          </w:p>
        </w:tc>
      </w:tr>
      <w:tr w:rsidR="003A364C" w14:paraId="0F90875C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2F1BF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11E35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1"/>
                <w:szCs w:val="21"/>
              </w:rPr>
              <w:t>50</w:t>
            </w:r>
          </w:p>
        </w:tc>
      </w:tr>
      <w:tr w:rsidR="003A364C" w14:paraId="1818F021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59F6D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1EB9F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1"/>
                <w:szCs w:val="21"/>
              </w:rPr>
              <w:t>2</w:t>
            </w:r>
          </w:p>
        </w:tc>
      </w:tr>
    </w:tbl>
    <w:p w14:paraId="0FC0F2C4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82DF555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29BD8F" w14:textId="77777777" w:rsidR="003A364C" w:rsidRDefault="002426C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5A59DE34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3A364C" w14:paraId="1A9D0D43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E6721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7289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3A364C" w14:paraId="671785AA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2861B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F673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C6FBF0D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01059A" w14:textId="77777777" w:rsidR="003A364C" w:rsidRDefault="002426C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6040C168" w14:textId="77777777" w:rsidR="003A364C" w:rsidRDefault="003A364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3A364C" w14:paraId="210156F7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8922B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E1C37DE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Controlling w banku / Ewa Kulińska-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Sadłocha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Warszawa : Wydaw. Naukowe PWN, 2003.</w:t>
            </w:r>
          </w:p>
          <w:p w14:paraId="6B97F49F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Prawo bankowe. Ustawa o Narodowym Banku Polskim / [wydawca: Aneta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Flisek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]. - 25. wyd.,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stan prawny: 2 lutego 2017 r. - Warszawa : Wydawnictwo C. H. Beck,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2017.</w:t>
            </w:r>
          </w:p>
          <w:p w14:paraId="3F9061B6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Sprawozdawczość i analiza finansowa banku / Elżbieta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Orechwa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-Maliszewska, Ewa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Worobiej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; Wyższa Szkoła Finansów i Zarządzania w Białymstoku. - Wyd. 3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rozsz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i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zaktual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- Białystok : Wydaw.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WSFiZ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2008. </w:t>
            </w:r>
          </w:p>
        </w:tc>
      </w:tr>
      <w:tr w:rsidR="003A364C" w14:paraId="1DE9642B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1FF05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F5152FB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1. Nowoczesny audyt wewnętrzny / Robert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Moeller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; [przekł. Michał Płonka, Natalia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Koniuszewska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]. - Warszawa : Wolters Kluwer, 2015. </w:t>
            </w:r>
          </w:p>
        </w:tc>
      </w:tr>
    </w:tbl>
    <w:p w14:paraId="1DB47833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74074F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491FD1" w14:textId="77777777" w:rsidR="003A364C" w:rsidRDefault="002426C8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3A364C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24870D" w14:textId="77777777" w:rsidR="003F6A39" w:rsidRDefault="003F6A39">
      <w:pPr>
        <w:spacing w:after="0" w:line="240" w:lineRule="auto"/>
      </w:pPr>
      <w:r>
        <w:separator/>
      </w:r>
    </w:p>
  </w:endnote>
  <w:endnote w:type="continuationSeparator" w:id="0">
    <w:p w14:paraId="4D6DE6AD" w14:textId="77777777" w:rsidR="003F6A39" w:rsidRDefault="003F6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1C6C0" w14:textId="77777777" w:rsidR="003F6A39" w:rsidRDefault="003F6A39">
      <w:r>
        <w:separator/>
      </w:r>
    </w:p>
  </w:footnote>
  <w:footnote w:type="continuationSeparator" w:id="0">
    <w:p w14:paraId="55388E9D" w14:textId="77777777" w:rsidR="003F6A39" w:rsidRDefault="003F6A39">
      <w:r>
        <w:continuationSeparator/>
      </w:r>
    </w:p>
  </w:footnote>
  <w:footnote w:id="1">
    <w:p w14:paraId="4EEA102A" w14:textId="77777777" w:rsidR="003A364C" w:rsidRDefault="002426C8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344F"/>
    <w:multiLevelType w:val="multilevel"/>
    <w:tmpl w:val="EA1A87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E9E4089"/>
    <w:multiLevelType w:val="multilevel"/>
    <w:tmpl w:val="01767E18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CD01436"/>
    <w:multiLevelType w:val="multilevel"/>
    <w:tmpl w:val="355A221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1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32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364C"/>
    <w:rsid w:val="000B6379"/>
    <w:rsid w:val="001849C9"/>
    <w:rsid w:val="002426C8"/>
    <w:rsid w:val="002C75BD"/>
    <w:rsid w:val="00324987"/>
    <w:rsid w:val="003A364C"/>
    <w:rsid w:val="003C53C9"/>
    <w:rsid w:val="003F6A39"/>
    <w:rsid w:val="00522198"/>
    <w:rsid w:val="006E10CB"/>
    <w:rsid w:val="00702834"/>
    <w:rsid w:val="007038C7"/>
    <w:rsid w:val="007275E3"/>
    <w:rsid w:val="00760FBE"/>
    <w:rsid w:val="008B20CA"/>
    <w:rsid w:val="0093261A"/>
    <w:rsid w:val="0097178B"/>
    <w:rsid w:val="00A17829"/>
    <w:rsid w:val="00AF0FEF"/>
    <w:rsid w:val="00B36F4C"/>
    <w:rsid w:val="00C07C66"/>
    <w:rsid w:val="00CA0996"/>
    <w:rsid w:val="00CF2D82"/>
    <w:rsid w:val="00EF2022"/>
    <w:rsid w:val="00F5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2B96E"/>
  <w15:docId w15:val="{AF971A66-7182-4780-B9B7-7AC1D3C8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4">
    <w:name w:val="ListLabel 4"/>
    <w:qFormat/>
    <w:rPr>
      <w:rFonts w:ascii="Corbel" w:hAnsi="Corbel" w:cs="Symbol"/>
      <w:sz w:val="21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overflowPunct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overflowPunct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overflowPunct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overflowPunct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8B975-8EE6-4471-BA88-909BBAAD6C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8FA1CE-6DD9-46D1-AB3D-9FB71EC30A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3D7CAF-7C2F-462D-99DA-9D37E2EEA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AF4541-4B47-4BC1-8192-1994BF13F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747</Words>
  <Characters>4485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28</cp:revision>
  <cp:lastPrinted>2019-02-06T12:12:00Z</cp:lastPrinted>
  <dcterms:created xsi:type="dcterms:W3CDTF">2020-09-30T13:29:00Z</dcterms:created>
  <dcterms:modified xsi:type="dcterms:W3CDTF">2023-05-15T12:20:00Z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0x010100827F8C987C2E2A418AAD420DABE6FE80</vt:lpwstr>
  </property>
</Properties>
</file>