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2A13C054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51AD4" w:rsidRPr="00D350D9">
        <w:rPr>
          <w:rFonts w:ascii="Corbel" w:hAnsi="Corbel"/>
          <w:bCs/>
          <w:i/>
        </w:rPr>
        <w:t xml:space="preserve">Załącznik nr 1.5 do Zarządzenia Rektora UR  nr </w:t>
      </w:r>
      <w:r w:rsidR="00851AD4">
        <w:rPr>
          <w:rFonts w:ascii="Corbel" w:hAnsi="Corbel"/>
          <w:bCs/>
          <w:i/>
        </w:rPr>
        <w:t>7</w:t>
      </w:r>
      <w:r w:rsidR="00851AD4" w:rsidRPr="00D350D9">
        <w:rPr>
          <w:rFonts w:ascii="Corbel" w:hAnsi="Corbel"/>
          <w:bCs/>
          <w:i/>
        </w:rPr>
        <w:t>/20</w:t>
      </w:r>
      <w:r w:rsidR="00851AD4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237CEA6C" w:rsidR="00DC6D0C" w:rsidRPr="00BE2281" w:rsidRDefault="0071620A" w:rsidP="002A2EF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BE228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E2281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5D5E36">
        <w:rPr>
          <w:rFonts w:ascii="Corbel" w:hAnsi="Corbel"/>
          <w:b/>
          <w:smallCaps/>
          <w:sz w:val="24"/>
          <w:szCs w:val="24"/>
        </w:rPr>
        <w:t>202</w:t>
      </w:r>
      <w:r w:rsidR="0053123E">
        <w:rPr>
          <w:rFonts w:ascii="Corbel" w:hAnsi="Corbel"/>
          <w:b/>
          <w:smallCaps/>
          <w:sz w:val="24"/>
          <w:szCs w:val="24"/>
        </w:rPr>
        <w:t>3</w:t>
      </w:r>
      <w:r w:rsidR="005D5E36">
        <w:rPr>
          <w:rFonts w:ascii="Corbel" w:hAnsi="Corbel"/>
          <w:b/>
          <w:smallCaps/>
          <w:sz w:val="24"/>
          <w:szCs w:val="24"/>
        </w:rPr>
        <w:t>-202</w:t>
      </w:r>
      <w:r w:rsidR="0053123E">
        <w:rPr>
          <w:rFonts w:ascii="Corbel" w:hAnsi="Corbel"/>
          <w:b/>
          <w:smallCaps/>
          <w:sz w:val="24"/>
          <w:szCs w:val="24"/>
        </w:rPr>
        <w:t>5</w:t>
      </w:r>
    </w:p>
    <w:p w14:paraId="6A743604" w14:textId="6A16D3D6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53123E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53123E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3BE9B68" w:rsidR="0085747A" w:rsidRPr="009C54AE" w:rsidRDefault="007558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558C8">
              <w:rPr>
                <w:rFonts w:ascii="Corbel" w:hAnsi="Corbel"/>
                <w:b w:val="0"/>
                <w:sz w:val="24"/>
                <w:szCs w:val="24"/>
              </w:rPr>
              <w:t>Relacje z klientami w usługach finansowych</w:t>
            </w:r>
          </w:p>
        </w:tc>
      </w:tr>
      <w:tr w:rsidR="0085747A" w:rsidRPr="00C03BBC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54E1831" w:rsidR="0085747A" w:rsidRPr="007558C8" w:rsidRDefault="007558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7558C8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7558C8">
              <w:rPr>
                <w:rFonts w:ascii="Corbel" w:hAnsi="Corbel"/>
                <w:b w:val="0"/>
                <w:sz w:val="24"/>
                <w:szCs w:val="24"/>
                <w:lang w:val="en-GB"/>
              </w:rPr>
              <w:t>/II/</w:t>
            </w:r>
            <w:proofErr w:type="spellStart"/>
            <w:r w:rsidRPr="007558C8">
              <w:rPr>
                <w:rFonts w:ascii="Corbel" w:hAnsi="Corbel"/>
                <w:b w:val="0"/>
                <w:sz w:val="24"/>
                <w:szCs w:val="24"/>
                <w:lang w:val="en-GB"/>
              </w:rPr>
              <w:t>BiDF</w:t>
            </w:r>
            <w:proofErr w:type="spellEnd"/>
            <w:r w:rsidRPr="007558C8">
              <w:rPr>
                <w:rFonts w:ascii="Corbel" w:hAnsi="Corbel"/>
                <w:b w:val="0"/>
                <w:sz w:val="24"/>
                <w:szCs w:val="24"/>
                <w:lang w:val="en-GB"/>
              </w:rPr>
              <w:t>/C-1.7a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CA3AB3D" w:rsidR="0085747A" w:rsidRPr="009C54AE" w:rsidRDefault="00BE2281" w:rsidP="00A639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E228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E8F42F3" w:rsidR="0085747A" w:rsidRPr="009C54AE" w:rsidRDefault="00C41B9B" w:rsidP="00BE22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E228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C249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0C41497" w:rsidR="0085747A" w:rsidRPr="009C54AE" w:rsidRDefault="00C41B9B" w:rsidP="00BE46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60F38F" w:rsidR="0085747A" w:rsidRPr="009C54AE" w:rsidRDefault="008962A4" w:rsidP="003E3C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3E3C7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3545CB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76A943C" w:rsidR="0085747A" w:rsidRPr="009C54AE" w:rsidRDefault="00BE22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BE46BE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74428AC0" w:rsidR="0085747A" w:rsidRPr="009C54AE" w:rsidRDefault="00BE2281" w:rsidP="005554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BE46BE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91B2C4D" w:rsidR="00015B8F" w:rsidRPr="009C54AE" w:rsidRDefault="007558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25C95CA" w:rsidR="00015B8F" w:rsidRPr="009C54AE" w:rsidRDefault="007558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4EB11EC" w:rsidR="00015B8F" w:rsidRPr="009C54AE" w:rsidRDefault="007558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E8DC296" w14:textId="77777777" w:rsidR="002E080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</w:t>
      </w:r>
    </w:p>
    <w:p w14:paraId="189190AE" w14:textId="2FA02A91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</w:p>
    <w:p w14:paraId="1E86CB7E" w14:textId="77777777" w:rsidR="002E080F" w:rsidRPr="009C54AE" w:rsidRDefault="002E080F" w:rsidP="002E080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43951ED" w14:textId="77777777" w:rsidR="002E080F" w:rsidRPr="009C54AE" w:rsidRDefault="002E080F" w:rsidP="002E080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668516D" w:rsidR="009C54AE" w:rsidRDefault="00117EB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3C20D96B" w:rsidR="0085747A" w:rsidRPr="009C54AE" w:rsidRDefault="00117EB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7E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podstaw marketingu i przedsiębiorczości.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266B7FCE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7EB5">
              <w:rPr>
                <w:rFonts w:ascii="Corbel" w:hAnsi="Corbel"/>
                <w:b w:val="0"/>
                <w:sz w:val="24"/>
                <w:szCs w:val="24"/>
              </w:rPr>
              <w:t>Zapoznanie studentów z uwarunkowaniami i zasadami stosowania marketingu relacyjnego.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032444E1" w:rsidR="0085747A" w:rsidRPr="009C54AE" w:rsidRDefault="00117EB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17782291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7EB5">
              <w:rPr>
                <w:rFonts w:ascii="Corbel" w:hAnsi="Corbel"/>
                <w:b w:val="0"/>
                <w:sz w:val="24"/>
                <w:szCs w:val="24"/>
              </w:rPr>
              <w:t>Przekazanie studentom wiedzy na temat istoty budowania relacji z klientem przez firmy w sferze usług finansowych.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5C14CE7D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668C53F9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7EB5">
              <w:rPr>
                <w:rFonts w:ascii="Corbel" w:hAnsi="Corbel"/>
                <w:b w:val="0"/>
                <w:sz w:val="24"/>
                <w:szCs w:val="24"/>
              </w:rPr>
              <w:t>Nabycie przez studentów umiejętności analizy procesu marketingu relacji na przykładzie firm reprezentujących rynek usług finansowych.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6693D" w:rsidRPr="009C54AE" w14:paraId="2FAE894A" w14:textId="77777777" w:rsidTr="005E6E85">
        <w:tc>
          <w:tcPr>
            <w:tcW w:w="1701" w:type="dxa"/>
          </w:tcPr>
          <w:p w14:paraId="48E5C6E7" w14:textId="77777777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54F579F6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7EB5">
              <w:rPr>
                <w:rFonts w:ascii="Corbel" w:hAnsi="Corbel"/>
                <w:b w:val="0"/>
                <w:smallCaps w:val="0"/>
                <w:szCs w:val="24"/>
              </w:rPr>
              <w:t>Wymienia i wyjaśnia mechanizmy budowania relacji z klientem.</w:t>
            </w:r>
          </w:p>
        </w:tc>
        <w:tc>
          <w:tcPr>
            <w:tcW w:w="1873" w:type="dxa"/>
          </w:tcPr>
          <w:p w14:paraId="08060B10" w14:textId="77777777" w:rsidR="00B6693D" w:rsidRPr="00B6693D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6AE318F6" w:rsidR="00B6693D" w:rsidRPr="009C54AE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B6693D" w:rsidRPr="009C54AE" w14:paraId="48B116A6" w14:textId="77777777" w:rsidTr="005E6E85">
        <w:tc>
          <w:tcPr>
            <w:tcW w:w="1701" w:type="dxa"/>
          </w:tcPr>
          <w:p w14:paraId="55D5A65C" w14:textId="77777777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2129FAC8" w:rsidR="004133E2" w:rsidRPr="009C54AE" w:rsidRDefault="004133E2" w:rsidP="00413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Przeprowadza prezentację dotyczącą wybranego aspektu marketingu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relacyjnego w sferze usług finansowych akcentując skutki jego stosowania.</w:t>
            </w:r>
          </w:p>
        </w:tc>
        <w:tc>
          <w:tcPr>
            <w:tcW w:w="1873" w:type="dxa"/>
          </w:tcPr>
          <w:p w14:paraId="25417F65" w14:textId="77777777" w:rsidR="00B6693D" w:rsidRPr="00B6693D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56E048A" w14:textId="5CC0FA11" w:rsidR="00B6693D" w:rsidRPr="009C54AE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B6693D" w:rsidRPr="009C54AE" w14:paraId="32BADA47" w14:textId="77777777" w:rsidTr="005E6E85">
        <w:tc>
          <w:tcPr>
            <w:tcW w:w="1701" w:type="dxa"/>
          </w:tcPr>
          <w:p w14:paraId="4CBEB17A" w14:textId="1D7214D0" w:rsidR="00B6693D" w:rsidRPr="009C54AE" w:rsidRDefault="00B6693D" w:rsidP="00117E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AAB609F" w14:textId="457F8C97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7EB5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formułowaniu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własnych rozstrzygnięć problemów postawionych do realizacji w trakcie zajęć</w:t>
            </w:r>
            <w:r w:rsidRPr="00117E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BA6A2A8" w14:textId="724636BD" w:rsidR="00B6693D" w:rsidRPr="009C54AE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923D7D">
        <w:tc>
          <w:tcPr>
            <w:tcW w:w="9639" w:type="dxa"/>
          </w:tcPr>
          <w:p w14:paraId="760C69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693D" w:rsidRPr="009C54AE" w14:paraId="1C230FF5" w14:textId="77777777" w:rsidTr="00BC266D">
        <w:tc>
          <w:tcPr>
            <w:tcW w:w="9639" w:type="dxa"/>
            <w:vAlign w:val="center"/>
          </w:tcPr>
          <w:p w14:paraId="59B5524C" w14:textId="557C9EA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Specyfika budowania relacji z klientem.</w:t>
            </w:r>
          </w:p>
        </w:tc>
      </w:tr>
      <w:tr w:rsidR="00B6693D" w:rsidRPr="009C54AE" w14:paraId="680B1B8F" w14:textId="77777777" w:rsidTr="00BC266D">
        <w:tc>
          <w:tcPr>
            <w:tcW w:w="9639" w:type="dxa"/>
            <w:vAlign w:val="center"/>
          </w:tcPr>
          <w:p w14:paraId="563FC8E7" w14:textId="28DE5FF4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System CRM i jego znaczenie dla firm w sferze usług finansowych.</w:t>
            </w:r>
          </w:p>
        </w:tc>
      </w:tr>
      <w:tr w:rsidR="00B6693D" w:rsidRPr="009C54AE" w14:paraId="500F2D46" w14:textId="77777777" w:rsidTr="00BC266D">
        <w:tc>
          <w:tcPr>
            <w:tcW w:w="9639" w:type="dxa"/>
            <w:vAlign w:val="center"/>
          </w:tcPr>
          <w:p w14:paraId="7C4722CE" w14:textId="7613E8D5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Kluczowe elementy efektywnego CRM.</w:t>
            </w:r>
          </w:p>
        </w:tc>
      </w:tr>
      <w:tr w:rsidR="00B6693D" w:rsidRPr="009C54AE" w14:paraId="20E0170B" w14:textId="77777777" w:rsidTr="00BC266D">
        <w:tc>
          <w:tcPr>
            <w:tcW w:w="9639" w:type="dxa"/>
            <w:vAlign w:val="center"/>
          </w:tcPr>
          <w:p w14:paraId="580DB4DB" w14:textId="74D8215F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Marketing relacji - specyfika, cele, zastosowanie. </w:t>
            </w:r>
          </w:p>
        </w:tc>
      </w:tr>
      <w:tr w:rsidR="00B6693D" w:rsidRPr="009C54AE" w14:paraId="664E4D55" w14:textId="77777777" w:rsidTr="00BC266D">
        <w:tc>
          <w:tcPr>
            <w:tcW w:w="9639" w:type="dxa"/>
            <w:vAlign w:val="center"/>
          </w:tcPr>
          <w:p w14:paraId="2AD91D85" w14:textId="22852C3B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Współczesne kierunki rozwoju marketingu relacji - koncepcja współtworzenia wartości.</w:t>
            </w:r>
          </w:p>
        </w:tc>
      </w:tr>
      <w:tr w:rsidR="00B6693D" w:rsidRPr="009C54AE" w14:paraId="5AEDA424" w14:textId="77777777" w:rsidTr="00BC266D">
        <w:tc>
          <w:tcPr>
            <w:tcW w:w="9639" w:type="dxa"/>
            <w:vAlign w:val="center"/>
          </w:tcPr>
          <w:p w14:paraId="6B23E3F8" w14:textId="69FE8A8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Elementy marketingu relacji. Etapy wdrażania marketingu relacyjnego w przedsiębiorstwie.</w:t>
            </w:r>
          </w:p>
        </w:tc>
      </w:tr>
      <w:tr w:rsidR="00B6693D" w:rsidRPr="009C54AE" w14:paraId="09C34A9C" w14:textId="77777777" w:rsidTr="00BC266D">
        <w:tc>
          <w:tcPr>
            <w:tcW w:w="9639" w:type="dxa"/>
            <w:vAlign w:val="center"/>
          </w:tcPr>
          <w:p w14:paraId="1388FFA0" w14:textId="6514641B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Konsument jako strona relacji, mierniki jego satysfakcji i lojalności. </w:t>
            </w:r>
          </w:p>
        </w:tc>
      </w:tr>
      <w:tr w:rsidR="00B6693D" w:rsidRPr="009C54AE" w14:paraId="49A2C1EA" w14:textId="77777777" w:rsidTr="00BC266D">
        <w:tc>
          <w:tcPr>
            <w:tcW w:w="9639" w:type="dxa"/>
            <w:vAlign w:val="center"/>
          </w:tcPr>
          <w:p w14:paraId="7320BA94" w14:textId="5A51599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Zarządzanie kluczowymi klientami. </w:t>
            </w:r>
          </w:p>
        </w:tc>
      </w:tr>
      <w:tr w:rsidR="00B6693D" w:rsidRPr="009C54AE" w14:paraId="70291CF3" w14:textId="77777777" w:rsidTr="00BC266D">
        <w:tc>
          <w:tcPr>
            <w:tcW w:w="9639" w:type="dxa"/>
            <w:vAlign w:val="center"/>
          </w:tcPr>
          <w:p w14:paraId="273D27B5" w14:textId="7DE5EFE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Rodzaje i znaczenie programów lojalnościowych.</w:t>
            </w:r>
          </w:p>
        </w:tc>
      </w:tr>
      <w:tr w:rsidR="00B6693D" w:rsidRPr="009C54AE" w14:paraId="03092F5E" w14:textId="77777777" w:rsidTr="00BC266D">
        <w:tc>
          <w:tcPr>
            <w:tcW w:w="9639" w:type="dxa"/>
            <w:vAlign w:val="center"/>
          </w:tcPr>
          <w:p w14:paraId="0ACD5A2D" w14:textId="793093A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Społeczne cele marketingu relacji w zrównoważonym rozwoju firm w sferze usług finansowych.</w:t>
            </w:r>
          </w:p>
        </w:tc>
      </w:tr>
      <w:tr w:rsidR="00B6693D" w:rsidRPr="009C54AE" w14:paraId="08A04C04" w14:textId="77777777" w:rsidTr="00BC266D">
        <w:tc>
          <w:tcPr>
            <w:tcW w:w="9639" w:type="dxa"/>
            <w:vAlign w:val="center"/>
          </w:tcPr>
          <w:p w14:paraId="2AAB4C71" w14:textId="579C824B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Prezentacja przykładowych form budowania relacji z klientem w sferze usług finansowych.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3C45EA" w14:textId="34007E57" w:rsidR="00FD394B" w:rsidRPr="000665F2" w:rsidRDefault="00FD394B" w:rsidP="00FD394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636A">
        <w:rPr>
          <w:rFonts w:ascii="Corbel" w:hAnsi="Corbel"/>
          <w:b w:val="0"/>
          <w:smallCaps w:val="0"/>
          <w:szCs w:val="24"/>
        </w:rPr>
        <w:t>Ćwiczenia obejmują dyskusję moderowaną, analizę i interpretację tekstów źródłowych, rozwiązywanie zadań, analizę studium przypadku, referaty studentów oraz zespołową pracę w podgrupach.</w:t>
      </w:r>
      <w:r w:rsidR="00B22ABB">
        <w:rPr>
          <w:rFonts w:ascii="Corbel" w:hAnsi="Corbel"/>
          <w:b w:val="0"/>
          <w:smallCaps w:val="0"/>
          <w:szCs w:val="24"/>
        </w:rPr>
        <w:t xml:space="preserve"> </w:t>
      </w:r>
      <w:r w:rsidRPr="000665F2">
        <w:rPr>
          <w:rFonts w:ascii="Corbel" w:hAnsi="Corbel"/>
          <w:b w:val="0"/>
          <w:smallCaps w:val="0"/>
          <w:szCs w:val="24"/>
        </w:rPr>
        <w:t>Możliwe do realizacji z wykorzystaniem metod i technik kształcenia na odległość.</w:t>
      </w:r>
    </w:p>
    <w:p w14:paraId="6CBB46D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C05F44">
        <w:tc>
          <w:tcPr>
            <w:tcW w:w="1985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3B7B4228" w:rsidR="0085747A" w:rsidRPr="00BE2281" w:rsidRDefault="00BE22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2281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5562F6" w14:textId="2DD50013" w:rsidR="0085747A" w:rsidRPr="009C54AE" w:rsidRDefault="00BE22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5747A" w:rsidRPr="009C54AE" w14:paraId="2D84DE03" w14:textId="77777777" w:rsidTr="00C05F44">
        <w:tc>
          <w:tcPr>
            <w:tcW w:w="1985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5087E406" w:rsidR="0085747A" w:rsidRPr="00BE2281" w:rsidRDefault="00BE2281" w:rsidP="00B22A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2281">
              <w:rPr>
                <w:rFonts w:ascii="Corbel" w:hAnsi="Corbel"/>
                <w:b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69C1090B" w14:textId="5C8A13ED" w:rsidR="0085747A" w:rsidRPr="009C54AE" w:rsidRDefault="00B22A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D394B" w:rsidRPr="009C54AE" w14:paraId="1BC25868" w14:textId="77777777" w:rsidTr="00C05F44">
        <w:tc>
          <w:tcPr>
            <w:tcW w:w="1985" w:type="dxa"/>
          </w:tcPr>
          <w:p w14:paraId="73FC55C9" w14:textId="7AB13317" w:rsidR="00FD394B" w:rsidRPr="009C54AE" w:rsidRDefault="00B22A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273FC2D" w14:textId="261BF843" w:rsidR="00FD394B" w:rsidRPr="00BE2281" w:rsidRDefault="00BE22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2281">
              <w:rPr>
                <w:rFonts w:ascii="Corbel" w:hAnsi="Corbel"/>
                <w:b w:val="0"/>
                <w:szCs w:val="24"/>
              </w:rPr>
              <w:t>projekt zespołowy, obserwacja w trakcie zajęć</w:t>
            </w:r>
          </w:p>
        </w:tc>
        <w:tc>
          <w:tcPr>
            <w:tcW w:w="2126" w:type="dxa"/>
          </w:tcPr>
          <w:p w14:paraId="269E2370" w14:textId="382B5785" w:rsidR="00FD394B" w:rsidRPr="009C54AE" w:rsidRDefault="00B22A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40696B9D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</w:p>
          <w:p w14:paraId="19CDE186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Kolokwium: Podstawą oceny jest punktacja odpowiadająca poprawnym odpowiedziom na 16 pytań składających się na test jednokrotnego wyboru. Student otrzymuje ocenę proporcjonalnie do uzyskanych punktów tj.:</w:t>
            </w:r>
          </w:p>
          <w:p w14:paraId="0A518DED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16-  15 pkt – ocena 5,0</w:t>
            </w:r>
          </w:p>
          <w:p w14:paraId="75BE7212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14-  13 pkt – ocena 4,5</w:t>
            </w:r>
          </w:p>
          <w:p w14:paraId="262B067D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12-  11 pkt – ocena 4,0</w:t>
            </w:r>
          </w:p>
          <w:p w14:paraId="5BA4BD41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10-    9 pkt – ocena 3,5</w:t>
            </w:r>
          </w:p>
          <w:p w14:paraId="59FD4A44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8-    8 pkt – ocena 3,0</w:t>
            </w:r>
          </w:p>
          <w:p w14:paraId="651702DE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7-    0 pkt – ocena 2,0</w:t>
            </w:r>
          </w:p>
          <w:p w14:paraId="3ED5FBA1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223286E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525846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</w:p>
          <w:p w14:paraId="09D2CEBE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</w:t>
            </w:r>
          </w:p>
          <w:p w14:paraId="54225531" w14:textId="208FC4E5" w:rsidR="0085747A" w:rsidRPr="009C54AE" w:rsidRDefault="00E651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52C61455" w:rsidR="0085747A" w:rsidRPr="009C54AE" w:rsidRDefault="00C61DC5" w:rsidP="00851A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37E78D55" w:rsidR="0085747A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4925D929" w:rsidR="00C61DC5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1BB9277D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A96647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A96647">
              <w:rPr>
                <w:rFonts w:ascii="Corbel" w:hAnsi="Corbel"/>
                <w:sz w:val="24"/>
                <w:szCs w:val="24"/>
              </w:rPr>
              <w:t>kolokwium</w:t>
            </w:r>
            <w:r w:rsidR="00A96647"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A96647">
              <w:rPr>
                <w:rFonts w:ascii="Corbel" w:hAnsi="Corbel"/>
                <w:sz w:val="24"/>
                <w:szCs w:val="24"/>
              </w:rPr>
              <w:t>, przygotowanie prezentacji, samodzielne studia literatury)</w:t>
            </w:r>
          </w:p>
        </w:tc>
        <w:tc>
          <w:tcPr>
            <w:tcW w:w="4677" w:type="dxa"/>
          </w:tcPr>
          <w:p w14:paraId="611A18CE" w14:textId="4C08C738" w:rsidR="00C61DC5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07CF9A92" w:rsidR="0085747A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26983BE" w:rsidR="0085747A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36AD58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B0D0694" w14:textId="77777777" w:rsidR="00707943" w:rsidRPr="00FB3FD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Mitręga M., Marketing relacji. Teoria i praktyka,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DC24BB5" w14:textId="77777777" w:rsidR="00707943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Fonfara K., Marketing partnerski na rynku przedsiębiorstw, PWE, Warszawa 2014.</w:t>
            </w:r>
          </w:p>
          <w:p w14:paraId="50F2B9B2" w14:textId="61DF46FA" w:rsidR="008F4D7F" w:rsidRPr="009C54A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Tyszkiewicz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R.,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 xml:space="preserve"> Zarz</w:t>
            </w:r>
            <w:r w:rsidRPr="00DD0C81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dzanie relacjami z interesariuszami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Placet,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16D379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F232CE4" w14:textId="77777777" w:rsidR="00707943" w:rsidRPr="00FB3FD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Toc488151949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1. Łada M., Pomiar ekonomiczny zorientowany na relacje z klientami we współczesnej rachunkowości, Wydawnictwo Uniwersytetu Ekonomicznego w Katowicach, Katowice 2011.</w:t>
            </w:r>
            <w:bookmarkStart w:id="2" w:name="_Toc488151950"/>
            <w:bookmarkEnd w:id="1"/>
          </w:p>
          <w:p w14:paraId="337E2ADA" w14:textId="77777777" w:rsidR="00707943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2. Dembińska-Cyran I., Hołub-Iwan J., Perenc J., Zarządzanie relacjami z klientem,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2004.</w:t>
            </w:r>
            <w:bookmarkEnd w:id="2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F17CF12" w14:textId="0A3EC923" w:rsidR="008F4D7F" w:rsidRPr="009C54A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Wereda W., Zarządzanie relacjami z klientem (CRM) a postępowanie nabywców na rynku usług,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2009.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4494EB" w14:textId="77777777" w:rsidR="00CD1B6D" w:rsidRDefault="00CD1B6D" w:rsidP="00C16ABF">
      <w:pPr>
        <w:spacing w:after="0" w:line="240" w:lineRule="auto"/>
      </w:pPr>
      <w:r>
        <w:separator/>
      </w:r>
    </w:p>
  </w:endnote>
  <w:endnote w:type="continuationSeparator" w:id="0">
    <w:p w14:paraId="518EAEF2" w14:textId="77777777" w:rsidR="00CD1B6D" w:rsidRDefault="00CD1B6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B798A1" w14:textId="77777777" w:rsidR="00CD1B6D" w:rsidRDefault="00CD1B6D" w:rsidP="00C16ABF">
      <w:pPr>
        <w:spacing w:after="0" w:line="240" w:lineRule="auto"/>
      </w:pPr>
      <w:r>
        <w:separator/>
      </w:r>
    </w:p>
  </w:footnote>
  <w:footnote w:type="continuationSeparator" w:id="0">
    <w:p w14:paraId="7DA63F4D" w14:textId="77777777" w:rsidR="00CD1B6D" w:rsidRDefault="00CD1B6D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8200C0A"/>
    <w:multiLevelType w:val="hybridMultilevel"/>
    <w:tmpl w:val="F4C24DE6"/>
    <w:lvl w:ilvl="0" w:tplc="9B32422C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6BE7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5B1"/>
    <w:rsid w:val="00117EB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B4E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2828"/>
    <w:rsid w:val="002336F9"/>
    <w:rsid w:val="0024028F"/>
    <w:rsid w:val="00244ABC"/>
    <w:rsid w:val="00281FF2"/>
    <w:rsid w:val="002857DE"/>
    <w:rsid w:val="00291567"/>
    <w:rsid w:val="002A22BF"/>
    <w:rsid w:val="002A2389"/>
    <w:rsid w:val="002A2EF1"/>
    <w:rsid w:val="002A671D"/>
    <w:rsid w:val="002B4D55"/>
    <w:rsid w:val="002B5EA0"/>
    <w:rsid w:val="002B6119"/>
    <w:rsid w:val="002C1F06"/>
    <w:rsid w:val="002D3375"/>
    <w:rsid w:val="002D73D4"/>
    <w:rsid w:val="002E080F"/>
    <w:rsid w:val="002F02A3"/>
    <w:rsid w:val="002F4ABE"/>
    <w:rsid w:val="00301292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3C72"/>
    <w:rsid w:val="003E49D5"/>
    <w:rsid w:val="003F205D"/>
    <w:rsid w:val="003F38C0"/>
    <w:rsid w:val="003F6E1D"/>
    <w:rsid w:val="004133E2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123E"/>
    <w:rsid w:val="005363C4"/>
    <w:rsid w:val="00536BDE"/>
    <w:rsid w:val="00543ACC"/>
    <w:rsid w:val="00555488"/>
    <w:rsid w:val="0056696D"/>
    <w:rsid w:val="0059484D"/>
    <w:rsid w:val="005A0855"/>
    <w:rsid w:val="005A133C"/>
    <w:rsid w:val="005A3196"/>
    <w:rsid w:val="005C080F"/>
    <w:rsid w:val="005C55E5"/>
    <w:rsid w:val="005C696A"/>
    <w:rsid w:val="005D5E36"/>
    <w:rsid w:val="005E6E85"/>
    <w:rsid w:val="005F31D2"/>
    <w:rsid w:val="0061029B"/>
    <w:rsid w:val="00617230"/>
    <w:rsid w:val="00621CE1"/>
    <w:rsid w:val="00627FC9"/>
    <w:rsid w:val="00647FA8"/>
    <w:rsid w:val="00650C5F"/>
    <w:rsid w:val="006519F4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07943"/>
    <w:rsid w:val="0071620A"/>
    <w:rsid w:val="00723C37"/>
    <w:rsid w:val="00724677"/>
    <w:rsid w:val="00725459"/>
    <w:rsid w:val="007327BD"/>
    <w:rsid w:val="00734608"/>
    <w:rsid w:val="00745302"/>
    <w:rsid w:val="007461D6"/>
    <w:rsid w:val="00746EC8"/>
    <w:rsid w:val="00751D67"/>
    <w:rsid w:val="007558C8"/>
    <w:rsid w:val="00763BF1"/>
    <w:rsid w:val="00766FD4"/>
    <w:rsid w:val="00775865"/>
    <w:rsid w:val="0078168C"/>
    <w:rsid w:val="00787C2A"/>
    <w:rsid w:val="00790E27"/>
    <w:rsid w:val="007A4022"/>
    <w:rsid w:val="007A6E6E"/>
    <w:rsid w:val="007B191D"/>
    <w:rsid w:val="007C3299"/>
    <w:rsid w:val="007C3BCC"/>
    <w:rsid w:val="007C4546"/>
    <w:rsid w:val="007D6E56"/>
    <w:rsid w:val="007F4155"/>
    <w:rsid w:val="0081554D"/>
    <w:rsid w:val="0081707E"/>
    <w:rsid w:val="008449B3"/>
    <w:rsid w:val="00851AD4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D7F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5BF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3993"/>
    <w:rsid w:val="00A84C85"/>
    <w:rsid w:val="00A9664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ABB"/>
    <w:rsid w:val="00B3130B"/>
    <w:rsid w:val="00B40ADB"/>
    <w:rsid w:val="00B43B77"/>
    <w:rsid w:val="00B43E80"/>
    <w:rsid w:val="00B607DB"/>
    <w:rsid w:val="00B66529"/>
    <w:rsid w:val="00B6693D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2281"/>
    <w:rsid w:val="00BE46BE"/>
    <w:rsid w:val="00BF2C41"/>
    <w:rsid w:val="00C03BBC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1B6D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16B"/>
    <w:rsid w:val="00E661B9"/>
    <w:rsid w:val="00E742AA"/>
    <w:rsid w:val="00E77E88"/>
    <w:rsid w:val="00E8107D"/>
    <w:rsid w:val="00E8341F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379D"/>
    <w:rsid w:val="00F17567"/>
    <w:rsid w:val="00F27A7B"/>
    <w:rsid w:val="00F526AF"/>
    <w:rsid w:val="00F617C3"/>
    <w:rsid w:val="00F7066B"/>
    <w:rsid w:val="00F83B28"/>
    <w:rsid w:val="00F9352A"/>
    <w:rsid w:val="00F974DA"/>
    <w:rsid w:val="00FA46E5"/>
    <w:rsid w:val="00FA6DA3"/>
    <w:rsid w:val="00FB3FDE"/>
    <w:rsid w:val="00FB7DBA"/>
    <w:rsid w:val="00FC1C25"/>
    <w:rsid w:val="00FC3F45"/>
    <w:rsid w:val="00FC587B"/>
    <w:rsid w:val="00FD394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B6693D"/>
    <w:pPr>
      <w:keepNext/>
      <w:spacing w:after="0" w:line="240" w:lineRule="auto"/>
      <w:ind w:left="425" w:hanging="425"/>
      <w:jc w:val="center"/>
      <w:outlineLvl w:val="0"/>
    </w:pPr>
    <w:rPr>
      <w:rFonts w:ascii="Corbel" w:eastAsia="Times New Roman" w:hAnsi="Corbel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B6693D"/>
    <w:rPr>
      <w:rFonts w:ascii="Corbel" w:eastAsia="Times New Roman" w:hAnsi="Corbe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B5BCD-812C-4F12-8CA3-0F8A8B98CC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D52B81-0B42-4FDB-B22A-496553FA31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123B65-86B8-4EB8-AF53-3F39E90266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E59207-C982-4986-997C-EABDB9D1C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112</TotalTime>
  <Pages>4</Pages>
  <Words>1031</Words>
  <Characters>6190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2019-02-06T12:12:00Z</cp:lastPrinted>
  <dcterms:created xsi:type="dcterms:W3CDTF">2020-09-30T13:29:00Z</dcterms:created>
  <dcterms:modified xsi:type="dcterms:W3CDTF">2023-05-12T12:03:00Z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