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25DE2A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12835" w:rsidRPr="00D350D9">
        <w:rPr>
          <w:rFonts w:ascii="Corbel" w:hAnsi="Corbel"/>
          <w:bCs/>
          <w:i/>
        </w:rPr>
        <w:t xml:space="preserve">Załącznik nr 1.5 do Zarządzenia Rektora UR  nr </w:t>
      </w:r>
      <w:r w:rsidR="00512835">
        <w:rPr>
          <w:rFonts w:ascii="Corbel" w:hAnsi="Corbel"/>
          <w:bCs/>
          <w:i/>
        </w:rPr>
        <w:t>7</w:t>
      </w:r>
      <w:r w:rsidR="00512835" w:rsidRPr="00D350D9">
        <w:rPr>
          <w:rFonts w:ascii="Corbel" w:hAnsi="Corbel"/>
          <w:bCs/>
          <w:i/>
        </w:rPr>
        <w:t>/20</w:t>
      </w:r>
      <w:r w:rsidR="00512835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5989BDAE" w:rsidR="0085747A" w:rsidRDefault="0071620A" w:rsidP="01211742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12117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01211742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FF7ED3">
        <w:rPr>
          <w:rFonts w:ascii="Corbel" w:hAnsi="Corbel"/>
          <w:b/>
          <w:smallCaps/>
          <w:sz w:val="24"/>
          <w:szCs w:val="24"/>
        </w:rPr>
        <w:t>202</w:t>
      </w:r>
      <w:r w:rsidR="00093F16">
        <w:rPr>
          <w:rFonts w:ascii="Corbel" w:hAnsi="Corbel"/>
          <w:b/>
          <w:smallCaps/>
          <w:sz w:val="24"/>
          <w:szCs w:val="24"/>
        </w:rPr>
        <w:t>3</w:t>
      </w:r>
      <w:r w:rsidR="00FF7ED3">
        <w:rPr>
          <w:rFonts w:ascii="Corbel" w:hAnsi="Corbel"/>
          <w:b/>
          <w:smallCaps/>
          <w:sz w:val="24"/>
          <w:szCs w:val="24"/>
        </w:rPr>
        <w:t>-202</w:t>
      </w:r>
      <w:r w:rsidR="00093F16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2E6EAD7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93F16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093F16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CFDB5E5" w:rsidR="0085747A" w:rsidRPr="009C54AE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Konsolidacja sprawozdań finansowych</w:t>
            </w:r>
          </w:p>
        </w:tc>
      </w:tr>
      <w:tr w:rsidR="0085747A" w:rsidRPr="00557457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6D566A" w:rsidR="0085747A" w:rsidRPr="009653CC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FiR</w:t>
            </w:r>
            <w:proofErr w:type="spellEnd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/II/</w:t>
            </w:r>
            <w:proofErr w:type="spellStart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RiA</w:t>
            </w:r>
            <w:proofErr w:type="spellEnd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/C-1.3a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020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20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0DFDFEF" w:rsidR="0085747A" w:rsidRPr="0030200A" w:rsidRDefault="003020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200A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4BAA682" w:rsidR="0085747A" w:rsidRPr="009C54AE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26673BD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013ED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7A461B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E1D001" w:rsidR="009F7A74" w:rsidRPr="009C54AE" w:rsidRDefault="00013ED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72B9DC3" w:rsidR="003823BE" w:rsidRPr="00161AB3" w:rsidRDefault="00013ED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F50263E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6FE86A9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9C41127" w:rsidR="003823BE" w:rsidRPr="003823BE" w:rsidRDefault="00013ED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9AEF37" w14:textId="77777777" w:rsidR="009653C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189190AE" w14:textId="0CFAE7CA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14BB6C" w14:textId="77777777" w:rsidR="009653CC" w:rsidRPr="009C54AE" w:rsidRDefault="009653CC" w:rsidP="009653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0670EC8" w14:textId="77777777" w:rsidR="009653CC" w:rsidRPr="009C54AE" w:rsidRDefault="009653CC" w:rsidP="009653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4405DC6A" w:rsidR="00E1719D" w:rsidRPr="00091D88" w:rsidRDefault="002E216F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00F6972" w:rsidR="0085747A" w:rsidRPr="009C54AE" w:rsidRDefault="00013ED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 i sprawozdawczości finansowej.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13EDE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013EDE" w:rsidRPr="00161AB3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20C25823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i metodami sporządzania skonsolidowanych sprawozdań finansowych.</w:t>
            </w:r>
          </w:p>
        </w:tc>
      </w:tr>
      <w:tr w:rsidR="00013EDE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78BA8CF3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Wyjaśnienie roli skonsolidowanych sprawozdań w systemie sprawozdawczości oraz zaprezentowanie wymogów formalnych i zakresu merytorycznego skonsolidowanego sprawozdania finansowego</w:t>
            </w:r>
          </w:p>
        </w:tc>
      </w:tr>
      <w:tr w:rsidR="00013EDE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478C067C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sporządzania sprawozdań skonsolidowanych za pomocą różnych metod</w:t>
            </w:r>
          </w:p>
        </w:tc>
      </w:tr>
      <w:tr w:rsidR="00013EDE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2829D82E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3EDE" w:rsidRPr="00091D88" w14:paraId="76324132" w14:textId="77777777" w:rsidTr="0030200A">
        <w:tc>
          <w:tcPr>
            <w:tcW w:w="1679" w:type="dxa"/>
            <w:vAlign w:val="center"/>
          </w:tcPr>
          <w:p w14:paraId="3EA3AECA" w14:textId="74C9B2FC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570E5374" w:rsidR="00013EDE" w:rsidRPr="001C0B71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D717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podstawowe pojęcia związane z konsolidacją oraz zasady i metody sporządzania skonsolidowanych </w:t>
            </w:r>
            <w:r w:rsidRPr="00DB4613">
              <w:rPr>
                <w:rFonts w:ascii="Corbel" w:eastAsia="Times New Roman" w:hAnsi="Corbel"/>
                <w:sz w:val="24"/>
                <w:szCs w:val="24"/>
                <w:lang w:eastAsia="pl-PL"/>
              </w:rPr>
              <w:t>sprawozdań finansowych</w:t>
            </w:r>
            <w:r w:rsidRPr="00AD7173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14:paraId="4EC06E79" w14:textId="4A0782E4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K_W05</w:t>
            </w:r>
          </w:p>
          <w:p w14:paraId="475AF4A5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K_W10</w:t>
            </w:r>
          </w:p>
          <w:p w14:paraId="4E88EE7E" w14:textId="03762BC9" w:rsidR="00013EDE" w:rsidRPr="00311C12" w:rsidRDefault="00013EDE" w:rsidP="00311C1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K_W11</w:t>
            </w:r>
          </w:p>
        </w:tc>
      </w:tr>
      <w:tr w:rsidR="00013EDE" w:rsidRPr="00091D88" w14:paraId="175FF883" w14:textId="77777777" w:rsidTr="0030200A">
        <w:tc>
          <w:tcPr>
            <w:tcW w:w="1679" w:type="dxa"/>
            <w:vAlign w:val="center"/>
          </w:tcPr>
          <w:p w14:paraId="00FC0AD0" w14:textId="5682E2CD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0533C4B" w14:textId="77777777" w:rsidR="00013EDE" w:rsidRPr="0030200A" w:rsidRDefault="00013EDE" w:rsidP="00311C12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zidentyfikować powiązania pomiędzy podmiotami</w:t>
            </w:r>
          </w:p>
          <w:p w14:paraId="6037738D" w14:textId="343CC244" w:rsidR="00013EDE" w:rsidRPr="0030200A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sz w:val="24"/>
                <w:szCs w:val="24"/>
                <w:lang w:eastAsia="pl-PL"/>
              </w:rPr>
              <w:t>ujętymi w skonsolidowanym sprawozdaniu finansowych, określić i zastosować metodę konsolidacji właściwą dla ujęcia danej jednostki w skonsolidowanym sprawozdaniu finansowym oraz dokonać podstawowych korekt konsolidacyjnych.</w:t>
            </w:r>
          </w:p>
        </w:tc>
        <w:tc>
          <w:tcPr>
            <w:tcW w:w="1865" w:type="dxa"/>
            <w:vAlign w:val="center"/>
          </w:tcPr>
          <w:p w14:paraId="19F58D50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K_U01</w:t>
            </w:r>
          </w:p>
          <w:p w14:paraId="7C3AEB09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K_U03</w:t>
            </w:r>
          </w:p>
          <w:p w14:paraId="4AA0D6DF" w14:textId="7B57A237" w:rsidR="00013EDE" w:rsidRPr="001C0B71" w:rsidRDefault="00013EDE" w:rsidP="0030200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11C12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013EDE" w:rsidRPr="00091D88" w14:paraId="54095297" w14:textId="77777777" w:rsidTr="0030200A">
        <w:tc>
          <w:tcPr>
            <w:tcW w:w="1679" w:type="dxa"/>
            <w:vAlign w:val="center"/>
          </w:tcPr>
          <w:p w14:paraId="57CD88B7" w14:textId="7F003003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00819F2C" w:rsidR="00013EDE" w:rsidRPr="0030200A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samodzielnie i krytycznie uzupełniać wiedzę finansowo-księgową i umiejętności, rozszerzone o wymiar interdyscyplinarny.</w:t>
            </w:r>
          </w:p>
        </w:tc>
        <w:tc>
          <w:tcPr>
            <w:tcW w:w="1865" w:type="dxa"/>
            <w:vAlign w:val="center"/>
          </w:tcPr>
          <w:p w14:paraId="07C40579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K_K01</w:t>
            </w:r>
          </w:p>
          <w:p w14:paraId="0612A610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K_K02</w:t>
            </w:r>
          </w:p>
          <w:p w14:paraId="4662B6BD" w14:textId="0B41FB03" w:rsidR="00013EDE" w:rsidRPr="001C0B71" w:rsidRDefault="00013EDE" w:rsidP="0030200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3EDE" w:rsidRPr="009C54AE" w14:paraId="46EBA714" w14:textId="77777777" w:rsidTr="00FD24AD">
        <w:tc>
          <w:tcPr>
            <w:tcW w:w="9520" w:type="dxa"/>
          </w:tcPr>
          <w:p w14:paraId="30B911C6" w14:textId="3260F013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Istota konsolidacji sprawozdań finansowych. Podstawowe pojęcia. Przyczyny tworzenia grup kapitałowych. Akty prawne regulujące zagadnienia związane z konsolidacją sprawozdań finansowych. Podmioty sporządzające skonsolidowane sprawozdania finansowe. Wyłączenia z konsolidacji.</w:t>
            </w:r>
          </w:p>
        </w:tc>
      </w:tr>
      <w:tr w:rsidR="00013EDE" w:rsidRPr="009C54AE" w14:paraId="5CBB67D6" w14:textId="77777777" w:rsidTr="00FD24AD">
        <w:tc>
          <w:tcPr>
            <w:tcW w:w="9520" w:type="dxa"/>
          </w:tcPr>
          <w:p w14:paraId="320DF6A2" w14:textId="6FF20E98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 xml:space="preserve">Zasady i metody konsolidacji sprawozdań finansowych. Elementy skonsolidowanego sprawozdania finansowego. </w:t>
            </w:r>
          </w:p>
        </w:tc>
      </w:tr>
      <w:tr w:rsidR="00013EDE" w:rsidRPr="009C54AE" w14:paraId="7FAD0F8B" w14:textId="77777777" w:rsidTr="00FD24AD">
        <w:tc>
          <w:tcPr>
            <w:tcW w:w="9520" w:type="dxa"/>
          </w:tcPr>
          <w:p w14:paraId="4093C303" w14:textId="50D897B0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Wartość firmy – istota, zasady ustalania i jej ujęcia w skonsolidowanym sprawozdaniu finansowym. Kapitały własne w skonsolidowanym sprawozdaniu finansowym.</w:t>
            </w:r>
          </w:p>
        </w:tc>
      </w:tr>
      <w:tr w:rsidR="00013EDE" w:rsidRPr="009C54AE" w14:paraId="0EF1D39C" w14:textId="77777777" w:rsidTr="00186664">
        <w:tc>
          <w:tcPr>
            <w:tcW w:w="9520" w:type="dxa"/>
          </w:tcPr>
          <w:p w14:paraId="59759569" w14:textId="589D231B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lastRenderedPageBreak/>
              <w:t xml:space="preserve">Metoda proporcjonalna i metoda praw własności oraz zasady ich stosowania.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99D1B1" w14:textId="1D3540FE" w:rsidR="0085747A" w:rsidRPr="009C54AE" w:rsidRDefault="009F4610" w:rsidP="0030200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E9EF6B2" w14:textId="1F0B13C9" w:rsidR="00BC1C6D" w:rsidRPr="0030200A" w:rsidRDefault="001C0B71" w:rsidP="0030200A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 xml:space="preserve">Ćwiczenia: </w:t>
      </w:r>
      <w:r w:rsidR="00013EDE" w:rsidRPr="00013EDE">
        <w:rPr>
          <w:rFonts w:ascii="Corbel" w:hAnsi="Corbel"/>
          <w:b w:val="0"/>
          <w:smallCaps w:val="0"/>
          <w:szCs w:val="24"/>
        </w:rPr>
        <w:t>dyskusja moderowana, analiza sprawozdań finansowych wybranych grup kapitałowych oraz tekstów źródłowych, praca zespołowa i rozwiązywanie zadań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0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0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1211742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3EDE" w:rsidRPr="00161AB3" w14:paraId="43E59ED9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2B1A49B4" w:rsidR="00013EDE" w:rsidRPr="0030200A" w:rsidRDefault="0030200A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13EDE"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506169" w14:textId="511A2930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B5AE1F" w14:textId="33900832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13EDE" w:rsidRPr="00161AB3" w14:paraId="6A60C268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1C565C96" w:rsidR="00013EDE" w:rsidRPr="0030200A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9916C2" w14:textId="0EE8A0F9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0B08E3" w14:textId="16A50FB7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13EDE" w:rsidRPr="00161AB3" w14:paraId="5133D730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D0B070C" w:rsidR="00013EDE" w:rsidRPr="0030200A" w:rsidRDefault="0030200A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13EDE"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1C53CD" w14:textId="6845DEFA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C7C094" w14:textId="2FEBD02D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1211742">
        <w:trPr>
          <w:trHeight w:val="1590"/>
        </w:trPr>
        <w:tc>
          <w:tcPr>
            <w:tcW w:w="9520" w:type="dxa"/>
          </w:tcPr>
          <w:p w14:paraId="7DE05E2B" w14:textId="77777777" w:rsidR="00F24FFC" w:rsidRPr="00161AB3" w:rsidRDefault="20CDF550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1211742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763850CB" w14:textId="0818CBA9" w:rsidR="41FFB4D9" w:rsidRDefault="41FFB4D9" w:rsidP="0121174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>egzamin</w:t>
            </w:r>
          </w:p>
          <w:p w14:paraId="6AC79A6B" w14:textId="0F4ED8CD" w:rsidR="001D38B4" w:rsidRPr="0030200A" w:rsidRDefault="20CDF550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29C8B5D3" w:rsidR="0085747A" w:rsidRPr="009C54AE" w:rsidRDefault="150EA0C7" w:rsidP="01211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1211742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121174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1211742">
        <w:tc>
          <w:tcPr>
            <w:tcW w:w="4902" w:type="dxa"/>
          </w:tcPr>
          <w:p w14:paraId="336857A1" w14:textId="16CC6A93" w:rsidR="00D45B17" w:rsidRPr="009C54AE" w:rsidRDefault="00D45B17" w:rsidP="005128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4792DC9C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45B17" w:rsidRPr="009C54AE" w14:paraId="14748C99" w14:textId="77777777" w:rsidTr="01211742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1211742">
        <w:tc>
          <w:tcPr>
            <w:tcW w:w="4902" w:type="dxa"/>
          </w:tcPr>
          <w:p w14:paraId="4F573F09" w14:textId="6F3308BB" w:rsidR="00D45B17" w:rsidRPr="009C54AE" w:rsidRDefault="65D970E5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121174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1211742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45103FB2" w:rsidRPr="01211742">
              <w:rPr>
                <w:rFonts w:ascii="Corbel" w:hAnsi="Corbel"/>
                <w:sz w:val="24"/>
                <w:szCs w:val="24"/>
              </w:rPr>
              <w:t>egzaminu</w:t>
            </w:r>
            <w:r w:rsidR="00013EDE" w:rsidRPr="0121174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205A3C3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D45B17" w:rsidRPr="009C54AE" w14:paraId="45A3E8D7" w14:textId="77777777" w:rsidTr="01211742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1F1E88ED" w:rsidR="00D45B17" w:rsidRPr="00D45B17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9C54AE" w14:paraId="761AF2EE" w14:textId="77777777" w:rsidTr="01211742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194DACBE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13EDE" w:rsidRPr="00013EDE" w14:paraId="59B30390" w14:textId="77777777" w:rsidTr="000701FD">
        <w:trPr>
          <w:trHeight w:val="397"/>
        </w:trPr>
        <w:tc>
          <w:tcPr>
            <w:tcW w:w="7513" w:type="dxa"/>
          </w:tcPr>
          <w:p w14:paraId="753B3B60" w14:textId="77777777" w:rsidR="00013EDE" w:rsidRPr="00013EDE" w:rsidRDefault="00013EDE" w:rsidP="00013E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0105570" w14:textId="77777777" w:rsidR="00EE27F4" w:rsidRDefault="00013EDE" w:rsidP="00EE27F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Buk H.(red.), Konsolidacja sprawozdań finansowych, Wydawnictwo Uniwersytetu Ekonomicznego w Katowicach, Katowice 2010.</w:t>
            </w:r>
          </w:p>
          <w:p w14:paraId="4F71BED6" w14:textId="138682F7" w:rsidR="00013EDE" w:rsidRPr="00013EDE" w:rsidRDefault="00EE27F4" w:rsidP="00EE27F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M, </w:t>
            </w:r>
            <w:r w:rsidRPr="00EE27F4">
              <w:rPr>
                <w:rFonts w:ascii="Corbel" w:hAnsi="Corbel"/>
                <w:sz w:val="24"/>
                <w:szCs w:val="24"/>
              </w:rPr>
              <w:t>Konsolidacja sprawozdań finansowych według MSSF: metody i korekty konsolidacyjne, zbycia i nabycia,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27F4">
              <w:rPr>
                <w:rFonts w:ascii="Corbel" w:hAnsi="Corbel"/>
                <w:sz w:val="24"/>
                <w:szCs w:val="24"/>
              </w:rPr>
              <w:t>sytuacje szczególne, porównanie z ustawą o rachunkowości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EE27F4">
              <w:rPr>
                <w:rFonts w:ascii="Corbel" w:hAnsi="Corbel"/>
                <w:sz w:val="24"/>
                <w:szCs w:val="24"/>
              </w:rPr>
              <w:t>ODD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 Sp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E27F4">
              <w:rPr>
                <w:rFonts w:ascii="Corbel" w:hAnsi="Corbel"/>
                <w:sz w:val="24"/>
                <w:szCs w:val="24"/>
              </w:rPr>
              <w:t>z 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 Sp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Gdańska </w:t>
            </w:r>
            <w:r w:rsidRPr="00EE27F4">
              <w:rPr>
                <w:rFonts w:ascii="Corbel" w:hAnsi="Corbel"/>
                <w:sz w:val="24"/>
                <w:szCs w:val="24"/>
              </w:rPr>
              <w:t>2019.</w:t>
            </w:r>
          </w:p>
        </w:tc>
      </w:tr>
      <w:tr w:rsidR="00013EDE" w:rsidRPr="00013EDE" w14:paraId="068864E8" w14:textId="77777777" w:rsidTr="000701FD">
        <w:trPr>
          <w:trHeight w:val="397"/>
        </w:trPr>
        <w:tc>
          <w:tcPr>
            <w:tcW w:w="7513" w:type="dxa"/>
          </w:tcPr>
          <w:p w14:paraId="439C93C3" w14:textId="77777777" w:rsidR="00013EDE" w:rsidRPr="00013EDE" w:rsidRDefault="00013EDE" w:rsidP="00013E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8DD819E" w14:textId="29457680" w:rsidR="00013EDE" w:rsidRPr="00013EDE" w:rsidRDefault="00013EDE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3EDE"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 w:rsidRPr="00013EDE"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00013EDE"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 w:rsidRPr="00013EDE">
              <w:rPr>
                <w:rFonts w:ascii="Corbel" w:hAnsi="Corbel"/>
                <w:sz w:val="24"/>
                <w:szCs w:val="24"/>
              </w:rPr>
              <w:t xml:space="preserve"> M., Konsolidacja sprawozdań finansowych według MSSF. Metody i korekty konsolidacyjne. Zbycia i nabycia. Sytuacje szczególne. Porównanie z ustawą o rachunkowości,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3EDE">
              <w:rPr>
                <w:rFonts w:ascii="Corbel" w:hAnsi="Corbel"/>
                <w:sz w:val="24"/>
                <w:szCs w:val="24"/>
              </w:rPr>
              <w:t xml:space="preserve">Ośrodek Doradztwa i Doskonalenia Kadr, Gdańsk 2010. </w:t>
            </w:r>
          </w:p>
          <w:p w14:paraId="399EA6F6" w14:textId="77777777" w:rsidR="00013EDE" w:rsidRDefault="00013EDE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Poniatowska L., Strojek-Filus M., Konsolidacja sprawozdań finansowych. Zbiór zadań. Wydawnictwo Uniwersytetu Ekonomicznego w Katowicach, Katowice 2010.</w:t>
            </w:r>
          </w:p>
          <w:p w14:paraId="14C28C2D" w14:textId="7F7AE20F" w:rsidR="00EE27F4" w:rsidRPr="00013EDE" w:rsidRDefault="00EE27F4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EE27F4">
              <w:rPr>
                <w:rFonts w:ascii="Corbel" w:hAnsi="Corbel"/>
                <w:sz w:val="24"/>
                <w:szCs w:val="24"/>
              </w:rPr>
              <w:t>Więcław W., Konsolidacja sprawozdań finansowych. Rozliczanie połączeń i podziałów w świetle MSSF/MSR, Wolters Kluwer, Warszawa 2014</w:t>
            </w:r>
          </w:p>
        </w:tc>
      </w:tr>
    </w:tbl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5CDAF" w14:textId="77777777" w:rsidR="00582901" w:rsidRDefault="00582901" w:rsidP="00C16ABF">
      <w:pPr>
        <w:spacing w:after="0" w:line="240" w:lineRule="auto"/>
      </w:pPr>
      <w:r>
        <w:separator/>
      </w:r>
    </w:p>
  </w:endnote>
  <w:endnote w:type="continuationSeparator" w:id="0">
    <w:p w14:paraId="34AA35E3" w14:textId="77777777" w:rsidR="00582901" w:rsidRDefault="005829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7BF19" w14:textId="77777777" w:rsidR="00582901" w:rsidRDefault="00582901" w:rsidP="00C16ABF">
      <w:pPr>
        <w:spacing w:after="0" w:line="240" w:lineRule="auto"/>
      </w:pPr>
      <w:r>
        <w:separator/>
      </w:r>
    </w:p>
  </w:footnote>
  <w:footnote w:type="continuationSeparator" w:id="0">
    <w:p w14:paraId="3868447C" w14:textId="77777777" w:rsidR="00582901" w:rsidRDefault="00582901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A07E0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06E16"/>
    <w:multiLevelType w:val="hybridMultilevel"/>
    <w:tmpl w:val="1054C01A"/>
    <w:lvl w:ilvl="0" w:tplc="605E521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2206428">
      <w:start w:val="1"/>
      <w:numFmt w:val="decimal"/>
      <w:lvlText w:val="%2."/>
      <w:lvlJc w:val="left"/>
      <w:pPr>
        <w:ind w:left="1440" w:hanging="360"/>
      </w:pPr>
    </w:lvl>
    <w:lvl w:ilvl="2" w:tplc="D304FFC6">
      <w:start w:val="1"/>
      <w:numFmt w:val="decimal"/>
      <w:lvlText w:val="%3."/>
      <w:lvlJc w:val="left"/>
      <w:pPr>
        <w:ind w:left="2160" w:hanging="360"/>
      </w:pPr>
    </w:lvl>
    <w:lvl w:ilvl="3" w:tplc="EAA44426">
      <w:start w:val="1"/>
      <w:numFmt w:val="decimal"/>
      <w:lvlText w:val="%4."/>
      <w:lvlJc w:val="left"/>
      <w:pPr>
        <w:ind w:left="2880" w:hanging="360"/>
      </w:pPr>
    </w:lvl>
    <w:lvl w:ilvl="4" w:tplc="B75E3276">
      <w:start w:val="1"/>
      <w:numFmt w:val="decimal"/>
      <w:lvlText w:val="%5."/>
      <w:lvlJc w:val="left"/>
      <w:pPr>
        <w:ind w:left="3600" w:hanging="360"/>
      </w:pPr>
    </w:lvl>
    <w:lvl w:ilvl="5" w:tplc="61A0D08C">
      <w:start w:val="1"/>
      <w:numFmt w:val="decimal"/>
      <w:lvlText w:val="%6."/>
      <w:lvlJc w:val="left"/>
      <w:pPr>
        <w:ind w:left="4320" w:hanging="360"/>
      </w:pPr>
    </w:lvl>
    <w:lvl w:ilvl="6" w:tplc="02060BA8">
      <w:start w:val="1"/>
      <w:numFmt w:val="decimal"/>
      <w:lvlText w:val="%7."/>
      <w:lvlJc w:val="left"/>
      <w:pPr>
        <w:ind w:left="5040" w:hanging="360"/>
      </w:pPr>
    </w:lvl>
    <w:lvl w:ilvl="7" w:tplc="8E18D7CE">
      <w:start w:val="1"/>
      <w:numFmt w:val="decimal"/>
      <w:lvlText w:val="%8."/>
      <w:lvlJc w:val="left"/>
      <w:pPr>
        <w:ind w:left="5760" w:hanging="360"/>
      </w:pPr>
    </w:lvl>
    <w:lvl w:ilvl="8" w:tplc="74A2D100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2"/>
  </w:num>
  <w:num w:numId="8">
    <w:abstractNumId w:val="8"/>
  </w:num>
  <w:num w:numId="9">
    <w:abstractNumId w:val="3"/>
  </w:num>
  <w:num w:numId="10">
    <w:abstractNumId w:val="2"/>
  </w:num>
  <w:num w:numId="11">
    <w:abstractNumId w:val="10"/>
  </w:num>
  <w:num w:numId="12">
    <w:abstractNumId w:val="9"/>
  </w:num>
  <w:num w:numId="1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EDE"/>
    <w:rsid w:val="00015B8F"/>
    <w:rsid w:val="00022ECE"/>
    <w:rsid w:val="00042A51"/>
    <w:rsid w:val="00042D2E"/>
    <w:rsid w:val="00044C82"/>
    <w:rsid w:val="00070ED6"/>
    <w:rsid w:val="000742DC"/>
    <w:rsid w:val="00084C12"/>
    <w:rsid w:val="00093F1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3A5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B59C7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200A"/>
    <w:rsid w:val="0030395F"/>
    <w:rsid w:val="00305C92"/>
    <w:rsid w:val="00311C12"/>
    <w:rsid w:val="003151C5"/>
    <w:rsid w:val="003343CF"/>
    <w:rsid w:val="0033541A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2835"/>
    <w:rsid w:val="00513B6F"/>
    <w:rsid w:val="00517C63"/>
    <w:rsid w:val="00527A39"/>
    <w:rsid w:val="005363C4"/>
    <w:rsid w:val="00536BDE"/>
    <w:rsid w:val="00543ACC"/>
    <w:rsid w:val="00557457"/>
    <w:rsid w:val="0056696D"/>
    <w:rsid w:val="00582901"/>
    <w:rsid w:val="0059484D"/>
    <w:rsid w:val="005A0044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68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2B5B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38A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53CC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BF4E07"/>
    <w:rsid w:val="00BF6E0B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0038"/>
    <w:rsid w:val="00C94B98"/>
    <w:rsid w:val="00CA2B96"/>
    <w:rsid w:val="00CA38EA"/>
    <w:rsid w:val="00CA5089"/>
    <w:rsid w:val="00CA56E5"/>
    <w:rsid w:val="00CD6897"/>
    <w:rsid w:val="00CE5BAC"/>
    <w:rsid w:val="00CE66EE"/>
    <w:rsid w:val="00CF23DA"/>
    <w:rsid w:val="00CF25BE"/>
    <w:rsid w:val="00CF78ED"/>
    <w:rsid w:val="00D02B25"/>
    <w:rsid w:val="00D02EBA"/>
    <w:rsid w:val="00D17C3C"/>
    <w:rsid w:val="00D21B0C"/>
    <w:rsid w:val="00D256B0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27F4"/>
    <w:rsid w:val="00EE32DE"/>
    <w:rsid w:val="00EE5457"/>
    <w:rsid w:val="00F06775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0FF7ED3"/>
    <w:rsid w:val="01211742"/>
    <w:rsid w:val="14B8B993"/>
    <w:rsid w:val="150EA0C7"/>
    <w:rsid w:val="20CDF550"/>
    <w:rsid w:val="2A3AF8D7"/>
    <w:rsid w:val="37005382"/>
    <w:rsid w:val="41FFB4D9"/>
    <w:rsid w:val="45103FB2"/>
    <w:rsid w:val="4D217361"/>
    <w:rsid w:val="530D52CC"/>
    <w:rsid w:val="65D97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12CF3-461F-48BF-B119-B80F0FBD9C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FDB1F4-D399-461D-85F4-EA30F9D262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FEEC3D-0DFC-4F98-A8D2-F71027B5E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048793-5754-458E-806B-8004683FA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859</Words>
  <Characters>5154</Characters>
  <Application>Microsoft Office Word</Application>
  <DocSecurity>0</DocSecurity>
  <Lines>42</Lines>
  <Paragraphs>12</Paragraphs>
  <ScaleCrop>false</ScaleCrop>
  <Company>Hewlett-Packard Company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2020-12-15T14:27:00Z</dcterms:created>
  <dcterms:modified xsi:type="dcterms:W3CDTF">2023-05-12T12:41:00Z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