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0BE04" w14:textId="4FB6564D" w:rsidR="009F2D90" w:rsidRPr="009A27B8" w:rsidRDefault="009F2D90" w:rsidP="009F2D9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6F27FCD1" w14:textId="77777777" w:rsidR="009F2D90" w:rsidRPr="009F2D90" w:rsidRDefault="009F2D90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0FF1C1" w14:textId="2119A051" w:rsidR="008E63CC" w:rsidRPr="009F2D90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>S</w:t>
      </w:r>
      <w:r w:rsidR="008E63CC" w:rsidRPr="009F2D90">
        <w:rPr>
          <w:rFonts w:ascii="Corbel" w:hAnsi="Corbel"/>
          <w:b/>
          <w:smallCaps/>
          <w:sz w:val="24"/>
          <w:szCs w:val="24"/>
        </w:rPr>
        <w:t>YLABUS</w:t>
      </w:r>
    </w:p>
    <w:p w14:paraId="53BA610A" w14:textId="141D615D" w:rsidR="008E63CC" w:rsidRPr="009F2D90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4414E" w:rsidRPr="009F2D90">
        <w:rPr>
          <w:rFonts w:ascii="Corbel" w:hAnsi="Corbel"/>
          <w:b/>
          <w:smallCaps/>
          <w:sz w:val="24"/>
          <w:szCs w:val="24"/>
        </w:rPr>
        <w:t>202</w:t>
      </w:r>
      <w:r w:rsidR="00F128BF">
        <w:rPr>
          <w:rFonts w:ascii="Corbel" w:hAnsi="Corbel"/>
          <w:b/>
          <w:smallCaps/>
          <w:sz w:val="24"/>
          <w:szCs w:val="24"/>
        </w:rPr>
        <w:t>1</w:t>
      </w:r>
      <w:r w:rsidR="00A4414E" w:rsidRPr="009F2D90">
        <w:rPr>
          <w:rFonts w:ascii="Corbel" w:hAnsi="Corbel"/>
          <w:b/>
          <w:smallCaps/>
          <w:sz w:val="24"/>
          <w:szCs w:val="24"/>
        </w:rPr>
        <w:t>-202</w:t>
      </w:r>
      <w:r w:rsidR="00F128BF">
        <w:rPr>
          <w:rFonts w:ascii="Corbel" w:hAnsi="Corbel"/>
          <w:b/>
          <w:smallCaps/>
          <w:sz w:val="24"/>
          <w:szCs w:val="24"/>
        </w:rPr>
        <w:t>4</w:t>
      </w:r>
    </w:p>
    <w:p w14:paraId="461F95E6" w14:textId="750B68B9" w:rsidR="008E63CC" w:rsidRPr="009F2D90" w:rsidRDefault="00A4414E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Rok akademicki 202</w:t>
      </w:r>
      <w:r w:rsidR="00F128BF">
        <w:rPr>
          <w:rFonts w:ascii="Corbel" w:hAnsi="Corbel"/>
          <w:sz w:val="24"/>
          <w:szCs w:val="24"/>
        </w:rPr>
        <w:t>2</w:t>
      </w:r>
      <w:r w:rsidRPr="009F2D90">
        <w:rPr>
          <w:rFonts w:ascii="Corbel" w:hAnsi="Corbel"/>
          <w:sz w:val="24"/>
          <w:szCs w:val="24"/>
        </w:rPr>
        <w:t>/202</w:t>
      </w:r>
      <w:r w:rsidR="00F128BF">
        <w:rPr>
          <w:rFonts w:ascii="Corbel" w:hAnsi="Corbel"/>
          <w:sz w:val="24"/>
          <w:szCs w:val="24"/>
        </w:rPr>
        <w:t>3</w:t>
      </w:r>
    </w:p>
    <w:p w14:paraId="5E91A0AE" w14:textId="77777777" w:rsidR="009F2D90" w:rsidRPr="009F2D90" w:rsidRDefault="009F2D90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4C6607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9F2D90" w14:paraId="286C7F1D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5D4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34F" w14:textId="77777777" w:rsidR="008E63CC" w:rsidRPr="009F2D90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9F2D90" w14:paraId="223FDF3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44F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91DF" w14:textId="77777777" w:rsidR="008E63CC" w:rsidRPr="009F2D90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/I/B.4</w:t>
            </w:r>
          </w:p>
        </w:tc>
      </w:tr>
      <w:tr w:rsidR="009F2D90" w:rsidRPr="009F2D90" w14:paraId="4FD3425E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4A13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6443" w14:textId="58EC48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2D90" w:rsidRPr="009F2D90" w14:paraId="1FA5E02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CC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E01F" w14:textId="7BB0DCBF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F2D90" w:rsidRPr="009F2D90" w14:paraId="535149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F84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4C2" w14:textId="7947C711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9F2D90" w:rsidRPr="009F2D90" w14:paraId="63EF73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B01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40C4" w14:textId="7777777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9F2D90" w:rsidRPr="009F2D90" w14:paraId="4836E31A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F57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94F2" w14:textId="6ED255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F2D90" w:rsidRPr="009F2D90" w14:paraId="790F101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3874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BC72" w14:textId="59378B6D" w:rsidR="009F2D90" w:rsidRPr="009F2D90" w:rsidRDefault="000A0E1E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F2D90"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9F2D90" w:rsidRPr="009F2D90" w14:paraId="14180F3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48C7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E5F6" w14:textId="6CEF021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F2D90" w:rsidRPr="009F2D90" w14:paraId="7E0C666C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78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085" w14:textId="75662305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F2D90" w:rsidRPr="009F2D90" w14:paraId="6079C00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4408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B80F" w14:textId="2C5563F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9F2D90" w:rsidRPr="009F2D90" w14:paraId="5E34ECD4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A8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DFD0" w14:textId="68DD1DEB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9F2D90" w:rsidRPr="009F2D90" w14:paraId="412C03F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8A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92FF" w14:textId="2A8836C2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50A232CA" w14:textId="63ECCC7A" w:rsidR="008E63CC" w:rsidRPr="009F2D90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  <w:lang w:val="pl-PL"/>
        </w:rPr>
      </w:pPr>
      <w:r w:rsidRPr="009F2D90">
        <w:rPr>
          <w:rFonts w:ascii="Corbel" w:hAnsi="Corbel"/>
          <w:b w:val="0"/>
          <w:sz w:val="24"/>
          <w:szCs w:val="24"/>
        </w:rPr>
        <w:t xml:space="preserve">*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9F2D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9835176" w14:textId="77777777" w:rsidR="008E63CC" w:rsidRPr="009F2D90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D91327" w14:textId="77777777" w:rsidR="008E63CC" w:rsidRPr="009F2D90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8"/>
        <w:gridCol w:w="802"/>
        <w:gridCol w:w="703"/>
        <w:gridCol w:w="919"/>
        <w:gridCol w:w="1133"/>
        <w:gridCol w:w="1438"/>
      </w:tblGrid>
      <w:tr w:rsidR="007A3B22" w:rsidRPr="005D3E77" w14:paraId="4FA9EA8F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F9A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Semestr</w:t>
            </w:r>
          </w:p>
          <w:p w14:paraId="37B7A805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8FD3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Wykł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5A7C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0F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Konw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139F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A708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Sem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9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ACE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Prakt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847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8B3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Liczba pkt ECTS</w:t>
            </w:r>
          </w:p>
        </w:tc>
      </w:tr>
      <w:tr w:rsidR="008E63CC" w:rsidRPr="009F2D90" w14:paraId="0180460B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514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A97" w14:textId="7CCB9FC9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1</w:t>
            </w:r>
            <w:r w:rsidR="00E5032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C7C1" w14:textId="339B4AD1" w:rsidR="008E63CC" w:rsidRPr="009F2D90" w:rsidRDefault="00E50320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1A1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E28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771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691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4E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B97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2EB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0BD137" w14:textId="77777777" w:rsidR="008E63CC" w:rsidRPr="009F2D90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65EDD2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1.2.  Sposób realizacji zajęć  </w:t>
      </w:r>
    </w:p>
    <w:p w14:paraId="68B9B3A1" w14:textId="0E6D40A3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471D347" w14:textId="430E8378" w:rsidR="009F2D90" w:rsidRPr="00732460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32460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2460">
        <w:rPr>
          <w:rFonts w:ascii="Corbel" w:hAnsi="Corbel"/>
          <w:b w:val="0"/>
          <w:smallCaps w:val="0"/>
          <w:szCs w:val="24"/>
        </w:rPr>
        <w:t>S</w:t>
      </w:r>
      <w:r w:rsidRPr="0073246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7324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C33629" w14:textId="77777777" w:rsidR="009F2D90" w:rsidRPr="009A27B8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0313CDF" w14:textId="77777777" w:rsidR="009F2D90" w:rsidRPr="009F2D90" w:rsidRDefault="009F2D90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72D1D0D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1.3 Forma zaliczenia przedmiotu </w:t>
      </w:r>
    </w:p>
    <w:p w14:paraId="58C05556" w14:textId="77777777" w:rsidR="008E63CC" w:rsidRPr="009F2D90" w:rsidRDefault="007A3B22" w:rsidP="009F2D90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E</w:t>
      </w:r>
      <w:r w:rsidR="008E63CC" w:rsidRPr="009F2D90">
        <w:rPr>
          <w:rFonts w:ascii="Corbel" w:hAnsi="Corbel"/>
          <w:b w:val="0"/>
          <w:smallCaps w:val="0"/>
          <w:szCs w:val="24"/>
        </w:rPr>
        <w:t>gzamin</w:t>
      </w:r>
    </w:p>
    <w:p w14:paraId="6596A75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7247CA8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9FCD43" w14:textId="33B44E16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2.Wymagania wstępne </w:t>
      </w:r>
    </w:p>
    <w:p w14:paraId="109276C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9F2D90" w14:paraId="24EE229A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9327" w14:textId="77777777" w:rsidR="008E63CC" w:rsidRPr="009F2D90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EB222D8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D2B6297" w14:textId="77777777" w:rsidR="00B1309F" w:rsidRPr="009F2D90" w:rsidRDefault="00B1309F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4723690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3. cele, efekty kształcenia , treści Programowe i stosowane metody Dydaktyczne</w:t>
      </w:r>
    </w:p>
    <w:p w14:paraId="1CA407F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BD20D15" w14:textId="77777777" w:rsidR="008E63CC" w:rsidRPr="009F2D90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7A3B22" w:rsidRPr="009F2D90" w14:paraId="5056CEE0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B89F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6502" w14:textId="77777777" w:rsidR="008E63CC" w:rsidRPr="009F2D90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3A3761E9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65A" w14:textId="77777777" w:rsidR="008E63CC" w:rsidRPr="009F2D90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DF68" w14:textId="77777777" w:rsidR="008E63CC" w:rsidRPr="009F2D90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, w ujęciu </w:t>
            </w:r>
            <w:proofErr w:type="spellStart"/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przyczynowo-skutkowym</w:t>
            </w:r>
            <w:proofErr w:type="spellEnd"/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5861D3A3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C45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B119" w14:textId="77777777" w:rsidR="008E63CC" w:rsidRPr="009F2D90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B22" w:rsidRPr="009F2D90" w14:paraId="787EA7BB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FF6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1DA" w14:textId="77777777" w:rsidR="008E63CC" w:rsidRPr="009F2D90" w:rsidRDefault="005D30B7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z ksiąg rachunkowych i sprawozdań finansowych w stopniu pogłębionym.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Rekomendowanie rozwiązań pod potrzeby decyzyjno-zarządcze.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>rozwiązań i doradztwa.</w:t>
            </w:r>
          </w:p>
        </w:tc>
      </w:tr>
    </w:tbl>
    <w:p w14:paraId="2DF5B256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75B64" w14:textId="77777777" w:rsidR="008E63CC" w:rsidRPr="009F2D90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>3.2 Efekty kształcenia dla przedmiotu</w:t>
      </w:r>
    </w:p>
    <w:p w14:paraId="0C09F67B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E4A37" w:rsidRPr="009F2D90" w14:paraId="2D9F0A1E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766A" w14:textId="77777777" w:rsidR="008E63CC" w:rsidRPr="009F2D90" w:rsidRDefault="008E63CC" w:rsidP="00B1309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EK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B1309F" w:rsidRPr="009F2D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uczenia się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C760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184AEC" w:rsidRPr="009F2D90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C48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9F2D90" w14:paraId="18CDEED5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F112" w14:textId="77777777" w:rsidR="008E63CC" w:rsidRPr="009F2D90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</w:t>
            </w:r>
            <w:r w:rsidR="008E63CC" w:rsidRPr="009F2D90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2704" w14:textId="77777777" w:rsidR="008E63CC" w:rsidRPr="009F2D90" w:rsidRDefault="004F6ACB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Wykorzystuje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normy prawne i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regulacje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obowiązujące w księgowości ze szczególnym uwzględnieniem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harmonizacji i standaryzacji europejskich systemów rachunkowości.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9860" w14:textId="77777777" w:rsidR="004F6ACB" w:rsidRPr="00DC4C1F" w:rsidRDefault="004F6ACB" w:rsidP="004F6AC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K_W05</w:t>
            </w:r>
          </w:p>
          <w:p w14:paraId="3D075F23" w14:textId="77777777" w:rsidR="008E63CC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 w:rsidRPr="00DC4C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5ED98766" w14:textId="77777777" w:rsidR="008E63CC" w:rsidRPr="00DC4C1F" w:rsidRDefault="004A0DBE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K_W10</w:t>
            </w:r>
          </w:p>
          <w:p w14:paraId="5A2C2B0C" w14:textId="707E0803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W11</w:t>
            </w:r>
          </w:p>
          <w:p w14:paraId="6B7C40C6" w14:textId="24939F68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W13</w:t>
            </w:r>
          </w:p>
        </w:tc>
      </w:tr>
      <w:tr w:rsidR="001E4A37" w:rsidRPr="009F2D90" w14:paraId="0666C87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217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D181" w14:textId="77777777" w:rsidR="005D30B7" w:rsidRPr="009F2D90" w:rsidRDefault="004F6ACB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ont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9F2D90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decyzji gospodarczych w systemach finansowo-księgowych.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Posiada zdolność ewidencji poszczególnych zasobów majątkowo-kapitałowych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i wyników przedsiębiorstwa.</w:t>
            </w:r>
          </w:p>
          <w:p w14:paraId="4FB51974" w14:textId="77777777" w:rsidR="008E63CC" w:rsidRPr="009F2D90" w:rsidRDefault="005D30B7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Zna zasady i metody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EBFE" w14:textId="45E189B9" w:rsidR="009D30E8" w:rsidRPr="009D30E8" w:rsidRDefault="009D30E8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  <w:p w14:paraId="44C6001C" w14:textId="6A2FCD89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733096" w:rsidRPr="00DC4C1F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  <w:p w14:paraId="7AFEFB73" w14:textId="4EE274FC" w:rsidR="007A3B22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00DC4C1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9</w:t>
            </w:r>
          </w:p>
          <w:p w14:paraId="23015D58" w14:textId="60AEBF5C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9F2D90" w14:paraId="72C370C8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72B8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CF7E" w14:textId="77777777" w:rsidR="008E63CC" w:rsidRPr="009F2D90" w:rsidRDefault="00847D53" w:rsidP="001E4A3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Rozpoznaje wymagania współ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czesnych systemów ewidencyjnych wg MSR,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MSSF,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GAAP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5A9" w14:textId="0A4D2027" w:rsidR="008E63CC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K0</w:t>
            </w:r>
            <w:r w:rsidR="004A0DBE" w:rsidRPr="00DC4C1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  <w:p w14:paraId="4BD73C94" w14:textId="1109999E" w:rsidR="00BE2174" w:rsidRPr="00BE2174" w:rsidRDefault="00BE2174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_K02</w:t>
            </w:r>
          </w:p>
          <w:p w14:paraId="4FC399C6" w14:textId="3EF66A50" w:rsidR="00D35331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K_K0</w:t>
            </w:r>
            <w:r w:rsidR="00D35331"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21C08BE4" w14:textId="77777777" w:rsidR="008E63CC" w:rsidRPr="00DC4C1F" w:rsidRDefault="008E63CC" w:rsidP="00DC4C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0C44AA" w14:textId="77777777" w:rsidR="00732460" w:rsidRDefault="00732460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43263A" w14:textId="7627704E" w:rsidR="008E63CC" w:rsidRPr="009F2D90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 xml:space="preserve">3.3 Treści programowe </w:t>
      </w:r>
    </w:p>
    <w:p w14:paraId="131E394B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Problematyka wykładu </w:t>
      </w:r>
    </w:p>
    <w:p w14:paraId="0988AAE5" w14:textId="77777777" w:rsidR="008E63CC" w:rsidRPr="009F2D90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2F79CA9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2F4" w14:textId="77777777" w:rsidR="008E63CC" w:rsidRPr="009F2D90" w:rsidRDefault="008E63CC" w:rsidP="00522A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B22" w:rsidRPr="009F2D90" w14:paraId="2ADF4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9E34" w14:textId="77777777" w:rsidR="008E63CC" w:rsidRPr="009F2D90" w:rsidRDefault="008E63CC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System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k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sięgowości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– regulacje ustawowe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188B1632" w14:textId="77777777" w:rsidR="008E63CC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Koncepcje i zasady rachunkowości finansowej.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Akty prawne.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Międzynarodowe i krajowe standardy, normy i wzorce.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Instrukcje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dotyczące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sporządzania 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>dowodów księgowych i prowadzenia ksiąg rachunkowych.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Zasady wyceny bieżącej i bilansowej aktywów i pasywów.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Polityka rachunkowości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w jednostce.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4E2A0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51F8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Aktywa trwałe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6037848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Istota i klasyfikacja majątku trwałego.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Ewidencja księgowa majątku trwałego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przyjęcie, użytkowanie, likwidacja.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Amortyzacja oraz rodzaje amortyzacji, stawki amortyzacyjne. Amortyzacja podatkowa i bilansowa.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Leasing operacyjny i finansowy, przeszacowanie wartości środków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4A37" w:rsidRPr="009F2D90" w14:paraId="72861CF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34D0" w14:textId="77777777" w:rsidR="001E4A37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księgowa inwestycji finansowych i aktywów finansowych. </w:t>
            </w:r>
          </w:p>
          <w:p w14:paraId="30ACDC24" w14:textId="77777777" w:rsidR="001E4A37" w:rsidRPr="009F2D90" w:rsidRDefault="00BB63CD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7A3B22" w:rsidRPr="009F2D90" w14:paraId="62926479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A31A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4C07CEB9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Rozrachunki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ujęcie podmiotowe i przedmiotowe. Rozrachunki z tytułu w</w:t>
            </w:r>
            <w:r w:rsidRPr="009F2D90">
              <w:rPr>
                <w:rFonts w:ascii="Corbel" w:hAnsi="Corbel"/>
                <w:sz w:val="24"/>
                <w:szCs w:val="24"/>
              </w:rPr>
              <w:t>ynagrodzeń w świetle przepisów. R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ozrachunki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jednostek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z tytułu ubezpieczeń społecznych –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deklaracje, zasady rozliczeń.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Rozliczenia publiczno-prawne z różnych tytułów. Rozliczanie i deklaracje podatku VAT.</w:t>
            </w:r>
          </w:p>
        </w:tc>
      </w:tr>
      <w:tr w:rsidR="00E842C4" w:rsidRPr="009F2D90" w14:paraId="00CF8C78" w14:textId="77777777" w:rsidTr="00E842C4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56AEC" w14:textId="77777777" w:rsidR="00E842C4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Zapasy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jako składnik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majątkowy przedsiębiorstwa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783A7F8" w14:textId="77777777" w:rsidR="00E842C4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Podział zapasów i wycena składników majątkowych.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Obrót materiałowy i jego ewidencja. Ceny ewidencyjne i ich zastosowanie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Obrót towarowy i jego ewidenc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ja na różnych szczeblach obrotu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. Ewidencja księgowa w gastronomii. Ustalanie i rozliczanie różnic inwentaryzacyjnych. </w:t>
            </w:r>
          </w:p>
        </w:tc>
      </w:tr>
      <w:tr w:rsidR="007A3B22" w:rsidRPr="009F2D90" w14:paraId="10C34C80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93F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prowadzonej działalności gospodarczej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– ewidencja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5D613D2" w14:textId="77777777" w:rsidR="008E63CC" w:rsidRPr="009F2D90" w:rsidRDefault="00F01095" w:rsidP="00BB6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 działalności operacyjnej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M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etody ustalania zmiany stanu produktów. 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Zamknięty krąg kosztów podstawowej działalności operacyjnej i jego rozliczanie.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Układy ewidencyjne kosztów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(rodzajowy, funkcjonalny, nośnikowy)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R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ozliczenia międzyokresowe kosztów. </w:t>
            </w:r>
          </w:p>
        </w:tc>
      </w:tr>
      <w:tr w:rsidR="007A3B22" w:rsidRPr="009F2D90" w14:paraId="2E3DE8B7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8731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Wyroby gotowe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3F014196" w14:textId="77777777" w:rsidR="008E63CC" w:rsidRPr="009F2D90" w:rsidRDefault="00F01095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obrotu wyrobami gotowymi.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Rozliczanie produkcji. Dokumentacja produkcyjna.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</w:t>
            </w:r>
            <w:r w:rsidRPr="009F2D90">
              <w:rPr>
                <w:rFonts w:ascii="Corbel" w:hAnsi="Corbel"/>
                <w:sz w:val="24"/>
                <w:szCs w:val="24"/>
              </w:rPr>
              <w:t>rzeprowadzani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e kalkulacji kosztu wytworzenia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Ewidencja księgowa usług. Braki produkcyjne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zwroty i reklamacje.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0BB452F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8A6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przychodów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D6C3830" w14:textId="77777777" w:rsidR="008E63CC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przychodów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podstawowej działalności operacyjnej, sprzedaż wewnętrzna i zewnętrzna. Ewidencja wyników pozostałej działalności operacyjnej i działalności finansowej. Ewidencja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strat i zysków nadzwyczajnych. S</w:t>
            </w:r>
            <w:r w:rsidRPr="009F2D90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Pobór podatku dochodowego.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Polityka rezerw księgowych w firmie. </w:t>
            </w:r>
          </w:p>
        </w:tc>
      </w:tr>
      <w:tr w:rsidR="00E842C4" w:rsidRPr="009F2D90" w14:paraId="56CB57C8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C8A9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Sprawozdawczość finansowa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jej walory analityczne.   </w:t>
            </w:r>
          </w:p>
          <w:p w14:paraId="40C4BE75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Formuły sprawozdawczości finansowej, metody ustalania wyniku finansowego – wariant porównawczy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i kalkulacyjny.</w:t>
            </w:r>
            <w:r w:rsidR="003F0F7E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Interpretacja i analiza danych sprawozdawczych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Sprawozdania jednostkowe i połączone. </w:t>
            </w:r>
          </w:p>
        </w:tc>
      </w:tr>
    </w:tbl>
    <w:p w14:paraId="51F38639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10823" w14:textId="77777777" w:rsidR="00B01917" w:rsidRPr="009F2D90" w:rsidRDefault="00B01917">
      <w:pPr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br w:type="page"/>
      </w:r>
    </w:p>
    <w:p w14:paraId="3951C882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Prob</w:t>
      </w:r>
      <w:r w:rsidR="001A2C52" w:rsidRPr="009F2D90">
        <w:rPr>
          <w:rFonts w:ascii="Corbel" w:hAnsi="Corbel"/>
          <w:sz w:val="24"/>
          <w:szCs w:val="24"/>
        </w:rPr>
        <w:t>lematyka ćwiczeń audytoryjnych</w:t>
      </w:r>
      <w:r w:rsidR="00E912BD" w:rsidRPr="009F2D90">
        <w:rPr>
          <w:rFonts w:ascii="Corbel" w:hAnsi="Corbel"/>
          <w:sz w:val="24"/>
          <w:szCs w:val="24"/>
        </w:rPr>
        <w:t>, konwersatoryjnych, laboratoryjnych, zajęć praktycznych</w:t>
      </w:r>
    </w:p>
    <w:p w14:paraId="1185F9FF" w14:textId="77777777" w:rsidR="001A2C52" w:rsidRPr="009F2D90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7F45D6B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6C26" w14:textId="77777777" w:rsidR="008E63CC" w:rsidRPr="009F2D90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9F2D90" w14:paraId="366FE27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9C9F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A674287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7A3B22" w:rsidRPr="009F2D90" w14:paraId="2A7E4DC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3276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finansowych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624FCD27" w14:textId="77777777" w:rsidR="008E63CC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9F2D90" w14:paraId="413500B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8164" w14:textId="77777777" w:rsidR="00EC21CB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8C2B8B6" w14:textId="77777777" w:rsidR="008E63CC" w:rsidRPr="009F2D90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9F2D90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-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9F2D90" w14:paraId="5ABD231C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948C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2748272" w14:textId="77777777" w:rsidR="008E63CC" w:rsidRPr="009F2D90" w:rsidRDefault="00FA2D41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9F2D90" w14:paraId="623B213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BEE4" w14:textId="77777777" w:rsidR="00F01095" w:rsidRPr="009F2D90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>osz</w:t>
            </w:r>
            <w:r w:rsidRPr="009F2D90"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75C002D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9F2D90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9F2D90" w14:paraId="647D26B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7A9" w14:textId="77777777" w:rsidR="00EC21CB" w:rsidRPr="009F2D90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3393399" w14:textId="77777777" w:rsidR="008E63CC" w:rsidRPr="009F2D90" w:rsidRDefault="00EC21CB" w:rsidP="00E912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Księgowe ujęcie kapitałów i funduszy. Rachunek zmian w kapitale własnym.</w:t>
            </w:r>
          </w:p>
        </w:tc>
      </w:tr>
      <w:tr w:rsidR="008E63CC" w:rsidRPr="009F2D90" w14:paraId="10EA183F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B73" w14:textId="77777777" w:rsidR="00EC21CB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FE9A19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9F2D90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 O</w:t>
            </w:r>
            <w:r w:rsidRPr="009F2D90">
              <w:rPr>
                <w:rFonts w:ascii="Corbel" w:hAnsi="Corbel"/>
                <w:sz w:val="24"/>
                <w:szCs w:val="24"/>
              </w:rPr>
              <w:t>bow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A</w:t>
            </w:r>
            <w:r w:rsidRPr="009F2D90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kontrola finansowa 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7FB0E74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A65A93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>3.4 Metody dydaktyczne</w:t>
      </w:r>
      <w:r w:rsidRPr="009F2D90">
        <w:rPr>
          <w:rFonts w:ascii="Corbel" w:hAnsi="Corbel"/>
          <w:b w:val="0"/>
          <w:szCs w:val="24"/>
        </w:rPr>
        <w:t xml:space="preserve"> </w:t>
      </w:r>
    </w:p>
    <w:p w14:paraId="48ED9EE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F6EF0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Wykład z prezentacją multimedialną</w:t>
      </w:r>
      <w:r w:rsidR="001A2C52" w:rsidRPr="009F2D90">
        <w:rPr>
          <w:rFonts w:ascii="Corbel" w:hAnsi="Corbel"/>
          <w:b w:val="0"/>
          <w:smallCaps w:val="0"/>
          <w:szCs w:val="24"/>
        </w:rPr>
        <w:t>.</w:t>
      </w:r>
    </w:p>
    <w:p w14:paraId="423C757F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 w:rsidRPr="009F2D90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 w:rsidRPr="009F2D90">
        <w:rPr>
          <w:rFonts w:ascii="Corbel" w:hAnsi="Corbel"/>
          <w:b w:val="0"/>
          <w:smallCaps w:val="0"/>
          <w:szCs w:val="24"/>
        </w:rPr>
        <w:t>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9F2D90">
        <w:rPr>
          <w:rFonts w:ascii="Corbel" w:hAnsi="Corbel"/>
          <w:b w:val="0"/>
          <w:smallCaps w:val="0"/>
          <w:szCs w:val="24"/>
        </w:rPr>
        <w:t>dekretacja dokumentów księgowych.</w:t>
      </w:r>
    </w:p>
    <w:p w14:paraId="24746B72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AD794E9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4AB3E1" w14:textId="3DCF0AA1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 METODY I KRYTERIA OCENY </w:t>
      </w:r>
    </w:p>
    <w:p w14:paraId="49E392CF" w14:textId="77777777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A83E165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4.1 Sposoby weryfikacji efektów</w:t>
      </w:r>
      <w:r w:rsidR="00B709CF" w:rsidRPr="009F2D90">
        <w:rPr>
          <w:rFonts w:ascii="Corbel" w:hAnsi="Corbel"/>
          <w:szCs w:val="24"/>
        </w:rPr>
        <w:t xml:space="preserve"> uczenia się</w:t>
      </w:r>
    </w:p>
    <w:p w14:paraId="706AC37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9F2D90" w14:paraId="1911326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B6E1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A43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709CF" w:rsidRPr="009F2D9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6AF5A618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CCB2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46AAC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9F2D90" w14:paraId="6C56B98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C10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1051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BBC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E3207C2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8ABD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5EAF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A3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286E27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6F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C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154C" w14:textId="77777777" w:rsidR="008E63CC" w:rsidRPr="009F2D90" w:rsidRDefault="008E63CC" w:rsidP="001A2C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BAB3484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20A8FC2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4.2 Warunki zaliczenia przedmiotu (kryteria oceniania) </w:t>
      </w:r>
    </w:p>
    <w:p w14:paraId="7A39DD37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47D53" w:rsidRPr="009F2D90" w14:paraId="277591D8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7BB9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9DF1BAF" w14:textId="77777777" w:rsidR="008E63CC" w:rsidRPr="009F2D90" w:rsidRDefault="00847D53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 kolokwia w formie zadań</w:t>
            </w:r>
            <w:r w:rsidR="00B709CF" w:rsidRPr="009F2D90">
              <w:rPr>
                <w:rFonts w:ascii="Corbel" w:hAnsi="Corbel"/>
                <w:sz w:val="24"/>
                <w:szCs w:val="24"/>
              </w:rPr>
              <w:t xml:space="preserve"> z dekretacją dokumentów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 pytań otwartych</w:t>
            </w:r>
          </w:p>
          <w:p w14:paraId="6F35DA3E" w14:textId="77777777" w:rsidR="008E63CC" w:rsidRPr="009F2D90" w:rsidRDefault="008E63CC" w:rsidP="0093622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7A667E17" w14:textId="77777777" w:rsidR="008E63CC" w:rsidRPr="009F2D90" w:rsidRDefault="001A2C5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413DE52B" w14:textId="77777777" w:rsidR="008E63CC" w:rsidRDefault="008E63CC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egzamin pisemny składający się z części opisowej i zadaniowej.</w:t>
            </w:r>
          </w:p>
          <w:p w14:paraId="49003171" w14:textId="21996868" w:rsidR="009F2D90" w:rsidRPr="009F2D90" w:rsidRDefault="009F2D90" w:rsidP="009F2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</w:tbl>
    <w:p w14:paraId="6468E47B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23ACC" w14:textId="77777777" w:rsidR="008E63CC" w:rsidRPr="009F2D90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1665E1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A3B22" w:rsidRPr="009F2D90" w14:paraId="292B6EA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FBE9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C23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9F2D90" w14:paraId="4B92B25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77B" w14:textId="77777777" w:rsidR="008E63CC" w:rsidRPr="009F2D90" w:rsidRDefault="008E63CC" w:rsidP="007570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F2D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3900" w14:textId="3CBE2477" w:rsidR="008E63CC" w:rsidRPr="009F2D90" w:rsidRDefault="00E50320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7A3B22" w:rsidRPr="009F2D90" w14:paraId="73266060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397B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96F727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7A57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3675BAE2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DFC" w14:textId="7E1CC4AB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F2D90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B0CE" w14:textId="648DF02B" w:rsidR="008E63CC" w:rsidRPr="009F2D90" w:rsidRDefault="00E50320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7A3B22" w:rsidRPr="009F2D90" w14:paraId="1647D041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4718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3923" w14:textId="77777777" w:rsidR="008E63CC" w:rsidRPr="009F2D90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7A3B22" w:rsidRPr="009F2D90" w14:paraId="68F076AC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0D9A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AB6D" w14:textId="77777777" w:rsidR="008E63CC" w:rsidRPr="009F2D90" w:rsidRDefault="00EC21C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C058AE9" w14:textId="77777777" w:rsidR="008E63CC" w:rsidRPr="009F2D90" w:rsidRDefault="008E63CC" w:rsidP="009F2D90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9F2D90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2BAEF219" w14:textId="77777777" w:rsidR="003F0F7E" w:rsidRPr="009F2D90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8A80D2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6. PRAKTYKI ZAWODOWE W RAMACH PRZEDMIOTU/ MODUŁU </w:t>
      </w:r>
    </w:p>
    <w:p w14:paraId="697CED06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9F2D90" w14:paraId="238B6AF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FF6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446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9F2D90" w14:paraId="0C61FB24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884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0F7C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5EC478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1E441" w14:textId="77777777" w:rsidR="00757077" w:rsidRPr="009F2D90" w:rsidRDefault="00757077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70E55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7. LITERATURA </w:t>
      </w:r>
    </w:p>
    <w:p w14:paraId="321BB551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9F2D90" w14:paraId="359C9D0A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56C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C7D7A2" w14:textId="77777777" w:rsidR="00CC0716" w:rsidRPr="009F2D90" w:rsidRDefault="00AD133C" w:rsidP="001A2C52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Szczypa P. </w:t>
            </w:r>
            <w:r w:rsidR="00847D53" w:rsidRPr="009F2D90">
              <w:rPr>
                <w:rFonts w:ascii="Corbel" w:hAnsi="Corbel"/>
                <w:sz w:val="24"/>
                <w:szCs w:val="24"/>
              </w:rPr>
              <w:t xml:space="preserve">(red.), Rachunkowość finansowa 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>–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od teorii do praktyki, CeDeWu, Warszawa 2016.</w:t>
            </w:r>
          </w:p>
          <w:p w14:paraId="53A8552A" w14:textId="77777777" w:rsidR="00116D5C" w:rsidRPr="009F2D90" w:rsidRDefault="00116D5C" w:rsidP="00116D5C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Turyna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J, Rachunkowość finansowa ,Wydawnictwo C. H. Beck Warszawa, 2014.</w:t>
            </w:r>
          </w:p>
          <w:p w14:paraId="7BD81B13" w14:textId="77777777" w:rsidR="00110BCE" w:rsidRPr="009F2D90" w:rsidRDefault="00CC0716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Gos A. (red.),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Rachunkowość finansowa,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Stowarzyszenie Księgowych w Polsce. Zarząd Główny. Instytut Certyfikacji Zawodowej Księgowych,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>2016.</w:t>
            </w:r>
          </w:p>
          <w:p w14:paraId="2C939A8B" w14:textId="66ABF657" w:rsidR="00110BCE" w:rsidRPr="009F2D90" w:rsidRDefault="001B3180" w:rsidP="001B318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Sawicka J, Stronczek, Rachunkowość finansowa : ewidencje i sprawozdawczość,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Warszawa, CeDeWu, 2018.</w:t>
            </w:r>
          </w:p>
        </w:tc>
      </w:tr>
      <w:tr w:rsidR="008E63CC" w:rsidRPr="009F2D90" w14:paraId="63FC0CBD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5A9A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A3DBB35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Gos. W.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(red.), Rachunkowość finansowa -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zbiór zadań, Stowarzyszenie Księgowych w Polsce - Zarząd Główny. Instytut Certyfikacji Zawodowej Księgowych, Warszawa 2016.</w:t>
            </w:r>
          </w:p>
          <w:p w14:paraId="5D43C45B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Difin, Warszawa 2017.</w:t>
            </w:r>
          </w:p>
          <w:p w14:paraId="0BD0CAAD" w14:textId="77777777" w:rsidR="00110BCE" w:rsidRPr="009F2D90" w:rsidRDefault="00CC0716" w:rsidP="00942DB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Kiziukiewicz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T., Sawicki K., Rachunkowość mikro i małych przedsiębi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orstw.</w:t>
            </w:r>
            <w:r w:rsidR="001A2C5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widencja podatkowa i bilansowa, Polskie Wydawnictwo Ekonomiczne, Warszawa 2016</w:t>
            </w:r>
            <w:r w:rsidRPr="009F2D9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78189D9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F9225D9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91C"/>
    <w:rsid w:val="000A0E1E"/>
    <w:rsid w:val="00110BCE"/>
    <w:rsid w:val="00116D5C"/>
    <w:rsid w:val="00184AEC"/>
    <w:rsid w:val="001A2C52"/>
    <w:rsid w:val="001B3180"/>
    <w:rsid w:val="001E4A37"/>
    <w:rsid w:val="003705C4"/>
    <w:rsid w:val="003918FA"/>
    <w:rsid w:val="003F0F7E"/>
    <w:rsid w:val="004300D9"/>
    <w:rsid w:val="004619A6"/>
    <w:rsid w:val="00487149"/>
    <w:rsid w:val="004A0DBE"/>
    <w:rsid w:val="004F6ACB"/>
    <w:rsid w:val="005463A7"/>
    <w:rsid w:val="005D30B7"/>
    <w:rsid w:val="005D3E77"/>
    <w:rsid w:val="006335CE"/>
    <w:rsid w:val="0068091C"/>
    <w:rsid w:val="00681CF9"/>
    <w:rsid w:val="006D1F63"/>
    <w:rsid w:val="00732460"/>
    <w:rsid w:val="00733096"/>
    <w:rsid w:val="007469FB"/>
    <w:rsid w:val="0075603C"/>
    <w:rsid w:val="00757077"/>
    <w:rsid w:val="007A3B22"/>
    <w:rsid w:val="007B023B"/>
    <w:rsid w:val="007E7527"/>
    <w:rsid w:val="00845D5B"/>
    <w:rsid w:val="00847D53"/>
    <w:rsid w:val="00861F20"/>
    <w:rsid w:val="008E63CC"/>
    <w:rsid w:val="00936226"/>
    <w:rsid w:val="00942DB2"/>
    <w:rsid w:val="00957EF8"/>
    <w:rsid w:val="0097197E"/>
    <w:rsid w:val="009B38C2"/>
    <w:rsid w:val="009D30E8"/>
    <w:rsid w:val="009F2C92"/>
    <w:rsid w:val="009F2D90"/>
    <w:rsid w:val="00A4414E"/>
    <w:rsid w:val="00A5179C"/>
    <w:rsid w:val="00AD133C"/>
    <w:rsid w:val="00B01917"/>
    <w:rsid w:val="00B06CA6"/>
    <w:rsid w:val="00B1309F"/>
    <w:rsid w:val="00B709CF"/>
    <w:rsid w:val="00BA78C3"/>
    <w:rsid w:val="00BB63CD"/>
    <w:rsid w:val="00BE0C19"/>
    <w:rsid w:val="00BE2174"/>
    <w:rsid w:val="00CC0716"/>
    <w:rsid w:val="00CF074D"/>
    <w:rsid w:val="00D35331"/>
    <w:rsid w:val="00DC4C1F"/>
    <w:rsid w:val="00E50320"/>
    <w:rsid w:val="00E842C4"/>
    <w:rsid w:val="00E912BD"/>
    <w:rsid w:val="00E93F40"/>
    <w:rsid w:val="00EC21CB"/>
    <w:rsid w:val="00EE1C29"/>
    <w:rsid w:val="00F01095"/>
    <w:rsid w:val="00F128BF"/>
    <w:rsid w:val="00FA0298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89BF"/>
  <w15:docId w15:val="{357E2773-8A7C-4364-8FC1-1495597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0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0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3DB4D6-1B3D-46B9-97E8-2BEBD91044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F4F6A0-AAFD-4827-AEAC-4E94F0ABC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5C158F-6F8C-4029-923D-88CC3F03A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20</cp:revision>
  <dcterms:created xsi:type="dcterms:W3CDTF">2020-10-21T08:38:00Z</dcterms:created>
  <dcterms:modified xsi:type="dcterms:W3CDTF">2021-11-03T17:06:00Z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