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B849ADB" w:rsidR="0085747A" w:rsidRDefault="0071620A" w:rsidP="00CC241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6068C">
        <w:rPr>
          <w:rFonts w:ascii="Corbel" w:hAnsi="Corbel"/>
          <w:b/>
          <w:smallCaps/>
          <w:sz w:val="24"/>
          <w:szCs w:val="24"/>
        </w:rPr>
        <w:t xml:space="preserve"> 202</w:t>
      </w:r>
      <w:r w:rsidR="00A26161">
        <w:rPr>
          <w:rFonts w:ascii="Corbel" w:hAnsi="Corbel"/>
          <w:b/>
          <w:smallCaps/>
          <w:sz w:val="24"/>
          <w:szCs w:val="24"/>
        </w:rPr>
        <w:t>1</w:t>
      </w:r>
      <w:r w:rsidR="00F6068C">
        <w:rPr>
          <w:rFonts w:ascii="Corbel" w:hAnsi="Corbel"/>
          <w:b/>
          <w:smallCaps/>
          <w:sz w:val="24"/>
          <w:szCs w:val="24"/>
        </w:rPr>
        <w:t>-202</w:t>
      </w:r>
      <w:r w:rsidR="00A26161">
        <w:rPr>
          <w:rFonts w:ascii="Corbel" w:hAnsi="Corbel"/>
          <w:b/>
          <w:smallCaps/>
          <w:sz w:val="24"/>
          <w:szCs w:val="24"/>
        </w:rPr>
        <w:t>4</w:t>
      </w:r>
    </w:p>
    <w:p w14:paraId="6A743604" w14:textId="0B01649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6068C">
        <w:rPr>
          <w:rFonts w:ascii="Corbel" w:hAnsi="Corbel"/>
          <w:sz w:val="20"/>
          <w:szCs w:val="20"/>
        </w:rPr>
        <w:t>202</w:t>
      </w:r>
      <w:r w:rsidR="00A26161">
        <w:rPr>
          <w:rFonts w:ascii="Corbel" w:hAnsi="Corbel"/>
          <w:sz w:val="20"/>
          <w:szCs w:val="20"/>
        </w:rPr>
        <w:t>3</w:t>
      </w:r>
      <w:r w:rsidR="00F6068C">
        <w:rPr>
          <w:rFonts w:ascii="Corbel" w:hAnsi="Corbel"/>
          <w:sz w:val="20"/>
          <w:szCs w:val="20"/>
        </w:rPr>
        <w:t>/202</w:t>
      </w:r>
      <w:r w:rsidR="00A26161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E531D5" w:rsidR="0085747A" w:rsidRPr="009C54AE" w:rsidRDefault="00DC2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FiR/I/RP/C-1.9a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0920D89" w:rsidR="0085747A" w:rsidRPr="009C54AE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10DCEE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48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75E9204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6068C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55DFAC" w:rsidR="0085747A" w:rsidRPr="00624815" w:rsidRDefault="00A24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6248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8DD59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F6068C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9AC18FF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D3AE0F6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F6068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F6068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724A821" w:rsidR="00015B8F" w:rsidRPr="009C54AE" w:rsidRDefault="000165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ACE5CAD" w:rsidR="00015B8F" w:rsidRPr="009C54AE" w:rsidRDefault="009D5B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658FDA0" w:rsidR="00015B8F" w:rsidRPr="009C54AE" w:rsidRDefault="00DC2B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7F69CF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D0B253B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F6068C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78CF1EE0" w14:textId="3FA02C03" w:rsidR="009C54AE" w:rsidRDefault="00F606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A26477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26477">
        <w:tc>
          <w:tcPr>
            <w:tcW w:w="1674" w:type="dxa"/>
          </w:tcPr>
          <w:p w14:paraId="48E5C6E7" w14:textId="0AA536F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320C6502" w14:textId="4B7DC31F" w:rsidR="0085747A" w:rsidRP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4C5F80DD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038F35" w14:textId="77777777" w:rsid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46FF3800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48B116A6" w14:textId="77777777" w:rsidTr="00A26477">
        <w:tc>
          <w:tcPr>
            <w:tcW w:w="1674" w:type="dxa"/>
          </w:tcPr>
          <w:p w14:paraId="55D5A65C" w14:textId="7F3B169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005C0665" w14:textId="2306CB9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0C90BAFF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26477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  <w:p w14:paraId="656E048A" w14:textId="6EC541F9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2BADA47" w14:textId="77777777" w:rsidTr="00A26477">
        <w:tc>
          <w:tcPr>
            <w:tcW w:w="1674" w:type="dxa"/>
          </w:tcPr>
          <w:p w14:paraId="4CBEB17A" w14:textId="18DEB62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316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4AAB609F" w14:textId="5D69832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3B6E8CA" w14:textId="77777777" w:rsidR="0085747A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48BAC9A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3D8E99E" w:rsidR="0085747A" w:rsidRPr="00F6068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068C">
        <w:rPr>
          <w:rFonts w:ascii="Corbel" w:hAnsi="Corbel"/>
          <w:sz w:val="24"/>
          <w:szCs w:val="24"/>
        </w:rPr>
        <w:t>Problematyka ćwiczeń audytoryjnych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6022E0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6022E0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Umiejętność zadawania pytań, parafrazowania i mówienia w procesie </w:t>
            </w:r>
            <w:r w:rsidRPr="006022E0">
              <w:rPr>
                <w:rFonts w:ascii="Corbel" w:hAnsi="Corbel"/>
                <w:color w:val="auto"/>
                <w:sz w:val="22"/>
                <w:szCs w:val="22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/>
                <w:sz w:val="22"/>
                <w:szCs w:val="22"/>
              </w:rPr>
              <w:t xml:space="preserve">Negocjacje w funkcjonowaniu organizacji. Style i zasady negocjacji. </w:t>
            </w: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6022E0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</w:rPr>
            </w:pPr>
            <w:r w:rsidRPr="006022E0">
              <w:rPr>
                <w:rFonts w:ascii="Corbel" w:hAnsi="Corbel" w:cs="Arial"/>
                <w:color w:val="000000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594AB1C3" w:rsidR="006022E0" w:rsidRPr="00F6068C" w:rsidRDefault="00153C41" w:rsidP="006022E0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color w:val="000000"/>
          <w:sz w:val="22"/>
        </w:rPr>
      </w:pPr>
      <w:r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Ćwiczenia: </w:t>
      </w:r>
      <w:r w:rsidR="009F461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analiza </w:t>
      </w:r>
      <w:r w:rsidR="00923D7D" w:rsidRPr="00F6068C">
        <w:rPr>
          <w:rFonts w:ascii="Corbel" w:hAnsi="Corbel" w:cs="Arial"/>
          <w:b w:val="0"/>
          <w:smallCaps w:val="0"/>
          <w:color w:val="000000"/>
          <w:sz w:val="22"/>
        </w:rPr>
        <w:t>tekstów z dyskusją,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>praca w 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grupach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(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rozwiązywanie zadań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dyskusja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),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gry dydaktyczne, </w:t>
      </w:r>
      <w:r w:rsidR="006022E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="0085747A" w:rsidRPr="009C54AE" w14:paraId="1537DE26" w14:textId="77777777" w:rsidTr="00A26477">
        <w:tc>
          <w:tcPr>
            <w:tcW w:w="196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A26477">
        <w:tc>
          <w:tcPr>
            <w:tcW w:w="1965" w:type="dxa"/>
          </w:tcPr>
          <w:p w14:paraId="1B521E17" w14:textId="4B1B8C7E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E3CFE">
              <w:rPr>
                <w:rFonts w:ascii="Corbel" w:hAnsi="Corbel"/>
                <w:b w:val="0"/>
                <w:szCs w:val="24"/>
              </w:rPr>
              <w:t>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38591A5E" w14:textId="26C7BDD8" w:rsidR="0085747A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A26477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16" w:type="dxa"/>
          </w:tcPr>
          <w:p w14:paraId="4D5562F6" w14:textId="5758F72B" w:rsidR="0085747A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1491D005" w14:textId="77777777" w:rsidTr="00A26477">
        <w:tc>
          <w:tcPr>
            <w:tcW w:w="1965" w:type="dxa"/>
          </w:tcPr>
          <w:p w14:paraId="5B81CA44" w14:textId="7AE9AAA4" w:rsidR="002C1640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1D397AEE" w14:textId="60AD797B" w:rsidR="002C1640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 w:rsidR="00DC2B69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412DC956" w14:textId="2446CC95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6A8C421F" w14:textId="77777777" w:rsidTr="00A26477">
        <w:tc>
          <w:tcPr>
            <w:tcW w:w="1965" w:type="dxa"/>
          </w:tcPr>
          <w:p w14:paraId="2666AFA1" w14:textId="714452DB" w:rsidR="002E3CF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4C6C6ADC" w14:textId="0506DEB3" w:rsidR="002C1640" w:rsidRPr="00424437" w:rsidRDefault="00DC2B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64C5CAD" w14:textId="4B23354A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1C32C28C" w14:textId="625E2317" w:rsidR="00F6068C" w:rsidRPr="00F6068C" w:rsidRDefault="00F6068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Zasady zaliczenia:</w:t>
            </w:r>
          </w:p>
          <w:p w14:paraId="22C01B0E" w14:textId="10C2CCAD" w:rsidR="00F6068C" w:rsidRPr="00F6068C" w:rsidRDefault="0012340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Indywid</w:t>
            </w:r>
            <w:r w:rsidR="00F6068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ualna praca pisemna – kolokwium.</w:t>
            </w:r>
          </w:p>
          <w:p w14:paraId="21352E71" w14:textId="507505F7" w:rsidR="00F6068C" w:rsidRPr="00F6068C" w:rsidRDefault="00F644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Ponadto: a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ktywność podczas zajęć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dział w pracach zespołowych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ealizacja zadań indywidualnych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225531" w14:textId="64D61871" w:rsidR="00F6068C" w:rsidRPr="009C54AE" w:rsidRDefault="00F606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50E47A5" w:rsidR="0085747A" w:rsidRPr="009C54AE" w:rsidRDefault="009D5B77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4F81F62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03C9DCAB" w:rsidR="00C61DC5" w:rsidRPr="009C54AE" w:rsidRDefault="00C61DC5" w:rsidP="00F606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6068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975E715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D5B7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1D9554D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097A0E3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Penc J., Komunikacja i negocjowanie w organizacji, Difin, Warszawa 2010.</w:t>
            </w:r>
          </w:p>
          <w:p w14:paraId="3F16D568" w14:textId="04BF790A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Nęcki Z., Negocjacje w biznesie, Antykwa, Kraków 2000.</w:t>
            </w:r>
          </w:p>
          <w:p w14:paraId="5C2269B9" w14:textId="77777777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Potocki A., Instrumenty komunikacji wewnętrznej w przedsiębiorstwie, Difin, Warszawa 2008. </w:t>
            </w:r>
          </w:p>
          <w:p w14:paraId="50F2B9B2" w14:textId="2F3ECB3B" w:rsidR="002C1640" w:rsidRPr="009C54AE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3BD7B3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Bargiel-Matusiewicz K., Negocjacje i mediacje, PWE, Warszawa 2014.</w:t>
            </w:r>
          </w:p>
          <w:p w14:paraId="41CEEFCE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Edelmann R.J., Konflikty w pracy, Gdańskie Wydawnictwo Psychologiczne, Gdańsk 2005.</w:t>
            </w:r>
          </w:p>
          <w:p w14:paraId="3AD27C64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Krattenmaker T. i inni, Mistrzowskie negocjacje: jak nawiązać trwałe relacje z partnerami biznesowymi, Studio EMKA, Warszawa 2006.</w:t>
            </w:r>
          </w:p>
          <w:p w14:paraId="37FAD7E7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McKay M., Davis D., Fanning P., Sztuka skutecznego porozumiewania się, Gdańskie Wydawnictwo Psychologiczne. Sopot, 2017.</w:t>
            </w:r>
          </w:p>
          <w:p w14:paraId="118C6560" w14:textId="763937E9" w:rsidR="002C1640" w:rsidRPr="00B43544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Schulz von Thun F., Sztuka rozmawiania. W porozumieniu z sobą i innymi - komunikacja i kompetencje społeczne, WAM, Kraków 2006.</w:t>
            </w:r>
          </w:p>
          <w:p w14:paraId="1F17CF12" w14:textId="32A48586" w:rsidR="00B43544" w:rsidRPr="009230FF" w:rsidRDefault="00B43544" w:rsidP="009230F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1"/>
                <w:szCs w:val="21"/>
              </w:rPr>
            </w:pP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</w:t>
            </w:r>
            <w:r w:rsidR="009230FF"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, Markiewicz E., Gierczak B., </w:t>
            </w: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</w:t>
            </w:r>
            <w:r w:rsid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Dywergencja zachowań konsumenckich na przykładzie rynku turystycznego, „Nierówności Społeczne a Wzrost Gospodarczy”, Z. 45(1).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347AD" w14:textId="77777777" w:rsidR="007E59E0" w:rsidRDefault="007E59E0" w:rsidP="00C16ABF">
      <w:pPr>
        <w:spacing w:after="0" w:line="240" w:lineRule="auto"/>
      </w:pPr>
      <w:r>
        <w:separator/>
      </w:r>
    </w:p>
  </w:endnote>
  <w:endnote w:type="continuationSeparator" w:id="0">
    <w:p w14:paraId="025D1EC2" w14:textId="77777777" w:rsidR="007E59E0" w:rsidRDefault="007E59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4BC60" w14:textId="77777777" w:rsidR="007E59E0" w:rsidRDefault="007E59E0" w:rsidP="00C16ABF">
      <w:pPr>
        <w:spacing w:after="0" w:line="240" w:lineRule="auto"/>
      </w:pPr>
      <w:r>
        <w:separator/>
      </w:r>
    </w:p>
  </w:footnote>
  <w:footnote w:type="continuationSeparator" w:id="0">
    <w:p w14:paraId="596E4AF0" w14:textId="77777777" w:rsidR="007E59E0" w:rsidRDefault="007E59E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41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C6"/>
    <w:rsid w:val="002C1640"/>
    <w:rsid w:val="002C1F06"/>
    <w:rsid w:val="002D3375"/>
    <w:rsid w:val="002D73D4"/>
    <w:rsid w:val="002E3CFE"/>
    <w:rsid w:val="002F02A3"/>
    <w:rsid w:val="002F4ABE"/>
    <w:rsid w:val="003018BA"/>
    <w:rsid w:val="0030395F"/>
    <w:rsid w:val="00305C92"/>
    <w:rsid w:val="003151C5"/>
    <w:rsid w:val="003343CF"/>
    <w:rsid w:val="00336085"/>
    <w:rsid w:val="00346FE9"/>
    <w:rsid w:val="0034759A"/>
    <w:rsid w:val="003503F6"/>
    <w:rsid w:val="003530DD"/>
    <w:rsid w:val="00357DD8"/>
    <w:rsid w:val="00363F78"/>
    <w:rsid w:val="003A0A5B"/>
    <w:rsid w:val="003A1176"/>
    <w:rsid w:val="003C0BAE"/>
    <w:rsid w:val="003D18A9"/>
    <w:rsid w:val="003D53DA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37"/>
    <w:rsid w:val="00425263"/>
    <w:rsid w:val="0042745A"/>
    <w:rsid w:val="00431D5C"/>
    <w:rsid w:val="004362C6"/>
    <w:rsid w:val="00437FA2"/>
    <w:rsid w:val="00445970"/>
    <w:rsid w:val="004578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635"/>
    <w:rsid w:val="00564C3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2E0"/>
    <w:rsid w:val="0061029B"/>
    <w:rsid w:val="00617230"/>
    <w:rsid w:val="00621CE1"/>
    <w:rsid w:val="00624815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E59E0"/>
    <w:rsid w:val="007F4155"/>
    <w:rsid w:val="00814ECF"/>
    <w:rsid w:val="0081554D"/>
    <w:rsid w:val="0081707E"/>
    <w:rsid w:val="008449B3"/>
    <w:rsid w:val="0084728E"/>
    <w:rsid w:val="008552A2"/>
    <w:rsid w:val="0085747A"/>
    <w:rsid w:val="00884922"/>
    <w:rsid w:val="00885F64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1A9D"/>
    <w:rsid w:val="008E64F4"/>
    <w:rsid w:val="008F12C9"/>
    <w:rsid w:val="008F6E29"/>
    <w:rsid w:val="00916188"/>
    <w:rsid w:val="0092105F"/>
    <w:rsid w:val="009230F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5B77"/>
    <w:rsid w:val="009E0543"/>
    <w:rsid w:val="009E3B41"/>
    <w:rsid w:val="009F3C5C"/>
    <w:rsid w:val="009F4610"/>
    <w:rsid w:val="00A00ECC"/>
    <w:rsid w:val="00A06C70"/>
    <w:rsid w:val="00A155EE"/>
    <w:rsid w:val="00A2245B"/>
    <w:rsid w:val="00A240D8"/>
    <w:rsid w:val="00A245B2"/>
    <w:rsid w:val="00A26161"/>
    <w:rsid w:val="00A26477"/>
    <w:rsid w:val="00A30110"/>
    <w:rsid w:val="00A36899"/>
    <w:rsid w:val="00A371F6"/>
    <w:rsid w:val="00A43BF6"/>
    <w:rsid w:val="00A53FA5"/>
    <w:rsid w:val="00A54817"/>
    <w:rsid w:val="00A601C8"/>
    <w:rsid w:val="00A60799"/>
    <w:rsid w:val="00A63B9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373"/>
    <w:rsid w:val="00B3130B"/>
    <w:rsid w:val="00B40ADB"/>
    <w:rsid w:val="00B43544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C290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AFA"/>
    <w:rsid w:val="00D608D1"/>
    <w:rsid w:val="00D74119"/>
    <w:rsid w:val="00D8075B"/>
    <w:rsid w:val="00D8678B"/>
    <w:rsid w:val="00DA2114"/>
    <w:rsid w:val="00DA6057"/>
    <w:rsid w:val="00DC2B6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7582"/>
    <w:rsid w:val="00F517D6"/>
    <w:rsid w:val="00F526AF"/>
    <w:rsid w:val="00F6068C"/>
    <w:rsid w:val="00F617C3"/>
    <w:rsid w:val="00F64454"/>
    <w:rsid w:val="00F7066B"/>
    <w:rsid w:val="00F83B28"/>
    <w:rsid w:val="00F974DA"/>
    <w:rsid w:val="00FA46E5"/>
    <w:rsid w:val="00FB7DBA"/>
    <w:rsid w:val="00FC1C25"/>
    <w:rsid w:val="00FC32D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3F19C8-93B9-4344-A471-5F4447C171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B6653-3D39-4F28-A431-253F8E6CA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A16E80-5ACF-4B26-8A9F-F1427B5AB2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FCACB8-CB9C-4665-B94C-E30C7416D4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866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2021-01-13T10:44:00Z</dcterms:created>
  <dcterms:modified xsi:type="dcterms:W3CDTF">2021-11-03T17:39:00Z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