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1C0978B8" w:rsidR="0085747A" w:rsidRPr="00B65963" w:rsidRDefault="0071620A" w:rsidP="00B65963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B659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6596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EB7633">
        <w:rPr>
          <w:rFonts w:ascii="Corbel" w:hAnsi="Corbel"/>
          <w:b/>
          <w:iCs/>
          <w:smallCaps/>
          <w:sz w:val="24"/>
          <w:szCs w:val="24"/>
        </w:rPr>
        <w:t>202</w:t>
      </w:r>
      <w:r w:rsidR="003646C7">
        <w:rPr>
          <w:rFonts w:ascii="Corbel" w:hAnsi="Corbel"/>
          <w:b/>
          <w:iCs/>
          <w:smallCaps/>
          <w:sz w:val="24"/>
          <w:szCs w:val="24"/>
        </w:rPr>
        <w:t>1</w:t>
      </w:r>
      <w:r w:rsidR="00DC6D0C" w:rsidRPr="00EB7633">
        <w:rPr>
          <w:rFonts w:ascii="Corbel" w:hAnsi="Corbel"/>
          <w:b/>
          <w:iCs/>
          <w:smallCaps/>
          <w:sz w:val="24"/>
          <w:szCs w:val="24"/>
        </w:rPr>
        <w:t>-202</w:t>
      </w:r>
      <w:r w:rsidR="003646C7">
        <w:rPr>
          <w:rFonts w:ascii="Corbel" w:hAnsi="Corbel"/>
          <w:b/>
          <w:iCs/>
          <w:smallCaps/>
          <w:sz w:val="24"/>
          <w:szCs w:val="24"/>
        </w:rPr>
        <w:t>4</w:t>
      </w:r>
      <w:r w:rsidR="00DC6D0C" w:rsidRPr="00EB7633">
        <w:rPr>
          <w:rFonts w:ascii="Corbel" w:hAnsi="Corbel"/>
          <w:b/>
          <w:iCs/>
          <w:smallCaps/>
          <w:sz w:val="24"/>
          <w:szCs w:val="24"/>
        </w:rPr>
        <w:t xml:space="preserve"> </w:t>
      </w:r>
    </w:p>
    <w:p w14:paraId="6A743604" w14:textId="1A96FEC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646C7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3646C7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387E2E2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finansami projektu europejskiego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5D74996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FiR/I/FiB/C-1.9a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271C083" w:rsidR="0085747A" w:rsidRPr="009C54AE" w:rsidRDefault="00B659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ADA838F" w:rsidR="0085747A" w:rsidRPr="009C54AE" w:rsidRDefault="00C41B9B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6596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6D043C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138A1A8" w:rsidR="0085747A" w:rsidRPr="009C54AE" w:rsidRDefault="00051B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53A74E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BC42DE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BD8017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0AF24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659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(</w:t>
            </w:r>
            <w:r w:rsidR="00363F78" w:rsidRPr="00B659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65963">
              <w:rPr>
                <w:rFonts w:ascii="Corbel" w:hAnsi="Corbel"/>
                <w:b/>
                <w:szCs w:val="24"/>
              </w:rPr>
              <w:t>Liczba pkt</w:t>
            </w:r>
            <w:r w:rsidR="00B90885" w:rsidRPr="00B65963">
              <w:rPr>
                <w:rFonts w:ascii="Corbel" w:hAnsi="Corbel"/>
                <w:b/>
                <w:szCs w:val="24"/>
              </w:rPr>
              <w:t>.</w:t>
            </w:r>
            <w:r w:rsidRPr="00B659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6596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993DEB4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2E77AF2" w:rsidR="00015B8F" w:rsidRPr="00B65963" w:rsidRDefault="00710A95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6AC6EC4" w:rsidR="00015B8F" w:rsidRPr="00B65963" w:rsidRDefault="00710A95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B3FF37F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837AEF6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3D75DD5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597475C8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4A0FC139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0ACBDDFC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645657F6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E1A789" w14:textId="77777777" w:rsidR="00B65963" w:rsidRPr="00617C46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EE4FE98" w14:textId="77777777" w:rsidR="00B65963" w:rsidRPr="009A27B8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C38B1D" w14:textId="77777777" w:rsidR="00FE76AD" w:rsidRDefault="00FE76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5343F4F0" w:rsidR="009C54AE" w:rsidRPr="00B65963" w:rsidRDefault="00B65963" w:rsidP="00B6596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Pr="00B65963">
        <w:rPr>
          <w:rFonts w:ascii="Corbel" w:hAnsi="Corbel"/>
          <w:b w:val="0"/>
          <w:smallCaps w:val="0"/>
          <w:color w:val="000000"/>
          <w:szCs w:val="24"/>
        </w:rPr>
        <w:t>E</w:t>
      </w:r>
      <w:r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DF2824" w:rsidR="0085747A" w:rsidRPr="009C54AE" w:rsidRDefault="00FE7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zakresu: funkcjonowania Unii Europejskiej, rachunkowości, finansów, mikroekonomii, finansowania i funkcjonowania przedsiębiorstw</w:t>
            </w:r>
            <w: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663741" w14:textId="2BB886B2" w:rsidR="00F83B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141FAC" w14:textId="77777777" w:rsidR="00B65963" w:rsidRPr="009C54AE" w:rsidRDefault="00B65963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B659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E540158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dotyczącymi funduszy europejskich; </w:t>
            </w:r>
            <w:r w:rsidRPr="00B65963">
              <w:rPr>
                <w:rFonts w:ascii="Corbel" w:hAnsi="Corbel"/>
                <w:b w:val="0"/>
                <w:color w:val="000000"/>
                <w:sz w:val="24"/>
                <w:szCs w:val="24"/>
              </w:rPr>
              <w:t>podstawami prawnymi i siatką terminologiczną w ramach funduszy europejskich w Polsce.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5DBD188" w:rsidR="0085747A" w:rsidRPr="00B65963" w:rsidRDefault="00FE76A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25EE9E4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Zapoznanie studentów z mechanizmami funkcjonowania programów operacyjnych; korzystania z funduszy UE - w tym, w ramach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78C8205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7222E95A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Wyjaśnienie zasad związanych z zarządzaniem finansami projektu europejskiego.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CB737BC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o funduszach europejskich i programach operacyjnych, mechanizmach korzystania oraz zasadach finansowania projektów europejskich. Zna podstawową terminologię w tym zakresie.</w:t>
            </w:r>
          </w:p>
        </w:tc>
        <w:tc>
          <w:tcPr>
            <w:tcW w:w="1873" w:type="dxa"/>
          </w:tcPr>
          <w:p w14:paraId="5C0FEE7C" w14:textId="77777777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K_W01,</w:t>
            </w:r>
          </w:p>
          <w:p w14:paraId="420AF1C0" w14:textId="0E9CC911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K_W07,</w:t>
            </w:r>
          </w:p>
          <w:p w14:paraId="6540A470" w14:textId="2FDA591C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K_W09,</w:t>
            </w:r>
          </w:p>
          <w:p w14:paraId="208BD672" w14:textId="66994908" w:rsidR="0085747A" w:rsidRPr="009F4524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K_W13,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A11F03F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mechanizmy związane z funkcjonowaniem programów operacyjnych oraz posiada umiejętność obsługi projektów unijnych na każdym etapie ich prowadzenia</w:t>
            </w:r>
          </w:p>
        </w:tc>
        <w:tc>
          <w:tcPr>
            <w:tcW w:w="1873" w:type="dxa"/>
          </w:tcPr>
          <w:p w14:paraId="7346825D" w14:textId="7777777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K_U01,</w:t>
            </w:r>
          </w:p>
          <w:p w14:paraId="7EC94350" w14:textId="39199238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K_U05,</w:t>
            </w:r>
          </w:p>
          <w:p w14:paraId="5B9F0A1C" w14:textId="250B37C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K_U07,</w:t>
            </w:r>
          </w:p>
          <w:p w14:paraId="656E048A" w14:textId="3A678112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K_U09,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1E82AEE1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5EA9F3E0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i weryfikować wiedzę i źródła informacji naukowej, potrafi współdziałać i współpracować w grupie pełniąc w niej różne role.</w:t>
            </w:r>
          </w:p>
        </w:tc>
        <w:tc>
          <w:tcPr>
            <w:tcW w:w="1873" w:type="dxa"/>
          </w:tcPr>
          <w:p w14:paraId="4C94693B" w14:textId="77777777" w:rsidR="00B65963" w:rsidRDefault="00B65963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K_K02,</w:t>
            </w:r>
          </w:p>
          <w:p w14:paraId="3269D731" w14:textId="2FCF56B9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K_K03,</w:t>
            </w:r>
          </w:p>
          <w:p w14:paraId="2BA6A2A8" w14:textId="2171345D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3EC01D" w14:textId="77777777" w:rsidR="00B65963" w:rsidRPr="009C54AE" w:rsidRDefault="00B6596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A96B92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A96B92">
        <w:tc>
          <w:tcPr>
            <w:tcW w:w="9520" w:type="dxa"/>
          </w:tcPr>
          <w:p w14:paraId="0E748DA1" w14:textId="77777777" w:rsidR="00FE76AD" w:rsidRPr="00632380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80">
              <w:rPr>
                <w:rFonts w:ascii="Corbel" w:hAnsi="Corbel"/>
                <w:sz w:val="24"/>
                <w:szCs w:val="24"/>
              </w:rPr>
              <w:t xml:space="preserve">Wprowadzenie do przedmiotu zarządzanie finansami projektu europejskiego  </w:t>
            </w:r>
          </w:p>
          <w:p w14:paraId="760C695A" w14:textId="724753C3" w:rsidR="0085747A" w:rsidRPr="009C54AE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Omówienie p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>erspe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ktywy finansowej 2021-2027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 xml:space="preserve"> - ramy czasowe, założenia budżetowe, cele rozwojowe i priorytety oraz dokumenty strategiczne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na poziomie unijnym i krajowym</w:t>
            </w:r>
          </w:p>
        </w:tc>
      </w:tr>
      <w:tr w:rsidR="0085747A" w:rsidRPr="009C54AE" w14:paraId="4AE4DDAB" w14:textId="77777777" w:rsidTr="00A96B92">
        <w:tc>
          <w:tcPr>
            <w:tcW w:w="9520" w:type="dxa"/>
          </w:tcPr>
          <w:p w14:paraId="04036872" w14:textId="77777777" w:rsidR="00FE76AD" w:rsidRDefault="00FE76AD" w:rsidP="00FE76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13CA1719" w14:textId="11CA91DE" w:rsidR="0085747A" w:rsidRPr="009C54AE" w:rsidRDefault="00FE76AD" w:rsidP="00FE76AD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problemów i celów projektu. Matryca logiczna. Biznes plan i studium wykonalności. Tworzenie harmonogramów.</w:t>
            </w:r>
          </w:p>
        </w:tc>
      </w:tr>
      <w:tr w:rsidR="0085747A" w:rsidRPr="009C54AE" w14:paraId="551073A5" w14:textId="77777777" w:rsidTr="00A96B92">
        <w:tc>
          <w:tcPr>
            <w:tcW w:w="9520" w:type="dxa"/>
          </w:tcPr>
          <w:p w14:paraId="40186EEB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i sposoby finansowania projektów europejskich.</w:t>
            </w:r>
          </w:p>
          <w:p w14:paraId="4918BCD1" w14:textId="0463FB27" w:rsidR="0085747A" w:rsidRPr="009C54AE" w:rsidRDefault="00A96B92" w:rsidP="00A96B92">
            <w:pPr>
              <w:pStyle w:val="Akapitzlist"/>
              <w:spacing w:after="0" w:line="240" w:lineRule="auto"/>
              <w:ind w:left="0" w:hanging="7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finansowania a koszt kapitału w projektach europejskich. Koszt kapitału własnego i obcego. Pomoc publiczna w projektach europejskich.</w:t>
            </w:r>
          </w:p>
        </w:tc>
      </w:tr>
      <w:tr w:rsidR="00A96B92" w:rsidRPr="009C54AE" w14:paraId="0DDCD244" w14:textId="77777777" w:rsidTr="00A96B92">
        <w:tc>
          <w:tcPr>
            <w:tcW w:w="9520" w:type="dxa"/>
          </w:tcPr>
          <w:p w14:paraId="5BFD0211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Budżetowanie kosztów i p</w:t>
            </w:r>
            <w:r>
              <w:rPr>
                <w:rFonts w:ascii="Corbel" w:hAnsi="Corbel"/>
                <w:sz w:val="24"/>
                <w:szCs w:val="24"/>
              </w:rPr>
              <w:t xml:space="preserve">odatków w projekcie europejskim </w:t>
            </w:r>
            <w:r w:rsidRPr="00C06E73">
              <w:rPr>
                <w:rFonts w:ascii="Corbel" w:hAnsi="Corbel"/>
                <w:sz w:val="24"/>
                <w:szCs w:val="24"/>
              </w:rPr>
              <w:t>jako instrument zarządzania finansami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6DC5605" w14:textId="14454063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Rodzaje wydatków i ich kwalifikowalność. Podatki a budżetowanie kosztów</w:t>
            </w:r>
          </w:p>
        </w:tc>
      </w:tr>
      <w:tr w:rsidR="00A96B92" w:rsidRPr="009C54AE" w14:paraId="55FA235B" w14:textId="77777777" w:rsidTr="00A96B92">
        <w:tc>
          <w:tcPr>
            <w:tcW w:w="9520" w:type="dxa"/>
          </w:tcPr>
          <w:p w14:paraId="47199C5A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finansowe projektów europejskich </w:t>
            </w:r>
          </w:p>
          <w:p w14:paraId="6DFB1FA6" w14:textId="3C900768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rachunku wyników. Konstrukcja bilansu i przepływów finansowych projektu.</w:t>
            </w:r>
          </w:p>
        </w:tc>
      </w:tr>
      <w:tr w:rsidR="00A96B92" w:rsidRPr="009C54AE" w14:paraId="33A146A0" w14:textId="77777777" w:rsidTr="00A96B92">
        <w:tc>
          <w:tcPr>
            <w:tcW w:w="9520" w:type="dxa"/>
          </w:tcPr>
          <w:p w14:paraId="1F67EE46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ekonomiczna i finansowa projektu europejskiego</w:t>
            </w:r>
          </w:p>
          <w:p w14:paraId="2EE57409" w14:textId="712CBA89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i metody analizy ekonomicznej stosowane w projektach. Analiza finansowa jako narzędzie oceny i weryfikacji planowanych zamierzeń. Rachunek efektywności projektów europejskich.</w:t>
            </w:r>
          </w:p>
        </w:tc>
      </w:tr>
      <w:tr w:rsidR="00A96B92" w:rsidRPr="009C54AE" w14:paraId="2AE0E28A" w14:textId="77777777" w:rsidTr="00A96B92">
        <w:tc>
          <w:tcPr>
            <w:tcW w:w="9520" w:type="dxa"/>
          </w:tcPr>
          <w:p w14:paraId="42329DEA" w14:textId="55AEAB5C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Monitoring i ewaluacja projektów finansowych z funduszy UE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A96B9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A96B92">
        <w:tc>
          <w:tcPr>
            <w:tcW w:w="9520" w:type="dxa"/>
          </w:tcPr>
          <w:p w14:paraId="2FCEEA06" w14:textId="3F0FECDF" w:rsidR="00A96B92" w:rsidRPr="001B343C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Fundusze strukturalne i Fundusz Spójno</w:t>
            </w:r>
            <w:r>
              <w:rPr>
                <w:rFonts w:ascii="Corbel" w:hAnsi="Corbel"/>
                <w:sz w:val="24"/>
                <w:szCs w:val="24"/>
              </w:rPr>
              <w:t>ści a perspektywa finansowa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9B5524C" w14:textId="58A67332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Omówi</w:t>
            </w:r>
            <w:r>
              <w:rPr>
                <w:rFonts w:ascii="Corbel" w:hAnsi="Corbel"/>
                <w:sz w:val="24"/>
                <w:szCs w:val="24"/>
              </w:rPr>
              <w:t>enie perspektywy finansowej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- ramy czasowe, założenia budżetowe, cele rozwojowe i priorytety oraz dokumenty strategiczne na poziomie unijnym i krajowym</w:t>
            </w:r>
            <w:r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. </w:t>
            </w:r>
            <w:r w:rsidRPr="001B343C"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Przepływ środków finansowych pomiędzy Polską a budżetem UE. </w:t>
            </w:r>
          </w:p>
        </w:tc>
      </w:tr>
      <w:tr w:rsidR="0085747A" w:rsidRPr="009C54AE" w14:paraId="7BDBAFB0" w14:textId="77777777" w:rsidTr="00A96B92">
        <w:tc>
          <w:tcPr>
            <w:tcW w:w="9520" w:type="dxa"/>
          </w:tcPr>
          <w:p w14:paraId="38EF4171" w14:textId="77777777" w:rsidR="00A96B92" w:rsidRPr="001B343C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0827D9D0" w14:textId="4DAE5687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Charakterystyka projektu. Analiza problemów i celów projektu. Matryca logiczna. Biznes plan i studium wykonalności. Tworzenie harmonogramów. Źródła i sposoby finansowania projektów europejskich. Struktura finansowania a koszt kapitału w projektach europejskich. Koszt kapitału własnego i obcego. Pomoc publiczna w projektach europejskich.</w:t>
            </w:r>
          </w:p>
        </w:tc>
      </w:tr>
      <w:tr w:rsidR="0085747A" w:rsidRPr="009C54AE" w14:paraId="52C24D11" w14:textId="77777777" w:rsidTr="00A96B92">
        <w:tc>
          <w:tcPr>
            <w:tcW w:w="9520" w:type="dxa"/>
          </w:tcPr>
          <w:p w14:paraId="7667C331" w14:textId="77777777" w:rsidR="00A96B92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 xml:space="preserve">Przygotowanie dokumentacji aplikacyjnej </w:t>
            </w:r>
          </w:p>
          <w:p w14:paraId="35EFFCCE" w14:textId="05B82544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Dokumentacja aplikacyjna dla projektu twardego (wniosek, biznes plan, załączniki</w:t>
            </w:r>
            <w:r w:rsidRPr="001B343C">
              <w:rPr>
                <w:rFonts w:ascii="Corbel" w:hAnsi="Corbel"/>
                <w:sz w:val="24"/>
                <w:szCs w:val="24"/>
              </w:rPr>
              <w:t>) lub</w:t>
            </w:r>
            <w:r>
              <w:rPr>
                <w:rFonts w:ascii="Corbel" w:hAnsi="Corbel"/>
                <w:sz w:val="24"/>
                <w:szCs w:val="24"/>
              </w:rPr>
              <w:t xml:space="preserve"> dla projektu miękkiego (wniosek, załączniki</w:t>
            </w:r>
            <w:r w:rsidRPr="001B343C">
              <w:rPr>
                <w:rFonts w:ascii="Corbel" w:hAnsi="Corbel"/>
                <w:sz w:val="24"/>
                <w:szCs w:val="24"/>
              </w:rPr>
              <w:t>). Analiza, uzupełnienie i ocena</w:t>
            </w:r>
            <w:r>
              <w:rPr>
                <w:rFonts w:ascii="Corbel" w:hAnsi="Corbel"/>
                <w:sz w:val="24"/>
                <w:szCs w:val="24"/>
              </w:rPr>
              <w:t xml:space="preserve"> projektu.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C51276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621E2B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Ćwiczenia: praca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wybranych zespołach obejmująca przygotowaniem projektu w ramach wybranego programu operacyjnego.</w:t>
      </w:r>
      <w:r>
        <w:rPr>
          <w:rFonts w:ascii="Corbel" w:hAnsi="Corbel"/>
          <w:szCs w:val="24"/>
        </w:rPr>
        <w:t xml:space="preserve"> </w:t>
      </w:r>
    </w:p>
    <w:p w14:paraId="047A5BED" w14:textId="77777777" w:rsidR="00A96B92" w:rsidRPr="009C54AE" w:rsidRDefault="00A96B9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A96B9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A96B92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0277C97A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</w:t>
            </w:r>
            <w:r w:rsidRPr="00521AA7">
              <w:rPr>
                <w:rFonts w:ascii="Corbel" w:hAnsi="Corbel"/>
                <w:b w:val="0"/>
                <w:smallCaps w:val="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</w:tcPr>
          <w:p w14:paraId="4D5562F6" w14:textId="393C2237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5747A" w:rsidRPr="009C54AE" w14:paraId="2D84DE03" w14:textId="77777777" w:rsidTr="00A96B92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6454B36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6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w grupach, projekt, egzamin pisemny</w:t>
            </w:r>
          </w:p>
        </w:tc>
        <w:tc>
          <w:tcPr>
            <w:tcW w:w="2117" w:type="dxa"/>
          </w:tcPr>
          <w:p w14:paraId="69C1090B" w14:textId="52F97A23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96B92" w:rsidRPr="009C54AE" w14:paraId="399FEA7D" w14:textId="77777777" w:rsidTr="00A96B92">
        <w:tc>
          <w:tcPr>
            <w:tcW w:w="1962" w:type="dxa"/>
          </w:tcPr>
          <w:p w14:paraId="652D1EEC" w14:textId="4A7C4826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082F43" w14:textId="55B69A62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aktywności, obserwacja w trakcie ćwiczeń</w:t>
            </w:r>
          </w:p>
        </w:tc>
        <w:tc>
          <w:tcPr>
            <w:tcW w:w="2117" w:type="dxa"/>
          </w:tcPr>
          <w:p w14:paraId="4809C38E" w14:textId="6C254B35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49F45A7" w14:textId="4EFA6D0D" w:rsidR="00AD485F" w:rsidRPr="00B65963" w:rsidRDefault="00AD485F" w:rsidP="00AD4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1D4016D3" w14:textId="78A11809" w:rsidR="00AD485F" w:rsidRPr="00B65963" w:rsidRDefault="00AD485F" w:rsidP="00AD48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(do wyboru projekt inwestycyjny bądź nie inwestycyjny w ramach wybranego programu operacyjnego) oraz aktywności podczas pracy w grupach. </w:t>
            </w:r>
          </w:p>
          <w:p w14:paraId="54225531" w14:textId="078C9879" w:rsidR="0085747A" w:rsidRPr="00B65963" w:rsidRDefault="00AD485F" w:rsidP="00B65963">
            <w:pPr>
              <w:spacing w:after="0"/>
              <w:rPr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Ocena końcowa z ćwiczeń stanowić będzie średnią arytmetyczną ocen z testu i projektu. Przewidywana jest możliwość podniesienia oceny o 0,5 stopnia za aktywność studenta na zajęciach.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89685D2" w:rsidR="0085747A" w:rsidRPr="009C54AE" w:rsidRDefault="00710A95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8F01638" w:rsidR="00C61DC5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4B2711FF" w:rsidR="00C61DC5" w:rsidRPr="009C54AE" w:rsidRDefault="00710A95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D913E94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6495FF7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691C251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0D86283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4F2701" w14:textId="5397D01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FE0A5F" w14:textId="77777777" w:rsid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Domiter M., Marciszewska A., Zarządzanie projektami unijnymi. Teoria i praktyka, Warszawa 2013.</w:t>
            </w:r>
          </w:p>
          <w:p w14:paraId="0299712F" w14:textId="0CE0C1CC" w:rsidR="00B65963" w:rsidRP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Dylewski M., Filipiak B., Guranowski A., Hołub-Iwan J., Zarządzanie finansami projektu </w:t>
            </w:r>
            <w:r w:rsidR="00B65963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</w:p>
          <w:p w14:paraId="50F2B9B2" w14:textId="33730D9D" w:rsidR="006F382B" w:rsidRPr="009C54AE" w:rsidRDefault="006F382B" w:rsidP="00B65963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europejskiego, Wyd. C.H. Beck, Warszawa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2018</w:t>
            </w: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FDE0BB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2DB2F8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Krasuska M., Fundusze unijne w nowej perspektywie, Oficyna Prawa Polskiego, Warszawa 2014.</w:t>
            </w:r>
          </w:p>
          <w:p w14:paraId="07ED177D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2DAACEC2" w:rsidR="006F382B" w:rsidRPr="009C54AE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Podstawowe akty prawne i inne dokumenty dotyczące polityki</w:t>
            </w:r>
            <w:r w:rsidR="009F4524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rozwoju i funduszy unijnych.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1D89F" w14:textId="77777777" w:rsidR="00BA0258" w:rsidRDefault="00BA0258" w:rsidP="00C16ABF">
      <w:pPr>
        <w:spacing w:after="0" w:line="240" w:lineRule="auto"/>
      </w:pPr>
      <w:r>
        <w:separator/>
      </w:r>
    </w:p>
  </w:endnote>
  <w:endnote w:type="continuationSeparator" w:id="0">
    <w:p w14:paraId="6A8E7EF7" w14:textId="77777777" w:rsidR="00BA0258" w:rsidRDefault="00BA02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2D0F2" w14:textId="77777777" w:rsidR="00BA0258" w:rsidRDefault="00BA0258" w:rsidP="00C16ABF">
      <w:pPr>
        <w:spacing w:after="0" w:line="240" w:lineRule="auto"/>
      </w:pPr>
      <w:r>
        <w:separator/>
      </w:r>
    </w:p>
  </w:footnote>
  <w:footnote w:type="continuationSeparator" w:id="0">
    <w:p w14:paraId="35951FC4" w14:textId="77777777" w:rsidR="00BA0258" w:rsidRDefault="00BA025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5736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E263CC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BE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6C7"/>
    <w:rsid w:val="003A0A5B"/>
    <w:rsid w:val="003A1176"/>
    <w:rsid w:val="003C0BAE"/>
    <w:rsid w:val="003D18A9"/>
    <w:rsid w:val="003D6CE2"/>
    <w:rsid w:val="003E1941"/>
    <w:rsid w:val="003E2FE6"/>
    <w:rsid w:val="003E49D5"/>
    <w:rsid w:val="003E693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5F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67E"/>
    <w:rsid w:val="00647FA8"/>
    <w:rsid w:val="00650C5F"/>
    <w:rsid w:val="00654934"/>
    <w:rsid w:val="006620D9"/>
    <w:rsid w:val="00671958"/>
    <w:rsid w:val="00673848"/>
    <w:rsid w:val="00675843"/>
    <w:rsid w:val="00696477"/>
    <w:rsid w:val="006D050F"/>
    <w:rsid w:val="006D6139"/>
    <w:rsid w:val="006E5D65"/>
    <w:rsid w:val="006F1282"/>
    <w:rsid w:val="006F1FBC"/>
    <w:rsid w:val="006F31E2"/>
    <w:rsid w:val="006F382B"/>
    <w:rsid w:val="00706544"/>
    <w:rsid w:val="007072BA"/>
    <w:rsid w:val="00710A9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4B1A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524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B92"/>
    <w:rsid w:val="00A97DE1"/>
    <w:rsid w:val="00AB053C"/>
    <w:rsid w:val="00AD1146"/>
    <w:rsid w:val="00AD27D3"/>
    <w:rsid w:val="00AD485F"/>
    <w:rsid w:val="00AD66D6"/>
    <w:rsid w:val="00AE1160"/>
    <w:rsid w:val="00AE203C"/>
    <w:rsid w:val="00AE2E74"/>
    <w:rsid w:val="00AE5FCB"/>
    <w:rsid w:val="00AF2C1E"/>
    <w:rsid w:val="00B06142"/>
    <w:rsid w:val="00B135B1"/>
    <w:rsid w:val="00B13829"/>
    <w:rsid w:val="00B3130B"/>
    <w:rsid w:val="00B40ADB"/>
    <w:rsid w:val="00B43B77"/>
    <w:rsid w:val="00B43E80"/>
    <w:rsid w:val="00B607DB"/>
    <w:rsid w:val="00B65963"/>
    <w:rsid w:val="00B66529"/>
    <w:rsid w:val="00B75946"/>
    <w:rsid w:val="00B8056E"/>
    <w:rsid w:val="00B819C8"/>
    <w:rsid w:val="00B82308"/>
    <w:rsid w:val="00B90885"/>
    <w:rsid w:val="00BA0258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6ED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7633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76A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485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485F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48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F38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DD74D-45BD-41AC-AF29-3A62F3EC7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1118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11</cp:revision>
  <cp:lastPrinted>2019-02-06T12:12:00Z</cp:lastPrinted>
  <dcterms:created xsi:type="dcterms:W3CDTF">2021-01-31T21:54:00Z</dcterms:created>
  <dcterms:modified xsi:type="dcterms:W3CDTF">2021-11-03T17:23:00Z</dcterms:modified>
</cp:coreProperties>
</file>