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E4FA1F5" w:rsidR="0085747A" w:rsidRPr="00B65963" w:rsidRDefault="0071620A" w:rsidP="00B65963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B659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6596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D3BF9">
        <w:rPr>
          <w:rFonts w:ascii="Corbel" w:hAnsi="Corbel" w:cs="Corbel"/>
          <w:iCs/>
          <w:smallCaps/>
        </w:rPr>
        <w:t>2022-2025</w:t>
      </w:r>
    </w:p>
    <w:p w14:paraId="6A743604" w14:textId="724F361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D3BF9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DD3BF9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387E2E2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finansami projektu europejskiego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5D74996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271C083" w:rsidR="0085747A" w:rsidRPr="009C54AE" w:rsidRDefault="00B659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ADA838F" w:rsidR="0085747A" w:rsidRPr="009C54AE" w:rsidRDefault="00C41B9B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6596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6D043C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138A1A8" w:rsidR="0085747A" w:rsidRPr="009C54AE" w:rsidRDefault="00051B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53A74E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BC42DE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BD8017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0AF24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659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(</w:t>
            </w:r>
            <w:r w:rsidR="00363F78" w:rsidRPr="00B659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Wykł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Konw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Sem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Prakt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5963">
              <w:rPr>
                <w:rFonts w:ascii="Corbel" w:hAnsi="Corbel"/>
                <w:b/>
                <w:szCs w:val="24"/>
              </w:rPr>
              <w:t>Liczba pkt</w:t>
            </w:r>
            <w:r w:rsidR="00B90885" w:rsidRPr="00B65963">
              <w:rPr>
                <w:rFonts w:ascii="Corbel" w:hAnsi="Corbel"/>
                <w:b/>
                <w:szCs w:val="24"/>
              </w:rPr>
              <w:t>.</w:t>
            </w:r>
            <w:r w:rsidRPr="00B65963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B6596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B659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993DEB4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2E77AF2" w:rsidR="00015B8F" w:rsidRPr="00B65963" w:rsidRDefault="00710A95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AC6EC4" w:rsidR="00015B8F" w:rsidRPr="00B65963" w:rsidRDefault="00710A95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B3FF37F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837AEF6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3D75DD5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597475C8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A0FC139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0ACBDDFC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45657F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E1A789" w14:textId="77777777" w:rsidR="00B65963" w:rsidRPr="00617C46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EE4FE98" w14:textId="77777777" w:rsidR="00B65963" w:rsidRPr="009A27B8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38B1D" w14:textId="77777777" w:rsidR="00FE76AD" w:rsidRDefault="00FE7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5343F4F0" w:rsidR="009C54AE" w:rsidRPr="00B65963" w:rsidRDefault="00B65963" w:rsidP="00B6596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Pr="00B65963">
        <w:rPr>
          <w:rFonts w:ascii="Corbel" w:hAnsi="Corbel"/>
          <w:b w:val="0"/>
          <w:smallCaps w:val="0"/>
          <w:color w:val="000000"/>
          <w:szCs w:val="24"/>
        </w:rPr>
        <w:t>E</w:t>
      </w:r>
      <w:r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DF2824" w:rsidR="0085747A" w:rsidRPr="009C54AE" w:rsidRDefault="00FE7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zakresu: funkcjonowania Unii Europejskiej, rachunkowości, finansów, mikroekonomii, finansowania i funkcjonowania przedsiębiorstw</w:t>
            </w:r>
            <w: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663741" w14:textId="2BB886B2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141FAC" w14:textId="77777777" w:rsidR="00B65963" w:rsidRPr="009C54AE" w:rsidRDefault="00B6596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B659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E540158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dotyczącymi funduszy europejskich; </w:t>
            </w:r>
            <w:r w:rsidRPr="00B65963">
              <w:rPr>
                <w:rFonts w:ascii="Corbel" w:hAnsi="Corbel"/>
                <w:b w:val="0"/>
                <w:color w:val="000000"/>
                <w:sz w:val="24"/>
                <w:szCs w:val="24"/>
              </w:rPr>
              <w:t>podstawami prawnymi i siatką terminologiczną w ramach funduszy europejskich w Polsce.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5DBD188" w:rsidR="0085747A" w:rsidRPr="00B65963" w:rsidRDefault="00FE76A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25EE9E4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Zapoznanie studentów z mechanizmami funkcjonowania programów operacyjnych; korzystania z funduszy UE - w tym, w ramach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78C8205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7222E95A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Wyjaśnienie zasad związanych z zarządzaniem finansami projektu europejskiego.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CB737BC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funduszach europejskich i programach operacyjnych, mechanizmach korzystania oraz zasadach finansowania projektów europejskich. Zna podstawową terminologię w tym zakresie.</w:t>
            </w:r>
          </w:p>
        </w:tc>
        <w:tc>
          <w:tcPr>
            <w:tcW w:w="1873" w:type="dxa"/>
          </w:tcPr>
          <w:p w14:paraId="5C0FEE7C" w14:textId="77777777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K_W01,</w:t>
            </w:r>
          </w:p>
          <w:p w14:paraId="420AF1C0" w14:textId="0E9CC911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K_W07,</w:t>
            </w:r>
          </w:p>
          <w:p w14:paraId="6540A470" w14:textId="2FDA591C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K_W09,</w:t>
            </w:r>
          </w:p>
          <w:p w14:paraId="208BD672" w14:textId="66994908" w:rsidR="0085747A" w:rsidRPr="009F4524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K_W13,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A11F03F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mechanizmy związane z funkcjonowaniem programów operacyjnych oraz posiada umiejętność obsługi projektów unijnych na każdym etapie ich prowadzenia</w:t>
            </w:r>
          </w:p>
        </w:tc>
        <w:tc>
          <w:tcPr>
            <w:tcW w:w="1873" w:type="dxa"/>
          </w:tcPr>
          <w:p w14:paraId="7346825D" w14:textId="7777777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K_U01,</w:t>
            </w:r>
          </w:p>
          <w:p w14:paraId="7EC94350" w14:textId="39199238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K_U05,</w:t>
            </w:r>
          </w:p>
          <w:p w14:paraId="5B9F0A1C" w14:textId="250B37C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K_U07,</w:t>
            </w:r>
          </w:p>
          <w:p w14:paraId="656E048A" w14:textId="3A678112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K_U09,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1E82AEE1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5EA9F3E0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i weryfikować wiedzę i źródła informacji naukowej, potrafi współdziałać i współpracować w grupie pełniąc w niej różne role.</w:t>
            </w:r>
          </w:p>
        </w:tc>
        <w:tc>
          <w:tcPr>
            <w:tcW w:w="1873" w:type="dxa"/>
          </w:tcPr>
          <w:p w14:paraId="4C94693B" w14:textId="77777777" w:rsidR="00B65963" w:rsidRDefault="00B65963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K_K02,</w:t>
            </w:r>
          </w:p>
          <w:p w14:paraId="3269D731" w14:textId="2FCF56B9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K_K03,</w:t>
            </w:r>
          </w:p>
          <w:p w14:paraId="2BA6A2A8" w14:textId="2171345D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3EC01D" w14:textId="77777777" w:rsidR="00B65963" w:rsidRPr="009C54AE" w:rsidRDefault="00B659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A96B92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A96B92">
        <w:tc>
          <w:tcPr>
            <w:tcW w:w="9520" w:type="dxa"/>
          </w:tcPr>
          <w:p w14:paraId="0E748DA1" w14:textId="77777777" w:rsidR="00FE76AD" w:rsidRPr="00632380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80">
              <w:rPr>
                <w:rFonts w:ascii="Corbel" w:hAnsi="Corbel"/>
                <w:sz w:val="24"/>
                <w:szCs w:val="24"/>
              </w:rPr>
              <w:t xml:space="preserve">Wprowadzenie do przedmiotu zarządzanie finansami projektu europejskiego  </w:t>
            </w:r>
          </w:p>
          <w:p w14:paraId="760C695A" w14:textId="724753C3" w:rsidR="0085747A" w:rsidRPr="009C54AE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Omówienie p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>erspe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ktywy finansowej 2021-2027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 xml:space="preserve"> - ramy czasowe, założenia budżetowe, cele rozwojowe i priorytety oraz dokumenty strategiczne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na poziomie unijnym i krajowym</w:t>
            </w:r>
          </w:p>
        </w:tc>
      </w:tr>
      <w:tr w:rsidR="0085747A" w:rsidRPr="009C54AE" w14:paraId="4AE4DDAB" w14:textId="77777777" w:rsidTr="00A96B92">
        <w:tc>
          <w:tcPr>
            <w:tcW w:w="9520" w:type="dxa"/>
          </w:tcPr>
          <w:p w14:paraId="04036872" w14:textId="77777777" w:rsidR="00FE76AD" w:rsidRDefault="00FE76AD" w:rsidP="00FE76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13CA1719" w14:textId="11CA91DE" w:rsidR="0085747A" w:rsidRPr="009C54AE" w:rsidRDefault="00FE76AD" w:rsidP="00FE76AD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problemów i celów projektu. Matryca logiczna. Biznes plan i studium wykonalności. Tworzenie harmonogramów.</w:t>
            </w:r>
          </w:p>
        </w:tc>
      </w:tr>
      <w:tr w:rsidR="0085747A" w:rsidRPr="009C54AE" w14:paraId="551073A5" w14:textId="77777777" w:rsidTr="00A96B92">
        <w:tc>
          <w:tcPr>
            <w:tcW w:w="9520" w:type="dxa"/>
          </w:tcPr>
          <w:p w14:paraId="40186EEB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i sposoby finansowania projektów europejskich.</w:t>
            </w:r>
          </w:p>
          <w:p w14:paraId="4918BCD1" w14:textId="0463FB27" w:rsidR="0085747A" w:rsidRPr="009C54AE" w:rsidRDefault="00A96B92" w:rsidP="00A96B92">
            <w:pPr>
              <w:pStyle w:val="Akapitzlist"/>
              <w:spacing w:after="0" w:line="240" w:lineRule="auto"/>
              <w:ind w:left="0" w:hanging="7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finansowania a koszt kapitału w projektach europejskich. Koszt kapitału własnego i obcego. Pomoc publiczna w projektach europejskich.</w:t>
            </w:r>
          </w:p>
        </w:tc>
      </w:tr>
      <w:tr w:rsidR="00A96B92" w:rsidRPr="009C54AE" w14:paraId="0DDCD244" w14:textId="77777777" w:rsidTr="00A96B92">
        <w:tc>
          <w:tcPr>
            <w:tcW w:w="9520" w:type="dxa"/>
          </w:tcPr>
          <w:p w14:paraId="5BFD0211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Budżetowanie kosztów i p</w:t>
            </w:r>
            <w:r>
              <w:rPr>
                <w:rFonts w:ascii="Corbel" w:hAnsi="Corbel"/>
                <w:sz w:val="24"/>
                <w:szCs w:val="24"/>
              </w:rPr>
              <w:t xml:space="preserve">odatków w projekcie europejskim </w:t>
            </w:r>
            <w:r w:rsidRPr="00C06E73">
              <w:rPr>
                <w:rFonts w:ascii="Corbel" w:hAnsi="Corbel"/>
                <w:sz w:val="24"/>
                <w:szCs w:val="24"/>
              </w:rPr>
              <w:t>jako instrument zarządzania finansami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6DC5605" w14:textId="14454063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Rodzaje wydatków i ich kwalifikowalność. Podatki a budżetowanie kosztów</w:t>
            </w:r>
          </w:p>
        </w:tc>
      </w:tr>
      <w:tr w:rsidR="00A96B92" w:rsidRPr="009C54AE" w14:paraId="55FA235B" w14:textId="77777777" w:rsidTr="00A96B92">
        <w:tc>
          <w:tcPr>
            <w:tcW w:w="9520" w:type="dxa"/>
          </w:tcPr>
          <w:p w14:paraId="47199C5A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finansowe projektów europejskich </w:t>
            </w:r>
          </w:p>
          <w:p w14:paraId="6DFB1FA6" w14:textId="3C900768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rachunku wyników. Konstrukcja bilansu i przepływów finansowych projektu.</w:t>
            </w:r>
          </w:p>
        </w:tc>
      </w:tr>
      <w:tr w:rsidR="00A96B92" w:rsidRPr="009C54AE" w14:paraId="33A146A0" w14:textId="77777777" w:rsidTr="00A96B92">
        <w:tc>
          <w:tcPr>
            <w:tcW w:w="9520" w:type="dxa"/>
          </w:tcPr>
          <w:p w14:paraId="1F67EE46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ekonomiczna i finansowa projektu europejskiego</w:t>
            </w:r>
          </w:p>
          <w:p w14:paraId="2EE57409" w14:textId="712CBA89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Zakres i metody analizy ekonomicznej stosowane w projektach. Analiza finansowa jako narzędzie oceny i weryfikacji planowanych zamierzeń. Rachunek efektywności projektów europejskich.</w:t>
            </w:r>
          </w:p>
        </w:tc>
      </w:tr>
      <w:tr w:rsidR="00A96B92" w:rsidRPr="009C54AE" w14:paraId="2AE0E28A" w14:textId="77777777" w:rsidTr="00A96B92">
        <w:tc>
          <w:tcPr>
            <w:tcW w:w="9520" w:type="dxa"/>
          </w:tcPr>
          <w:p w14:paraId="42329DEA" w14:textId="55AEAB5C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Monitoring i ewaluacja projektów finansowych z funduszy UE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A96B9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A96B92">
        <w:tc>
          <w:tcPr>
            <w:tcW w:w="9520" w:type="dxa"/>
          </w:tcPr>
          <w:p w14:paraId="2FCEEA06" w14:textId="3F0FECDF" w:rsidR="00A96B92" w:rsidRPr="001B343C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Fundusze strukturalne i Fundusz Spójno</w:t>
            </w:r>
            <w:r>
              <w:rPr>
                <w:rFonts w:ascii="Corbel" w:hAnsi="Corbel"/>
                <w:sz w:val="24"/>
                <w:szCs w:val="24"/>
              </w:rPr>
              <w:t>ści a perspektywa finansowa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9B5524C" w14:textId="58A67332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Omówi</w:t>
            </w:r>
            <w:r>
              <w:rPr>
                <w:rFonts w:ascii="Corbel" w:hAnsi="Corbel"/>
                <w:sz w:val="24"/>
                <w:szCs w:val="24"/>
              </w:rPr>
              <w:t>enie perspektywy finansowej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- ramy czasowe, założenia budżetowe, cele rozwojowe i priorytety oraz dokumenty strategiczne na poziomie unijnym i krajowym</w:t>
            </w:r>
            <w:r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. </w:t>
            </w:r>
            <w:r w:rsidRPr="001B343C"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Przepływ środków finansowych pomiędzy Polską a budżetem UE. </w:t>
            </w:r>
          </w:p>
        </w:tc>
      </w:tr>
      <w:tr w:rsidR="0085747A" w:rsidRPr="009C54AE" w14:paraId="7BDBAFB0" w14:textId="77777777" w:rsidTr="00A96B92">
        <w:tc>
          <w:tcPr>
            <w:tcW w:w="9520" w:type="dxa"/>
          </w:tcPr>
          <w:p w14:paraId="38EF4171" w14:textId="77777777" w:rsidR="00A96B92" w:rsidRPr="001B343C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0827D9D0" w14:textId="4DAE5687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Charakterystyka projektu. Analiza problemów i celów projektu. Matryca logiczna. Biznes plan i studium wykonalności. Tworzenie harmonogramów. Źródła i sposoby finansowania projektów europejskich. Struktura finansowania a koszt kapitału w projektach europejskich. Koszt kapitału własnego i obcego. Pomoc publiczna w projektach europejskich.</w:t>
            </w:r>
          </w:p>
        </w:tc>
      </w:tr>
      <w:tr w:rsidR="0085747A" w:rsidRPr="009C54AE" w14:paraId="52C24D11" w14:textId="77777777" w:rsidTr="00A96B92">
        <w:tc>
          <w:tcPr>
            <w:tcW w:w="9520" w:type="dxa"/>
          </w:tcPr>
          <w:p w14:paraId="7667C331" w14:textId="77777777" w:rsidR="00A96B92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 xml:space="preserve">Przygotowanie dokumentacji aplikacyjnej </w:t>
            </w:r>
          </w:p>
          <w:p w14:paraId="35EFFCCE" w14:textId="05B82544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Dokumentacja aplikacyjna dla projektu twardego (wniosek, biznes plan, załączniki</w:t>
            </w:r>
            <w:r w:rsidRPr="001B343C">
              <w:rPr>
                <w:rFonts w:ascii="Corbel" w:hAnsi="Corbel"/>
                <w:sz w:val="24"/>
                <w:szCs w:val="24"/>
              </w:rPr>
              <w:t>) lub</w:t>
            </w:r>
            <w:r>
              <w:rPr>
                <w:rFonts w:ascii="Corbel" w:hAnsi="Corbel"/>
                <w:sz w:val="24"/>
                <w:szCs w:val="24"/>
              </w:rPr>
              <w:t xml:space="preserve"> dla projektu miękkiego (wniosek, załączniki</w:t>
            </w:r>
            <w:r w:rsidRPr="001B343C">
              <w:rPr>
                <w:rFonts w:ascii="Corbel" w:hAnsi="Corbel"/>
                <w:sz w:val="24"/>
                <w:szCs w:val="24"/>
              </w:rPr>
              <w:t>). Analiza, uzupełnienie i ocena</w:t>
            </w:r>
            <w:r>
              <w:rPr>
                <w:rFonts w:ascii="Corbel" w:hAnsi="Corbel"/>
                <w:sz w:val="24"/>
                <w:szCs w:val="24"/>
              </w:rPr>
              <w:t xml:space="preserve"> projektu.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C51276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621E2B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Ćwiczenia: praca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wybranych zespołach obejmująca przygotowaniem projektu w ramach wybranego programu operacyjnego.</w:t>
      </w:r>
      <w:r>
        <w:rPr>
          <w:rFonts w:ascii="Corbel" w:hAnsi="Corbel"/>
          <w:szCs w:val="24"/>
        </w:rPr>
        <w:t xml:space="preserve"> </w:t>
      </w:r>
    </w:p>
    <w:p w14:paraId="047A5BED" w14:textId="77777777" w:rsidR="00A96B92" w:rsidRPr="009C54AE" w:rsidRDefault="00A96B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A96B9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A96B92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0277C97A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</w:t>
            </w:r>
            <w:r w:rsidRPr="00521AA7">
              <w:rPr>
                <w:rFonts w:ascii="Corbel" w:hAnsi="Corbel"/>
                <w:b w:val="0"/>
                <w:smallCaps w:val="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</w:tcPr>
          <w:p w14:paraId="4D5562F6" w14:textId="393C2237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5747A" w:rsidRPr="009C54AE" w14:paraId="2D84DE03" w14:textId="77777777" w:rsidTr="00A96B92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6454B36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6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w grupach, projekt, egzamin pisemny</w:t>
            </w:r>
          </w:p>
        </w:tc>
        <w:tc>
          <w:tcPr>
            <w:tcW w:w="2117" w:type="dxa"/>
          </w:tcPr>
          <w:p w14:paraId="69C1090B" w14:textId="52F97A23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96B92" w:rsidRPr="009C54AE" w14:paraId="399FEA7D" w14:textId="77777777" w:rsidTr="00A96B92">
        <w:tc>
          <w:tcPr>
            <w:tcW w:w="1962" w:type="dxa"/>
          </w:tcPr>
          <w:p w14:paraId="652D1EEC" w14:textId="4A7C4826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082F43" w14:textId="55B69A62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aktywności, obserwacja w trakcie ćwiczeń</w:t>
            </w:r>
          </w:p>
        </w:tc>
        <w:tc>
          <w:tcPr>
            <w:tcW w:w="2117" w:type="dxa"/>
          </w:tcPr>
          <w:p w14:paraId="4809C38E" w14:textId="6C254B35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49F45A7" w14:textId="4EFA6D0D" w:rsidR="00AD485F" w:rsidRPr="00B65963" w:rsidRDefault="00AD485F" w:rsidP="00AD4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1D4016D3" w14:textId="78A11809" w:rsidR="00AD485F" w:rsidRPr="00B65963" w:rsidRDefault="00AD485F" w:rsidP="00AD48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(do wyboru projekt inwestycyjny bądź nie inwestycyjny w ramach wybranego programu operacyjnego) oraz aktywności podczas pracy w grupach. </w:t>
            </w:r>
          </w:p>
          <w:p w14:paraId="54225531" w14:textId="078C9879" w:rsidR="0085747A" w:rsidRPr="00B65963" w:rsidRDefault="00AD485F" w:rsidP="00B65963">
            <w:pPr>
              <w:spacing w:after="0"/>
              <w:rPr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lastRenderedPageBreak/>
              <w:t>Ocena końcowa z ćwiczeń stanowić będzie średnią arytmetyczną ocen z testu i projektu. Przewidywana jest możliwość podniesienia oceny o 0,5 stopnia za aktywność studenta na zajęciach.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89685D2" w:rsidR="0085747A" w:rsidRPr="009C54AE" w:rsidRDefault="00710A95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8F01638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4B2711FF" w:rsidR="00C61DC5" w:rsidRPr="009C54AE" w:rsidRDefault="00710A95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D913E94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16495FF7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691C251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0D86283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4F2701" w14:textId="5397D01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FE0A5F" w14:textId="77777777" w:rsid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 2013.</w:t>
            </w:r>
          </w:p>
          <w:p w14:paraId="0299712F" w14:textId="0CE0C1CC" w:rsidR="00B65963" w:rsidRP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Dylewski M., Filipiak B., Guranowski A., Hołub-Iwan J., Zarządzanie finansami projektu </w:t>
            </w:r>
            <w:r w:rsidR="00B65963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</w:p>
          <w:p w14:paraId="50F2B9B2" w14:textId="33730D9D" w:rsidR="006F382B" w:rsidRPr="009C54AE" w:rsidRDefault="006F382B" w:rsidP="00B6596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europejskiego, Wyd. </w:t>
            </w:r>
            <w:proofErr w:type="spellStart"/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C.H</w:t>
            </w:r>
            <w:proofErr w:type="spellEnd"/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Beck, Warszawa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2018</w:t>
            </w: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FDE0BB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2DB2F8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Krasuska</w:t>
            </w:r>
            <w:proofErr w:type="spellEnd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Fundusze unijne w nowej perspektywie, Oficyna Prawa Polskiego, Warszawa 2014.</w:t>
            </w:r>
          </w:p>
          <w:p w14:paraId="07ED177D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2DAACEC2" w:rsidR="006F382B" w:rsidRPr="009C54AE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Podstawowe akty prawne i inne dokumenty dotyczące polityki</w:t>
            </w:r>
            <w:r w:rsidR="009F4524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rozwoju i funduszy unijnych.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63CA6" w14:textId="77777777" w:rsidR="005C542E" w:rsidRDefault="005C542E" w:rsidP="00C16ABF">
      <w:pPr>
        <w:spacing w:after="0" w:line="240" w:lineRule="auto"/>
      </w:pPr>
      <w:r>
        <w:separator/>
      </w:r>
    </w:p>
  </w:endnote>
  <w:endnote w:type="continuationSeparator" w:id="0">
    <w:p w14:paraId="322FCCD0" w14:textId="77777777" w:rsidR="005C542E" w:rsidRDefault="005C54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CD37A" w14:textId="77777777" w:rsidR="005C542E" w:rsidRDefault="005C542E" w:rsidP="00C16ABF">
      <w:pPr>
        <w:spacing w:after="0" w:line="240" w:lineRule="auto"/>
      </w:pPr>
      <w:r>
        <w:separator/>
      </w:r>
    </w:p>
  </w:footnote>
  <w:footnote w:type="continuationSeparator" w:id="0">
    <w:p w14:paraId="63E5719F" w14:textId="77777777" w:rsidR="005C542E" w:rsidRDefault="005C542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736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E263CC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BE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C7"/>
    <w:rsid w:val="003A0A5B"/>
    <w:rsid w:val="003A1176"/>
    <w:rsid w:val="003C0BAE"/>
    <w:rsid w:val="003D18A9"/>
    <w:rsid w:val="003D6CE2"/>
    <w:rsid w:val="003E1941"/>
    <w:rsid w:val="003E2FE6"/>
    <w:rsid w:val="003E49D5"/>
    <w:rsid w:val="003E69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5F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42E"/>
    <w:rsid w:val="005C55E5"/>
    <w:rsid w:val="005C696A"/>
    <w:rsid w:val="005E6E85"/>
    <w:rsid w:val="005F31D2"/>
    <w:rsid w:val="0061029B"/>
    <w:rsid w:val="00617230"/>
    <w:rsid w:val="00621CE1"/>
    <w:rsid w:val="00627FC9"/>
    <w:rsid w:val="0063367E"/>
    <w:rsid w:val="00647FA8"/>
    <w:rsid w:val="00650C5F"/>
    <w:rsid w:val="00654934"/>
    <w:rsid w:val="006620D9"/>
    <w:rsid w:val="00671958"/>
    <w:rsid w:val="00673848"/>
    <w:rsid w:val="00675843"/>
    <w:rsid w:val="00696477"/>
    <w:rsid w:val="006D050F"/>
    <w:rsid w:val="006D6139"/>
    <w:rsid w:val="006E5D65"/>
    <w:rsid w:val="006F1282"/>
    <w:rsid w:val="006F1FBC"/>
    <w:rsid w:val="006F31E2"/>
    <w:rsid w:val="006F382B"/>
    <w:rsid w:val="00706544"/>
    <w:rsid w:val="007072BA"/>
    <w:rsid w:val="00710A9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4B1A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524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B92"/>
    <w:rsid w:val="00A97DE1"/>
    <w:rsid w:val="00AB053C"/>
    <w:rsid w:val="00AD1146"/>
    <w:rsid w:val="00AD27D3"/>
    <w:rsid w:val="00AD485F"/>
    <w:rsid w:val="00AD66D6"/>
    <w:rsid w:val="00AE1160"/>
    <w:rsid w:val="00AE203C"/>
    <w:rsid w:val="00AE2E74"/>
    <w:rsid w:val="00AE5FCB"/>
    <w:rsid w:val="00AF2C1E"/>
    <w:rsid w:val="00B06142"/>
    <w:rsid w:val="00B135B1"/>
    <w:rsid w:val="00B13829"/>
    <w:rsid w:val="00B3130B"/>
    <w:rsid w:val="00B40ADB"/>
    <w:rsid w:val="00B43B77"/>
    <w:rsid w:val="00B43E80"/>
    <w:rsid w:val="00B607DB"/>
    <w:rsid w:val="00B65963"/>
    <w:rsid w:val="00B66529"/>
    <w:rsid w:val="00B75946"/>
    <w:rsid w:val="00B8056E"/>
    <w:rsid w:val="00B819C8"/>
    <w:rsid w:val="00B82308"/>
    <w:rsid w:val="00B90885"/>
    <w:rsid w:val="00BA025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6ED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BF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633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6A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48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485F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48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F38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0544E-57D5-4F75-A1CA-8DEA3AF9D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2021-01-31T21:54:00Z</dcterms:created>
  <dcterms:modified xsi:type="dcterms:W3CDTF">2022-02-10T09:20:00Z</dcterms:modified>
</cp:coreProperties>
</file>